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6E9" w:rsidRDefault="006676E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4832CC75BD742A4849C788F9BE95F7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676E9" w:rsidRPr="00585C31" w:rsidRDefault="006676E9" w:rsidP="000F1DF9">
      <w:pPr>
        <w:spacing w:after="0" w:line="240" w:lineRule="auto"/>
        <w:rPr>
          <w:rFonts w:cs="Times New Roman"/>
          <w:szCs w:val="24"/>
        </w:rPr>
      </w:pPr>
    </w:p>
    <w:p w:rsidR="006676E9" w:rsidRPr="00585C31" w:rsidRDefault="006676E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676E9" w:rsidTr="000F1DF9">
        <w:tc>
          <w:tcPr>
            <w:tcW w:w="2718" w:type="dxa"/>
          </w:tcPr>
          <w:p w:rsidR="006676E9" w:rsidRPr="005C2A78" w:rsidRDefault="006676E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517ABA25C1C491995F24B32626196F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676E9" w:rsidRPr="00FF6471" w:rsidRDefault="006676E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E9FE472883244DA9B4F6DCFDB092AB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1375</w:t>
                </w:r>
              </w:sdtContent>
            </w:sdt>
          </w:p>
        </w:tc>
      </w:tr>
      <w:tr w:rsidR="006676E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ACC01E8183D4978902A2340AB1E8855"/>
            </w:placeholder>
            <w:showingPlcHdr/>
          </w:sdtPr>
          <w:sdtContent>
            <w:tc>
              <w:tcPr>
                <w:tcW w:w="2718" w:type="dxa"/>
              </w:tcPr>
              <w:p w:rsidR="006676E9" w:rsidRPr="000F1DF9" w:rsidRDefault="006676E9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6676E9" w:rsidRPr="005C2A78" w:rsidRDefault="006676E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5EFD62F5EE04248B65220C910AA89C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85A684AA654497590AA3ECF683F559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Parker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D7A6D4EB38148A6AECF4A64C1B0638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720243EEF6F457DADB0F82C81B66ADD"/>
                </w:placeholder>
                <w:showingPlcHdr/>
              </w:sdtPr>
              <w:sdtContent/>
            </w:sdt>
          </w:p>
        </w:tc>
      </w:tr>
      <w:tr w:rsidR="006676E9" w:rsidTr="000F1DF9">
        <w:tc>
          <w:tcPr>
            <w:tcW w:w="2718" w:type="dxa"/>
          </w:tcPr>
          <w:p w:rsidR="006676E9" w:rsidRPr="00BC7495" w:rsidRDefault="006676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3CF23B8F8274E5C9CD069F18863B70C"/>
            </w:placeholder>
          </w:sdtPr>
          <w:sdtContent>
            <w:tc>
              <w:tcPr>
                <w:tcW w:w="6858" w:type="dxa"/>
              </w:tcPr>
              <w:p w:rsidR="006676E9" w:rsidRPr="00FF6471" w:rsidRDefault="006676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6676E9" w:rsidTr="000F1DF9">
        <w:tc>
          <w:tcPr>
            <w:tcW w:w="2718" w:type="dxa"/>
          </w:tcPr>
          <w:p w:rsidR="006676E9" w:rsidRPr="00BC7495" w:rsidRDefault="006676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755341B2B9841DD9A9B440FEC510232"/>
            </w:placeholder>
            <w:date w:fullDate="2023-05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676E9" w:rsidRPr="00FF6471" w:rsidRDefault="006676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5/26/2023</w:t>
                </w:r>
              </w:p>
            </w:tc>
          </w:sdtContent>
        </w:sdt>
      </w:tr>
      <w:tr w:rsidR="006676E9" w:rsidTr="000F1DF9">
        <w:tc>
          <w:tcPr>
            <w:tcW w:w="2718" w:type="dxa"/>
          </w:tcPr>
          <w:p w:rsidR="006676E9" w:rsidRPr="00BC7495" w:rsidRDefault="006676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F38AD9B62394BFCAAC8C003B01D5AA8"/>
            </w:placeholder>
          </w:sdtPr>
          <w:sdtContent>
            <w:tc>
              <w:tcPr>
                <w:tcW w:w="6858" w:type="dxa"/>
              </w:tcPr>
              <w:p w:rsidR="006676E9" w:rsidRPr="00FF6471" w:rsidRDefault="006676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6676E9" w:rsidRPr="00FF6471" w:rsidRDefault="006676E9" w:rsidP="000F1DF9">
      <w:pPr>
        <w:spacing w:after="0" w:line="240" w:lineRule="auto"/>
        <w:rPr>
          <w:rFonts w:cs="Times New Roman"/>
          <w:szCs w:val="24"/>
        </w:rPr>
      </w:pPr>
    </w:p>
    <w:p w:rsidR="006676E9" w:rsidRPr="00FF6471" w:rsidRDefault="006676E9" w:rsidP="000F1DF9">
      <w:pPr>
        <w:spacing w:after="0" w:line="240" w:lineRule="auto"/>
        <w:rPr>
          <w:rFonts w:cs="Times New Roman"/>
          <w:szCs w:val="24"/>
        </w:rPr>
      </w:pPr>
    </w:p>
    <w:p w:rsidR="006676E9" w:rsidRPr="00FF6471" w:rsidRDefault="006676E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69BE9B6900E419EA5E8028E00E37CF8"/>
        </w:placeholder>
      </w:sdtPr>
      <w:sdtContent>
        <w:p w:rsidR="006676E9" w:rsidRDefault="006676E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88DAE041A38448CBEB448175F335C33"/>
        </w:placeholder>
      </w:sdtPr>
      <w:sdtContent>
        <w:p w:rsidR="006676E9" w:rsidRDefault="006676E9" w:rsidP="00C27D3E">
          <w:pPr>
            <w:pStyle w:val="NormalWeb"/>
            <w:spacing w:before="0" w:beforeAutospacing="0" w:after="0" w:afterAutospacing="0"/>
            <w:jc w:val="both"/>
            <w:divId w:val="777987411"/>
            <w:rPr>
              <w:rFonts w:eastAsia="Times New Roman"/>
              <w:bCs/>
            </w:rPr>
          </w:pPr>
        </w:p>
        <w:p w:rsidR="006676E9" w:rsidRPr="00324E56" w:rsidRDefault="006676E9" w:rsidP="00C27D3E">
          <w:pPr>
            <w:pStyle w:val="NormalWeb"/>
            <w:spacing w:before="0" w:beforeAutospacing="0" w:after="0" w:afterAutospacing="0"/>
            <w:jc w:val="both"/>
            <w:divId w:val="777987411"/>
          </w:pPr>
          <w:r w:rsidRPr="00324E56">
            <w:t>Purpose: To allow distillers to participate in civic or distilled spirits festivals, farmers' markets, celebrations, or similar events in Texas.</w:t>
          </w:r>
        </w:p>
        <w:p w:rsidR="006676E9" w:rsidRPr="00324E56" w:rsidRDefault="006676E9" w:rsidP="00C27D3E">
          <w:pPr>
            <w:pStyle w:val="NormalWeb"/>
            <w:spacing w:before="0" w:beforeAutospacing="0" w:after="0" w:afterAutospacing="0"/>
            <w:jc w:val="both"/>
            <w:divId w:val="777987411"/>
          </w:pPr>
          <w:r w:rsidRPr="00324E56">
            <w:t> </w:t>
          </w:r>
        </w:p>
        <w:p w:rsidR="006676E9" w:rsidRPr="00324E56" w:rsidRDefault="006676E9" w:rsidP="00C27D3E">
          <w:pPr>
            <w:pStyle w:val="NormalWeb"/>
            <w:spacing w:before="0" w:beforeAutospacing="0" w:after="0" w:afterAutospacing="0"/>
            <w:jc w:val="both"/>
            <w:divId w:val="777987411"/>
          </w:pPr>
          <w:r w:rsidRPr="00324E56">
            <w:t>Background</w:t>
          </w:r>
        </w:p>
        <w:p w:rsidR="006676E9" w:rsidRPr="00324E56" w:rsidRDefault="006676E9" w:rsidP="00C27D3E">
          <w:pPr>
            <w:numPr>
              <w:ilvl w:val="0"/>
              <w:numId w:val="1"/>
            </w:numPr>
            <w:spacing w:after="0" w:line="240" w:lineRule="auto"/>
            <w:jc w:val="both"/>
            <w:divId w:val="777987411"/>
            <w:rPr>
              <w:rFonts w:eastAsia="Times New Roman"/>
            </w:rPr>
          </w:pPr>
          <w:r w:rsidRPr="00324E56">
            <w:rPr>
              <w:rFonts w:eastAsia="Times New Roman"/>
            </w:rPr>
            <w:t>Currently, a distiller can only participate in a festival when a civic or local festival organizer is granted a daily temporary mixed beverage permit from the Texas Alcoholic Beverage Commission.  Under this system, the festival organizer then must purchase the distilled spirits from the holder of a local distributor's permit.</w:t>
          </w:r>
        </w:p>
        <w:p w:rsidR="006676E9" w:rsidRPr="00324E56" w:rsidRDefault="006676E9" w:rsidP="00C27D3E">
          <w:pPr>
            <w:numPr>
              <w:ilvl w:val="0"/>
              <w:numId w:val="1"/>
            </w:numPr>
            <w:spacing w:after="0" w:line="240" w:lineRule="auto"/>
            <w:jc w:val="both"/>
            <w:divId w:val="777987411"/>
            <w:rPr>
              <w:rFonts w:eastAsia="Times New Roman"/>
            </w:rPr>
          </w:pPr>
          <w:r w:rsidRPr="00324E56">
            <w:rPr>
              <w:rFonts w:eastAsia="Times New Roman"/>
            </w:rPr>
            <w:t>If a distiller wants to participate in a festival, the distiller must then purchase its own product from the venue or the festival organizer at cost plus the retail mark up.  The distiller then often has to hire a promotional company to serve the product at the event.   </w:t>
          </w:r>
        </w:p>
        <w:p w:rsidR="006676E9" w:rsidRPr="00324E56" w:rsidRDefault="006676E9" w:rsidP="00C27D3E">
          <w:pPr>
            <w:numPr>
              <w:ilvl w:val="0"/>
              <w:numId w:val="1"/>
            </w:numPr>
            <w:spacing w:after="0" w:line="240" w:lineRule="auto"/>
            <w:jc w:val="both"/>
            <w:divId w:val="777987411"/>
            <w:rPr>
              <w:rFonts w:eastAsia="Times New Roman"/>
            </w:rPr>
          </w:pPr>
          <w:r w:rsidRPr="00324E56">
            <w:rPr>
              <w:rFonts w:eastAsia="Times New Roman"/>
            </w:rPr>
            <w:t>Small distilleries cannot afford to pay for a booth at the event and then repurchase their own alcohol at a retail price to then be able to serve at the event.   </w:t>
          </w:r>
        </w:p>
        <w:p w:rsidR="006676E9" w:rsidRPr="00324E56" w:rsidRDefault="006676E9" w:rsidP="00C27D3E">
          <w:pPr>
            <w:numPr>
              <w:ilvl w:val="0"/>
              <w:numId w:val="1"/>
            </w:numPr>
            <w:spacing w:after="0" w:line="240" w:lineRule="auto"/>
            <w:jc w:val="both"/>
            <w:divId w:val="777987411"/>
            <w:rPr>
              <w:rFonts w:eastAsia="Times New Roman"/>
            </w:rPr>
          </w:pPr>
          <w:r w:rsidRPr="00324E56">
            <w:rPr>
              <w:rFonts w:eastAsia="Times New Roman"/>
            </w:rPr>
            <w:t xml:space="preserve">While some consider participation in a festival as marketing, the return on investment is minimal for a distiller.  </w:t>
          </w:r>
        </w:p>
        <w:p w:rsidR="006676E9" w:rsidRPr="00324E56" w:rsidRDefault="006676E9" w:rsidP="00C27D3E">
          <w:pPr>
            <w:numPr>
              <w:ilvl w:val="1"/>
              <w:numId w:val="1"/>
            </w:numPr>
            <w:spacing w:after="0" w:line="240" w:lineRule="auto"/>
            <w:jc w:val="both"/>
            <w:divId w:val="777987411"/>
            <w:rPr>
              <w:rFonts w:eastAsia="Times New Roman"/>
            </w:rPr>
          </w:pPr>
          <w:r w:rsidRPr="00324E56">
            <w:rPr>
              <w:rFonts w:eastAsia="Times New Roman"/>
            </w:rPr>
            <w:t>The event sponsor makes the money by selling tickets, selling cocktails, wine and beer and collecting booth fees. </w:t>
          </w:r>
        </w:p>
        <w:p w:rsidR="006676E9" w:rsidRPr="00324E56" w:rsidRDefault="006676E9" w:rsidP="00C27D3E">
          <w:pPr>
            <w:numPr>
              <w:ilvl w:val="0"/>
              <w:numId w:val="2"/>
            </w:numPr>
            <w:spacing w:after="0" w:line="240" w:lineRule="auto"/>
            <w:jc w:val="both"/>
            <w:divId w:val="777987411"/>
            <w:rPr>
              <w:rFonts w:eastAsia="Times New Roman"/>
            </w:rPr>
          </w:pPr>
          <w:r w:rsidRPr="00324E56">
            <w:rPr>
              <w:rFonts w:eastAsia="Times New Roman"/>
            </w:rPr>
            <w:t>Senator Nelson and Representative Geren passed a bill in 2009 which created a winery festival permit.  According to the Texas Wine &amp; Grape Growers Association, participating in festivals has made an "immense difference" for small wineries in Texas. </w:t>
          </w:r>
        </w:p>
        <w:p w:rsidR="006676E9" w:rsidRPr="00324E56" w:rsidRDefault="006676E9" w:rsidP="00C27D3E">
          <w:pPr>
            <w:pStyle w:val="NormalWeb"/>
            <w:spacing w:before="0" w:beforeAutospacing="0" w:after="0" w:afterAutospacing="0"/>
            <w:jc w:val="both"/>
            <w:divId w:val="777987411"/>
          </w:pPr>
          <w:r w:rsidRPr="00324E56">
            <w:t> </w:t>
          </w:r>
        </w:p>
        <w:p w:rsidR="006676E9" w:rsidRPr="00324E56" w:rsidRDefault="006676E9" w:rsidP="00C27D3E">
          <w:pPr>
            <w:pStyle w:val="NormalWeb"/>
            <w:spacing w:before="0" w:beforeAutospacing="0" w:after="0" w:afterAutospacing="0"/>
            <w:jc w:val="both"/>
            <w:divId w:val="777987411"/>
          </w:pPr>
          <w:r w:rsidRPr="00324E56">
            <w:t>What the Bill Does</w:t>
          </w:r>
        </w:p>
        <w:p w:rsidR="006676E9" w:rsidRPr="00324E56" w:rsidRDefault="006676E9" w:rsidP="00C27D3E">
          <w:pPr>
            <w:numPr>
              <w:ilvl w:val="0"/>
              <w:numId w:val="3"/>
            </w:numPr>
            <w:spacing w:after="0" w:line="240" w:lineRule="auto"/>
            <w:jc w:val="both"/>
            <w:divId w:val="777987411"/>
            <w:rPr>
              <w:rFonts w:eastAsia="Times New Roman"/>
            </w:rPr>
          </w:pPr>
          <w:r w:rsidRPr="00324E56">
            <w:rPr>
              <w:rFonts w:eastAsia="Times New Roman"/>
            </w:rPr>
            <w:t>The bill will give Texas distillers another tool to showcase their product by providing tastings and/or samples. </w:t>
          </w:r>
        </w:p>
        <w:p w:rsidR="006676E9" w:rsidRPr="00324E56" w:rsidRDefault="006676E9" w:rsidP="00C27D3E">
          <w:pPr>
            <w:numPr>
              <w:ilvl w:val="0"/>
              <w:numId w:val="3"/>
            </w:numPr>
            <w:spacing w:after="0" w:line="240" w:lineRule="auto"/>
            <w:jc w:val="both"/>
            <w:divId w:val="777987411"/>
            <w:rPr>
              <w:rFonts w:eastAsia="Times New Roman"/>
            </w:rPr>
          </w:pPr>
          <w:r w:rsidRPr="00324E56">
            <w:rPr>
              <w:rFonts w:eastAsia="Times New Roman"/>
            </w:rPr>
            <w:t>This bill will allow a distiller to bring his/her own product to the event, cutting down on the cost of participating. </w:t>
          </w:r>
        </w:p>
        <w:p w:rsidR="006676E9" w:rsidRPr="00324E56" w:rsidRDefault="006676E9" w:rsidP="00C27D3E">
          <w:pPr>
            <w:numPr>
              <w:ilvl w:val="0"/>
              <w:numId w:val="3"/>
            </w:numPr>
            <w:spacing w:after="0" w:line="240" w:lineRule="auto"/>
            <w:jc w:val="both"/>
            <w:divId w:val="777987411"/>
            <w:rPr>
              <w:rFonts w:eastAsia="Times New Roman"/>
            </w:rPr>
          </w:pPr>
          <w:r w:rsidRPr="00324E56">
            <w:rPr>
              <w:rFonts w:eastAsia="Times New Roman"/>
            </w:rPr>
            <w:t>The bill does not allow the sale of spirits at a festival. </w:t>
          </w:r>
        </w:p>
        <w:p w:rsidR="006676E9" w:rsidRPr="00D70925" w:rsidRDefault="006676E9" w:rsidP="00C27D3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676E9" w:rsidRDefault="006676E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1375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sampling or tasting of distilled spirits by the manufacturer to a consumer at a temporary event.</w:t>
      </w:r>
    </w:p>
    <w:p w:rsidR="006676E9" w:rsidRPr="00324E56" w:rsidRDefault="006676E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76E9" w:rsidRPr="005C2A78" w:rsidRDefault="006676E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5781A1282E04D919DF58CCF33237E9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676E9" w:rsidRPr="006529C4" w:rsidRDefault="006676E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676E9" w:rsidRPr="006529C4" w:rsidRDefault="006676E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>
        <w:rPr>
          <w:rFonts w:eastAsia="Times New Roman" w:cs="Times New Roman"/>
          <w:szCs w:val="24"/>
        </w:rPr>
        <w:t>the Texas Alcoholic Beverage C</w:t>
      </w:r>
      <w:r w:rsidRPr="00D56243">
        <w:rPr>
          <w:rFonts w:eastAsia="Times New Roman" w:cs="Times New Roman"/>
          <w:szCs w:val="24"/>
        </w:rPr>
        <w:t xml:space="preserve">ommission </w:t>
      </w:r>
      <w:r>
        <w:rPr>
          <w:rFonts w:cs="Times New Roman"/>
          <w:szCs w:val="24"/>
        </w:rPr>
        <w:t>in SECTION 2 (Section 14.09, Alcoholic Beverage Code) of this bill.</w:t>
      </w:r>
    </w:p>
    <w:p w:rsidR="006676E9" w:rsidRPr="006529C4" w:rsidRDefault="006676E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676E9" w:rsidRPr="005C2A78" w:rsidRDefault="006676E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928F8D962FD45CC88319543B09F864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676E9" w:rsidRPr="005C2A78" w:rsidRDefault="006676E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76E9" w:rsidRDefault="006676E9" w:rsidP="006676E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D56243">
        <w:rPr>
          <w:rFonts w:eastAsia="Times New Roman" w:cs="Times New Roman"/>
          <w:szCs w:val="24"/>
        </w:rPr>
        <w:t>Section 14.01(a), Alcoholic Beverage Code, as follows:</w:t>
      </w:r>
    </w:p>
    <w:p w:rsidR="006676E9" w:rsidRPr="00D56243" w:rsidRDefault="006676E9" w:rsidP="006676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Authorizes the </w:t>
      </w:r>
      <w:r w:rsidRPr="00D56243">
        <w:rPr>
          <w:rFonts w:eastAsia="Times New Roman" w:cs="Times New Roman"/>
          <w:szCs w:val="24"/>
        </w:rPr>
        <w:t xml:space="preserve">holder of a distiller's and rectifier's permit </w:t>
      </w:r>
      <w:r>
        <w:rPr>
          <w:rFonts w:eastAsia="Times New Roman" w:cs="Times New Roman"/>
          <w:szCs w:val="24"/>
        </w:rPr>
        <w:t xml:space="preserve">to take certain actions, including </w:t>
      </w:r>
      <w:r w:rsidRPr="00D56243">
        <w:rPr>
          <w:rFonts w:eastAsia="Times New Roman" w:cs="Times New Roman"/>
          <w:szCs w:val="24"/>
        </w:rPr>
        <w:t>dispens</w:t>
      </w:r>
      <w:r>
        <w:rPr>
          <w:rFonts w:eastAsia="Times New Roman" w:cs="Times New Roman"/>
          <w:szCs w:val="24"/>
        </w:rPr>
        <w:t>ing</w:t>
      </w:r>
      <w:r w:rsidRPr="00D56243">
        <w:rPr>
          <w:rFonts w:eastAsia="Times New Roman" w:cs="Times New Roman"/>
          <w:szCs w:val="24"/>
        </w:rPr>
        <w:t xml:space="preserve"> free distilled spirits for consumption on the permitted premises under Section 14.04</w:t>
      </w:r>
      <w:r>
        <w:rPr>
          <w:rFonts w:eastAsia="Times New Roman" w:cs="Times New Roman"/>
          <w:szCs w:val="24"/>
        </w:rPr>
        <w:t xml:space="preserve"> (Distilled Spirits Sampling)</w:t>
      </w:r>
      <w:r w:rsidRPr="00D56243">
        <w:rPr>
          <w:rFonts w:eastAsia="Times New Roman" w:cs="Times New Roman"/>
          <w:szCs w:val="24"/>
        </w:rPr>
        <w:t xml:space="preserve"> or at a temporary event under Section 14.09.</w:t>
      </w:r>
    </w:p>
    <w:p w:rsidR="006676E9" w:rsidRDefault="006676E9" w:rsidP="006676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76E9" w:rsidRDefault="006676E9" w:rsidP="006676E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D56243">
        <w:rPr>
          <w:rFonts w:eastAsia="Times New Roman" w:cs="Times New Roman"/>
          <w:szCs w:val="24"/>
        </w:rPr>
        <w:t>Chapter 14, Alcoholic Beverage Code, by adding Section 14.09</w:t>
      </w:r>
      <w:r>
        <w:rPr>
          <w:rFonts w:eastAsia="Times New Roman" w:cs="Times New Roman"/>
          <w:szCs w:val="24"/>
        </w:rPr>
        <w:t>,</w:t>
      </w:r>
      <w:r w:rsidRPr="00D56243">
        <w:rPr>
          <w:rFonts w:eastAsia="Times New Roman" w:cs="Times New Roman"/>
          <w:szCs w:val="24"/>
        </w:rPr>
        <w:t xml:space="preserve"> as follows:</w:t>
      </w:r>
    </w:p>
    <w:p w:rsidR="006676E9" w:rsidRPr="00D56243" w:rsidRDefault="006676E9" w:rsidP="006676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>Sec. 14.09. DISTILLED SPIRITS SAMPLING AT TEMPORARY EVENT</w:t>
      </w:r>
      <w:r>
        <w:rPr>
          <w:rFonts w:eastAsia="Times New Roman" w:cs="Times New Roman"/>
          <w:szCs w:val="24"/>
        </w:rPr>
        <w:t>.</w:t>
      </w:r>
      <w:r w:rsidRPr="00D5624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 w:rsidRPr="00D56243">
        <w:rPr>
          <w:rFonts w:eastAsia="Times New Roman" w:cs="Times New Roman"/>
          <w:szCs w:val="24"/>
        </w:rPr>
        <w:t>a)</w:t>
      </w:r>
      <w:r>
        <w:rPr>
          <w:rFonts w:eastAsia="Times New Roman" w:cs="Times New Roman"/>
          <w:szCs w:val="24"/>
        </w:rPr>
        <w:t xml:space="preserve"> Authorizes the </w:t>
      </w:r>
      <w:r w:rsidRPr="00D56243">
        <w:rPr>
          <w:rFonts w:eastAsia="Times New Roman" w:cs="Times New Roman"/>
          <w:szCs w:val="24"/>
        </w:rPr>
        <w:t xml:space="preserve">holder of a distiller's and rectifier's permit </w:t>
      </w:r>
      <w:r>
        <w:rPr>
          <w:rFonts w:eastAsia="Times New Roman" w:cs="Times New Roman"/>
          <w:szCs w:val="24"/>
        </w:rPr>
        <w:t>to</w:t>
      </w:r>
      <w:r w:rsidRPr="00D56243">
        <w:rPr>
          <w:rFonts w:eastAsia="Times New Roman" w:cs="Times New Roman"/>
          <w:szCs w:val="24"/>
        </w:rPr>
        <w:t xml:space="preserve"> conduct distilled spirits samplings or tastings at a civic or distilled spirits festival, farmers' market, celebration, or similar event.</w:t>
      </w:r>
    </w:p>
    <w:p w:rsidR="006676E9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Requires that the </w:t>
      </w:r>
      <w:r w:rsidRPr="00D56243">
        <w:rPr>
          <w:rFonts w:eastAsia="Times New Roman" w:cs="Times New Roman"/>
          <w:szCs w:val="24"/>
        </w:rPr>
        <w:t>distilled spirits provided as a sample or at a tasting under Subsection (a) be manufactured by the holder of the distiller's and rectifier's permit.</w:t>
      </w:r>
    </w:p>
    <w:p w:rsidR="006676E9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Prohibits s</w:t>
      </w:r>
      <w:r w:rsidRPr="00D56243">
        <w:rPr>
          <w:rFonts w:eastAsia="Times New Roman" w:cs="Times New Roman"/>
          <w:szCs w:val="24"/>
        </w:rPr>
        <w:t xml:space="preserve">ample portions served at a distilled spirits sampling or tasting under Subsection (a) </w:t>
      </w:r>
      <w:r>
        <w:rPr>
          <w:rFonts w:eastAsia="Times New Roman" w:cs="Times New Roman"/>
          <w:szCs w:val="24"/>
        </w:rPr>
        <w:t>from exceeding</w:t>
      </w:r>
      <w:r w:rsidRPr="00D56243">
        <w:rPr>
          <w:rFonts w:eastAsia="Times New Roman" w:cs="Times New Roman"/>
          <w:szCs w:val="24"/>
        </w:rPr>
        <w:t xml:space="preserve"> one-half ounce.</w:t>
      </w:r>
    </w:p>
    <w:p w:rsidR="006676E9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 xml:space="preserve">Prohibits a </w:t>
      </w:r>
      <w:r w:rsidRPr="00D56243">
        <w:rPr>
          <w:rFonts w:eastAsia="Times New Roman" w:cs="Times New Roman"/>
          <w:szCs w:val="24"/>
        </w:rPr>
        <w:t xml:space="preserve">person who receives a sample </w:t>
      </w:r>
      <w:r>
        <w:rPr>
          <w:rFonts w:eastAsia="Times New Roman" w:cs="Times New Roman"/>
          <w:szCs w:val="24"/>
        </w:rPr>
        <w:t>from removing</w:t>
      </w:r>
      <w:r w:rsidRPr="00D56243">
        <w:rPr>
          <w:rFonts w:eastAsia="Times New Roman" w:cs="Times New Roman"/>
          <w:szCs w:val="24"/>
        </w:rPr>
        <w:t xml:space="preserve"> the sample from the event premises.</w:t>
      </w:r>
    </w:p>
    <w:p w:rsidR="006676E9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>Authorizes d</w:t>
      </w:r>
      <w:r w:rsidRPr="00D56243">
        <w:rPr>
          <w:rFonts w:eastAsia="Times New Roman" w:cs="Times New Roman"/>
          <w:szCs w:val="24"/>
        </w:rPr>
        <w:t xml:space="preserve">istilled spirits </w:t>
      </w:r>
      <w:r>
        <w:rPr>
          <w:rFonts w:eastAsia="Times New Roman" w:cs="Times New Roman"/>
          <w:szCs w:val="24"/>
        </w:rPr>
        <w:t>to</w:t>
      </w:r>
      <w:r w:rsidRPr="00D5624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be </w:t>
      </w:r>
      <w:r w:rsidRPr="00D56243">
        <w:rPr>
          <w:rFonts w:eastAsia="Times New Roman" w:cs="Times New Roman"/>
          <w:szCs w:val="24"/>
        </w:rPr>
        <w:t>legally transported by the holder of the distiller's and rectifier's permit or the permit holder's agent or employee to the temporary event for the purpose of providing a sample or a tasting under this section.</w:t>
      </w:r>
    </w:p>
    <w:p w:rsidR="006676E9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 xml:space="preserve">Provides that the </w:t>
      </w:r>
      <w:r w:rsidRPr="00D56243">
        <w:rPr>
          <w:rFonts w:eastAsia="Times New Roman" w:cs="Times New Roman"/>
          <w:szCs w:val="24"/>
        </w:rPr>
        <w:t>cost of the distilled spirits provided for a sampling or tasting under this section is the responsibility of the holder of the distiller's and rectifier's permit providing the sampling or tasting.</w:t>
      </w:r>
    </w:p>
    <w:p w:rsidR="006676E9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(g) </w:t>
      </w:r>
      <w:r>
        <w:rPr>
          <w:rFonts w:eastAsia="Times New Roman" w:cs="Times New Roman"/>
          <w:szCs w:val="24"/>
        </w:rPr>
        <w:t>Requires the Texas Alcoholic Beverage C</w:t>
      </w:r>
      <w:r w:rsidRPr="00D56243">
        <w:rPr>
          <w:rFonts w:eastAsia="Times New Roman" w:cs="Times New Roman"/>
          <w:szCs w:val="24"/>
        </w:rPr>
        <w:t xml:space="preserve">ommission </w:t>
      </w:r>
      <w:r>
        <w:rPr>
          <w:rFonts w:eastAsia="Times New Roman" w:cs="Times New Roman"/>
          <w:szCs w:val="24"/>
        </w:rPr>
        <w:t>(TABC) to</w:t>
      </w:r>
      <w:r w:rsidRPr="00D56243">
        <w:rPr>
          <w:rFonts w:eastAsia="Times New Roman" w:cs="Times New Roman"/>
          <w:szCs w:val="24"/>
        </w:rPr>
        <w:t xml:space="preserve"> adopt rules to implement this section, including rules that: </w:t>
      </w:r>
    </w:p>
    <w:p w:rsidR="006676E9" w:rsidRDefault="006676E9" w:rsidP="006676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>(1) establish a procedure to verify the wet or dry status of the location where the permit holder intends to temporarily sample or taste distilled spirits under this section;</w:t>
      </w:r>
    </w:p>
    <w:p w:rsidR="006676E9" w:rsidRDefault="006676E9" w:rsidP="006676E9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(2) detail the circumstances when a permit holder </w:t>
      </w:r>
      <w:r>
        <w:rPr>
          <w:rFonts w:eastAsia="Times New Roman" w:cs="Times New Roman"/>
          <w:szCs w:val="24"/>
        </w:rPr>
        <w:t>is authorized to</w:t>
      </w:r>
      <w:r w:rsidRPr="00D56243">
        <w:rPr>
          <w:rFonts w:eastAsia="Times New Roman" w:cs="Times New Roman"/>
          <w:szCs w:val="24"/>
        </w:rPr>
        <w:t xml:space="preserve"> temporarily sample distilled spirits under this section with just a notification to </w:t>
      </w:r>
      <w:r>
        <w:rPr>
          <w:rFonts w:eastAsia="Times New Roman" w:cs="Times New Roman"/>
          <w:szCs w:val="24"/>
        </w:rPr>
        <w:t>TABC</w:t>
      </w:r>
      <w:r w:rsidRPr="00D56243">
        <w:rPr>
          <w:rFonts w:eastAsia="Times New Roman" w:cs="Times New Roman"/>
          <w:szCs w:val="24"/>
        </w:rPr>
        <w:t xml:space="preserve"> and the circumstances that require </w:t>
      </w:r>
      <w:r>
        <w:rPr>
          <w:rFonts w:eastAsia="Times New Roman" w:cs="Times New Roman"/>
          <w:szCs w:val="24"/>
        </w:rPr>
        <w:t>TABC's</w:t>
      </w:r>
      <w:r w:rsidRPr="00D56243">
        <w:rPr>
          <w:rFonts w:eastAsia="Times New Roman" w:cs="Times New Roman"/>
          <w:szCs w:val="24"/>
        </w:rPr>
        <w:t xml:space="preserve"> preapproval before a permit holder </w:t>
      </w:r>
      <w:r>
        <w:rPr>
          <w:rFonts w:eastAsia="Times New Roman" w:cs="Times New Roman"/>
          <w:szCs w:val="24"/>
        </w:rPr>
        <w:t>is authorized to</w:t>
      </w:r>
      <w:r w:rsidRPr="00D56243">
        <w:rPr>
          <w:rFonts w:eastAsia="Times New Roman" w:cs="Times New Roman"/>
          <w:szCs w:val="24"/>
        </w:rPr>
        <w:t xml:space="preserve"> temporarily sample distilled spirits under this section; and</w:t>
      </w:r>
    </w:p>
    <w:p w:rsidR="006676E9" w:rsidRDefault="006676E9" w:rsidP="006676E9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676E9" w:rsidRPr="00D56243" w:rsidRDefault="006676E9" w:rsidP="006676E9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(3) require the permit holder to provide any other information </w:t>
      </w:r>
      <w:r>
        <w:rPr>
          <w:rFonts w:eastAsia="Times New Roman" w:cs="Times New Roman"/>
          <w:szCs w:val="24"/>
        </w:rPr>
        <w:t>TABC</w:t>
      </w:r>
      <w:r w:rsidRPr="00D56243">
        <w:rPr>
          <w:rFonts w:eastAsia="Times New Roman" w:cs="Times New Roman"/>
          <w:szCs w:val="24"/>
        </w:rPr>
        <w:t xml:space="preserve"> determines necessary.</w:t>
      </w:r>
    </w:p>
    <w:p w:rsidR="006676E9" w:rsidRDefault="006676E9" w:rsidP="006676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76E9" w:rsidRPr="00C8671F" w:rsidRDefault="006676E9" w:rsidP="006676E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</w:t>
      </w:r>
      <w:r w:rsidRPr="00D56243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6676E9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585" w:rsidRDefault="00080585" w:rsidP="000F1DF9">
      <w:pPr>
        <w:spacing w:after="0" w:line="240" w:lineRule="auto"/>
      </w:pPr>
      <w:r>
        <w:separator/>
      </w:r>
    </w:p>
  </w:endnote>
  <w:endnote w:type="continuationSeparator" w:id="0">
    <w:p w:rsidR="00080585" w:rsidRDefault="0008058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8058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676E9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676E9">
                <w:rPr>
                  <w:sz w:val="20"/>
                  <w:szCs w:val="20"/>
                </w:rPr>
                <w:t>S.B. 1375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676E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8058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585" w:rsidRDefault="00080585" w:rsidP="000F1DF9">
      <w:pPr>
        <w:spacing w:after="0" w:line="240" w:lineRule="auto"/>
      </w:pPr>
      <w:r>
        <w:separator/>
      </w:r>
    </w:p>
  </w:footnote>
  <w:footnote w:type="continuationSeparator" w:id="0">
    <w:p w:rsidR="00080585" w:rsidRDefault="0008058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2E6C"/>
    <w:multiLevelType w:val="multilevel"/>
    <w:tmpl w:val="3ED8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C1D74"/>
    <w:multiLevelType w:val="multilevel"/>
    <w:tmpl w:val="536A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912EC"/>
    <w:multiLevelType w:val="multilevel"/>
    <w:tmpl w:val="34A0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80585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676E9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B55A5"/>
  <w15:docId w15:val="{BC2CE2C5-05AB-455B-8E47-AF285AC1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76E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4832CC75BD742A4849C788F9BE9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A428-AFD4-4880-B6EF-0053681A88C6}"/>
      </w:docPartPr>
      <w:docPartBody>
        <w:p w:rsidR="00000000" w:rsidRDefault="005F6070"/>
      </w:docPartBody>
    </w:docPart>
    <w:docPart>
      <w:docPartPr>
        <w:name w:val="C517ABA25C1C491995F24B3262619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EC0F-F1D0-467C-AAE9-AF99EDA8CA00}"/>
      </w:docPartPr>
      <w:docPartBody>
        <w:p w:rsidR="00000000" w:rsidRDefault="005F6070"/>
      </w:docPartBody>
    </w:docPart>
    <w:docPart>
      <w:docPartPr>
        <w:name w:val="9E9FE472883244DA9B4F6DCFDB092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E11A-4AD7-42B0-ACFE-E8EA4167C677}"/>
      </w:docPartPr>
      <w:docPartBody>
        <w:p w:rsidR="00000000" w:rsidRDefault="005F6070"/>
      </w:docPartBody>
    </w:docPart>
    <w:docPart>
      <w:docPartPr>
        <w:name w:val="6ACC01E8183D4978902A2340AB1E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40AD-B49F-468D-84F9-E4D76164501F}"/>
      </w:docPartPr>
      <w:docPartBody>
        <w:p w:rsidR="00000000" w:rsidRDefault="005F6070"/>
      </w:docPartBody>
    </w:docPart>
    <w:docPart>
      <w:docPartPr>
        <w:name w:val="85EFD62F5EE04248B65220C910AA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9D86-296B-4A94-AD41-2E9DBADAC311}"/>
      </w:docPartPr>
      <w:docPartBody>
        <w:p w:rsidR="00000000" w:rsidRDefault="005F6070"/>
      </w:docPartBody>
    </w:docPart>
    <w:docPart>
      <w:docPartPr>
        <w:name w:val="C85A684AA654497590AA3ECF683F5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2CC1-552B-4B8B-8FDA-A21962F0045D}"/>
      </w:docPartPr>
      <w:docPartBody>
        <w:p w:rsidR="00000000" w:rsidRDefault="005F6070"/>
      </w:docPartBody>
    </w:docPart>
    <w:docPart>
      <w:docPartPr>
        <w:name w:val="3D7A6D4EB38148A6AECF4A64C1B0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7CFA-C8F4-4B72-AE6C-D1368E56F5B0}"/>
      </w:docPartPr>
      <w:docPartBody>
        <w:p w:rsidR="00000000" w:rsidRDefault="005F6070"/>
      </w:docPartBody>
    </w:docPart>
    <w:docPart>
      <w:docPartPr>
        <w:name w:val="7720243EEF6F457DADB0F82C81B66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CA50-B9E2-4394-8DD1-F4696BF6ADBF}"/>
      </w:docPartPr>
      <w:docPartBody>
        <w:p w:rsidR="00000000" w:rsidRDefault="005F6070"/>
      </w:docPartBody>
    </w:docPart>
    <w:docPart>
      <w:docPartPr>
        <w:name w:val="73CF23B8F8274E5C9CD069F18863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25A80-CE1A-4E0D-AF0B-72F84BD55CCB}"/>
      </w:docPartPr>
      <w:docPartBody>
        <w:p w:rsidR="00000000" w:rsidRDefault="005F6070"/>
      </w:docPartBody>
    </w:docPart>
    <w:docPart>
      <w:docPartPr>
        <w:name w:val="F755341B2B9841DD9A9B440FEC51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5E40-D08A-4626-98E7-26AC9BFA5638}"/>
      </w:docPartPr>
      <w:docPartBody>
        <w:p w:rsidR="00000000" w:rsidRDefault="000A59BA" w:rsidP="000A59BA">
          <w:pPr>
            <w:pStyle w:val="F755341B2B9841DD9A9B440FEC51023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F38AD9B62394BFCAAC8C003B01D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8B40-F504-4077-A1DA-852744D88E97}"/>
      </w:docPartPr>
      <w:docPartBody>
        <w:p w:rsidR="00000000" w:rsidRDefault="005F6070"/>
      </w:docPartBody>
    </w:docPart>
    <w:docPart>
      <w:docPartPr>
        <w:name w:val="069BE9B6900E419EA5E8028E00E3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A627-9BA3-43F6-B2E0-C5F3F4311E26}"/>
      </w:docPartPr>
      <w:docPartBody>
        <w:p w:rsidR="00000000" w:rsidRDefault="005F6070"/>
      </w:docPartBody>
    </w:docPart>
    <w:docPart>
      <w:docPartPr>
        <w:name w:val="A88DAE041A38448CBEB448175F33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E675-C417-4466-987B-F721784C5034}"/>
      </w:docPartPr>
      <w:docPartBody>
        <w:p w:rsidR="00000000" w:rsidRDefault="000A59BA" w:rsidP="000A59BA">
          <w:pPr>
            <w:pStyle w:val="A88DAE041A38448CBEB448175F335C3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5781A1282E04D919DF58CCF3323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503A-B121-43FF-BD03-E8BF9E02661D}"/>
      </w:docPartPr>
      <w:docPartBody>
        <w:p w:rsidR="00000000" w:rsidRDefault="005F6070"/>
      </w:docPartBody>
    </w:docPart>
    <w:docPart>
      <w:docPartPr>
        <w:name w:val="4928F8D962FD45CC88319543B09F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10A6-AC4A-45B2-B735-FCB55DB30EE1}"/>
      </w:docPartPr>
      <w:docPartBody>
        <w:p w:rsidR="00000000" w:rsidRDefault="005F60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A59BA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5F6070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9BA"/>
    <w:rPr>
      <w:color w:val="808080"/>
    </w:rPr>
  </w:style>
  <w:style w:type="paragraph" w:customStyle="1" w:styleId="F755341B2B9841DD9A9B440FEC510232">
    <w:name w:val="F755341B2B9841DD9A9B440FEC510232"/>
    <w:rsid w:val="000A59BA"/>
    <w:pPr>
      <w:spacing w:after="160" w:line="259" w:lineRule="auto"/>
    </w:pPr>
  </w:style>
  <w:style w:type="paragraph" w:customStyle="1" w:styleId="A88DAE041A38448CBEB448175F335C33">
    <w:name w:val="A88DAE041A38448CBEB448175F335C33"/>
    <w:rsid w:val="000A59B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682</Words>
  <Characters>3893</Characters>
  <Application>Microsoft Office Word</Application>
  <DocSecurity>0</DocSecurity>
  <Lines>32</Lines>
  <Paragraphs>9</Paragraphs>
  <ScaleCrop>false</ScaleCrop>
  <Company>Texas Legislative Council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cp:lastPrinted>2023-05-26T21:26:00Z</cp:lastPrinted>
  <dcterms:created xsi:type="dcterms:W3CDTF">2015-05-29T14:24:00Z</dcterms:created>
  <dcterms:modified xsi:type="dcterms:W3CDTF">2023-05-26T21:27:00Z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