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660C" w:rsidRDefault="0069660C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DFA5E0526C6E43EDB6010C001F33C42C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69660C" w:rsidRPr="00585C31" w:rsidRDefault="0069660C" w:rsidP="000F1DF9">
      <w:pPr>
        <w:spacing w:after="0" w:line="240" w:lineRule="auto"/>
        <w:rPr>
          <w:rFonts w:cs="Times New Roman"/>
          <w:szCs w:val="24"/>
        </w:rPr>
      </w:pPr>
    </w:p>
    <w:p w:rsidR="0069660C" w:rsidRPr="00585C31" w:rsidRDefault="0069660C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69660C" w:rsidTr="000B445D">
        <w:tc>
          <w:tcPr>
            <w:tcW w:w="2718" w:type="dxa"/>
          </w:tcPr>
          <w:p w:rsidR="0069660C" w:rsidRPr="005C2A78" w:rsidRDefault="0069660C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C30C21870F744645AB3B3AEAEE1A7325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69660C" w:rsidRPr="00FF6471" w:rsidRDefault="0069660C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6A163EEBCD284F55B1C09726502F5B4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1469</w:t>
                </w:r>
              </w:sdtContent>
            </w:sdt>
          </w:p>
        </w:tc>
      </w:tr>
      <w:tr w:rsidR="0069660C" w:rsidTr="000B445D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CB9698BDC1EB431893919B6829B36156"/>
            </w:placeholder>
          </w:sdtPr>
          <w:sdtContent>
            <w:tc>
              <w:tcPr>
                <w:tcW w:w="2718" w:type="dxa"/>
              </w:tcPr>
              <w:p w:rsidR="0069660C" w:rsidRPr="000F1DF9" w:rsidRDefault="0069660C" w:rsidP="00C65088">
                <w:pPr>
                  <w:rPr>
                    <w:rFonts w:cs="Times New Roman"/>
                    <w:szCs w:val="24"/>
                  </w:rPr>
                </w:pPr>
                <w:r>
                  <w:t>88R2426 MLH-F</w:t>
                </w:r>
              </w:p>
            </w:tc>
          </w:sdtContent>
        </w:sdt>
        <w:tc>
          <w:tcPr>
            <w:tcW w:w="6858" w:type="dxa"/>
          </w:tcPr>
          <w:p w:rsidR="0069660C" w:rsidRPr="005C2A78" w:rsidRDefault="0069660C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8BAE34FAF0FB42C187E4C29A55DA9A8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97BC41A9CCA54E08984F42DF2DF3D9AE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Bettencourt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97BC9831DFF6488AA0AC0976972E0E2D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B45881EE4C564ABDB9DC198AF883A97E"/>
                </w:placeholder>
                <w:showingPlcHdr/>
              </w:sdtPr>
              <w:sdtContent/>
            </w:sdt>
          </w:p>
        </w:tc>
      </w:tr>
      <w:tr w:rsidR="0069660C" w:rsidTr="000B445D">
        <w:tc>
          <w:tcPr>
            <w:tcW w:w="2718" w:type="dxa"/>
          </w:tcPr>
          <w:p w:rsidR="0069660C" w:rsidRPr="00BC7495" w:rsidRDefault="0069660C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AFE54D30D3DE49AE86B73648BDE29BB5"/>
            </w:placeholder>
          </w:sdtPr>
          <w:sdtContent>
            <w:tc>
              <w:tcPr>
                <w:tcW w:w="6858" w:type="dxa"/>
              </w:tcPr>
              <w:p w:rsidR="0069660C" w:rsidRPr="00FF6471" w:rsidRDefault="0069660C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Health &amp; Human Services</w:t>
                </w:r>
              </w:p>
            </w:tc>
          </w:sdtContent>
        </w:sdt>
      </w:tr>
      <w:tr w:rsidR="0069660C" w:rsidTr="000B445D">
        <w:tc>
          <w:tcPr>
            <w:tcW w:w="2718" w:type="dxa"/>
          </w:tcPr>
          <w:p w:rsidR="0069660C" w:rsidRPr="00BC7495" w:rsidRDefault="0069660C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A9A86A8B70A1418887AA8A0E903B2229"/>
            </w:placeholder>
            <w:date w:fullDate="2023-03-28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69660C" w:rsidRPr="00FF6471" w:rsidRDefault="0069660C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3/28/2023</w:t>
                </w:r>
              </w:p>
            </w:tc>
          </w:sdtContent>
        </w:sdt>
      </w:tr>
      <w:tr w:rsidR="0069660C" w:rsidTr="000B445D">
        <w:tc>
          <w:tcPr>
            <w:tcW w:w="2718" w:type="dxa"/>
          </w:tcPr>
          <w:p w:rsidR="0069660C" w:rsidRPr="00BC7495" w:rsidRDefault="0069660C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BD483E8D07924A03A10863375DF1ABF5"/>
            </w:placeholder>
          </w:sdtPr>
          <w:sdtContent>
            <w:tc>
              <w:tcPr>
                <w:tcW w:w="6858" w:type="dxa"/>
              </w:tcPr>
              <w:p w:rsidR="0069660C" w:rsidRPr="00FF6471" w:rsidRDefault="0069660C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69660C" w:rsidRPr="00FF6471" w:rsidRDefault="0069660C" w:rsidP="000F1DF9">
      <w:pPr>
        <w:spacing w:after="0" w:line="240" w:lineRule="auto"/>
        <w:rPr>
          <w:rFonts w:cs="Times New Roman"/>
          <w:szCs w:val="24"/>
        </w:rPr>
      </w:pPr>
    </w:p>
    <w:p w:rsidR="0069660C" w:rsidRPr="00FF6471" w:rsidRDefault="0069660C" w:rsidP="000F1DF9">
      <w:pPr>
        <w:spacing w:after="0" w:line="240" w:lineRule="auto"/>
        <w:rPr>
          <w:rFonts w:cs="Times New Roman"/>
          <w:szCs w:val="24"/>
        </w:rPr>
      </w:pPr>
    </w:p>
    <w:p w:rsidR="0069660C" w:rsidRPr="00FF6471" w:rsidRDefault="0069660C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6F4DB2C28B224F2E8A66F4C4302CC3DC"/>
        </w:placeholder>
      </w:sdtPr>
      <w:sdtContent>
        <w:p w:rsidR="0069660C" w:rsidRDefault="0069660C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CAE15B7D3E4D4A1F8821715DF229C297"/>
        </w:placeholder>
      </w:sdtPr>
      <w:sdtContent>
        <w:p w:rsidR="0069660C" w:rsidRDefault="0069660C" w:rsidP="000B445D">
          <w:pPr>
            <w:pStyle w:val="NormalWeb"/>
            <w:spacing w:before="0" w:beforeAutospacing="0" w:after="0" w:afterAutospacing="0"/>
            <w:jc w:val="both"/>
            <w:divId w:val="1118986209"/>
            <w:rPr>
              <w:rFonts w:eastAsia="Times New Roman"/>
              <w:bCs/>
            </w:rPr>
          </w:pPr>
        </w:p>
        <w:p w:rsidR="0069660C" w:rsidRPr="000B445D" w:rsidRDefault="0069660C" w:rsidP="000B445D">
          <w:pPr>
            <w:pStyle w:val="NormalWeb"/>
            <w:spacing w:before="0" w:beforeAutospacing="0" w:after="0" w:afterAutospacing="0"/>
            <w:jc w:val="both"/>
            <w:divId w:val="1118986209"/>
          </w:pPr>
          <w:r w:rsidRPr="000B445D">
            <w:t>Public and private schools use a pre-employment affidavit that requires applicants to discuss whether they have ever been charged with, adjudicated for, or convicted of having an inappropriate relationship with a minor. This affidavit does not bar employment but requires disclosure.</w:t>
          </w:r>
        </w:p>
        <w:p w:rsidR="0069660C" w:rsidRPr="000B445D" w:rsidRDefault="0069660C" w:rsidP="000B445D">
          <w:pPr>
            <w:pStyle w:val="NormalWeb"/>
            <w:spacing w:before="0" w:beforeAutospacing="0" w:after="0" w:afterAutospacing="0"/>
            <w:jc w:val="both"/>
            <w:divId w:val="1118986209"/>
          </w:pPr>
          <w:r w:rsidRPr="000B445D">
            <w:t> </w:t>
          </w:r>
        </w:p>
        <w:p w:rsidR="0069660C" w:rsidRPr="000B445D" w:rsidRDefault="0069660C" w:rsidP="000B445D">
          <w:pPr>
            <w:pStyle w:val="NormalWeb"/>
            <w:spacing w:before="0" w:beforeAutospacing="0" w:after="0" w:afterAutospacing="0"/>
            <w:jc w:val="both"/>
            <w:divId w:val="1118986209"/>
          </w:pPr>
          <w:r w:rsidRPr="000B445D">
            <w:t>S</w:t>
          </w:r>
          <w:r>
            <w:t>.</w:t>
          </w:r>
          <w:r w:rsidRPr="000B445D">
            <w:t>B</w:t>
          </w:r>
          <w:r>
            <w:t>.</w:t>
          </w:r>
          <w:r w:rsidRPr="000B445D">
            <w:t xml:space="preserve"> 1469 would expand the requirements of a pre-employment affidavit for an inappropriate relationship with a minor to include childcare facilities. This affidavit does not bar employment but requires disclosure. However, if you fail to disclose the information on the affidavit it is grounds for termination.</w:t>
          </w:r>
        </w:p>
        <w:p w:rsidR="0069660C" w:rsidRPr="00D70925" w:rsidRDefault="0069660C" w:rsidP="000B445D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69660C" w:rsidRDefault="0069660C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1469 </w:t>
      </w:r>
      <w:bookmarkStart w:id="1" w:name="AmendsCurrentLaw"/>
      <w:bookmarkEnd w:id="1"/>
      <w:r>
        <w:rPr>
          <w:rFonts w:cs="Times New Roman"/>
          <w:szCs w:val="24"/>
        </w:rPr>
        <w:t>amends current law relating to requiring certain information before being employed by a child-care facility.</w:t>
      </w:r>
    </w:p>
    <w:p w:rsidR="0069660C" w:rsidRPr="000B445D" w:rsidRDefault="0069660C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9660C" w:rsidRPr="005C2A78" w:rsidRDefault="0069660C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9B67894F33D04A3B9D9531786072DDFE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69660C" w:rsidRPr="006529C4" w:rsidRDefault="0069660C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69660C" w:rsidRPr="006529C4" w:rsidRDefault="0069660C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69660C" w:rsidRPr="006529C4" w:rsidRDefault="0069660C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69660C" w:rsidRPr="005C2A78" w:rsidRDefault="0069660C" w:rsidP="00EE60FD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137741F283414A96BC6DF6821CF6BCAA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69660C" w:rsidRPr="005C2A78" w:rsidRDefault="0069660C" w:rsidP="00EE60F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9660C" w:rsidRDefault="0069660C" w:rsidP="00EE60FD">
      <w:pPr>
        <w:spacing w:after="0" w:line="240" w:lineRule="auto"/>
        <w:jc w:val="both"/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>
        <w:t>Subchapter C, Chapter 42, Human Resources Code, by adding Section 42.0563, as follows:</w:t>
      </w:r>
    </w:p>
    <w:p w:rsidR="0069660C" w:rsidRDefault="0069660C" w:rsidP="00EE60FD">
      <w:pPr>
        <w:spacing w:after="0" w:line="240" w:lineRule="auto"/>
        <w:jc w:val="both"/>
      </w:pPr>
    </w:p>
    <w:p w:rsidR="0069660C" w:rsidRDefault="0069660C" w:rsidP="00EE60FD">
      <w:pPr>
        <w:spacing w:after="0" w:line="240" w:lineRule="auto"/>
        <w:ind w:left="720"/>
        <w:jc w:val="both"/>
      </w:pPr>
      <w:r>
        <w:t>Sec. 42.0563. PRE-EMPLOYMENT AFFIDAVIT. (a) Requires an applicant for a position with a child-care facility to submit, using a form adopted by the Texas Department of Family and Protective Services, a pre-employment affidavit disclosing whether the applicant has ever been charged with, adjudicated for, or convicted of having an inappropriate relationship with a minor.</w:t>
      </w:r>
    </w:p>
    <w:p w:rsidR="0069660C" w:rsidRDefault="0069660C" w:rsidP="00EE60FD">
      <w:pPr>
        <w:spacing w:after="0" w:line="240" w:lineRule="auto"/>
        <w:ind w:left="720"/>
        <w:jc w:val="both"/>
      </w:pPr>
    </w:p>
    <w:p w:rsidR="0069660C" w:rsidRDefault="0069660C" w:rsidP="00EE60FD">
      <w:pPr>
        <w:spacing w:after="0" w:line="240" w:lineRule="auto"/>
        <w:ind w:left="1440"/>
        <w:jc w:val="both"/>
      </w:pPr>
      <w:r>
        <w:t>(b) Requires an applicant who answers affirmatively concerning an inappropriate relationship with a minor to disclose in the affidavit all relevant facts pertaining to the charge, adjudication, or conviction, including, for a charge, whether the charge was determined to be true or false.</w:t>
      </w:r>
    </w:p>
    <w:p w:rsidR="0069660C" w:rsidRDefault="0069660C" w:rsidP="00EE60FD">
      <w:pPr>
        <w:spacing w:after="0" w:line="240" w:lineRule="auto"/>
        <w:ind w:left="1440"/>
        <w:jc w:val="both"/>
      </w:pPr>
    </w:p>
    <w:p w:rsidR="0069660C" w:rsidRDefault="0069660C" w:rsidP="00EE60FD">
      <w:pPr>
        <w:spacing w:after="0" w:line="240" w:lineRule="auto"/>
        <w:ind w:left="1440"/>
        <w:jc w:val="both"/>
      </w:pPr>
      <w:r>
        <w:t xml:space="preserve">(c) Provides that an applicant is not precluded from being employed based on a disclosed charge if the employing entity determines based on the information disclosed in the affidavit that the charge was false. </w:t>
      </w:r>
    </w:p>
    <w:p w:rsidR="0069660C" w:rsidRDefault="0069660C" w:rsidP="00EE60FD">
      <w:pPr>
        <w:spacing w:after="0" w:line="240" w:lineRule="auto"/>
        <w:ind w:left="1440"/>
        <w:jc w:val="both"/>
      </w:pPr>
    </w:p>
    <w:p w:rsidR="0069660C" w:rsidRPr="005C2A78" w:rsidRDefault="0069660C" w:rsidP="00EE60FD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t>(d) Provides that determination that an employee failed to disclose information required to be disclosed by an applicant under this section is grounds for termination of employment.</w:t>
      </w:r>
    </w:p>
    <w:p w:rsidR="0069660C" w:rsidRPr="005C2A78" w:rsidRDefault="0069660C" w:rsidP="00EE60F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9660C" w:rsidRPr="00C8671F" w:rsidRDefault="0069660C" w:rsidP="00EE60FD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September 1, 2023.</w:t>
      </w:r>
      <w:r w:rsidRPr="005C2A78">
        <w:rPr>
          <w:rFonts w:eastAsia="Times New Roman" w:cs="Times New Roman"/>
          <w:szCs w:val="24"/>
        </w:rPr>
        <w:t xml:space="preserve"> </w:t>
      </w:r>
    </w:p>
    <w:sectPr w:rsidR="0069660C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4D8B" w:rsidRDefault="00724D8B" w:rsidP="000F1DF9">
      <w:pPr>
        <w:spacing w:after="0" w:line="240" w:lineRule="auto"/>
      </w:pPr>
      <w:r>
        <w:separator/>
      </w:r>
    </w:p>
  </w:endnote>
  <w:endnote w:type="continuationSeparator" w:id="0">
    <w:p w:rsidR="00724D8B" w:rsidRDefault="00724D8B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724D8B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69660C">
                <w:rPr>
                  <w:sz w:val="20"/>
                  <w:szCs w:val="20"/>
                </w:rPr>
                <w:t>RVG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69660C">
                <w:rPr>
                  <w:sz w:val="20"/>
                  <w:szCs w:val="20"/>
                </w:rPr>
                <w:t>S.B. 1469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69660C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724D8B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4D8B" w:rsidRDefault="00724D8B" w:rsidP="000F1DF9">
      <w:pPr>
        <w:spacing w:after="0" w:line="240" w:lineRule="auto"/>
      </w:pPr>
      <w:r>
        <w:separator/>
      </w:r>
    </w:p>
  </w:footnote>
  <w:footnote w:type="continuationSeparator" w:id="0">
    <w:p w:rsidR="00724D8B" w:rsidRDefault="00724D8B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9660C"/>
    <w:rsid w:val="006D756B"/>
    <w:rsid w:val="00724D8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ED056"/>
  <w15:docId w15:val="{487DFC49-BE31-49D6-93CA-6F4F60DD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9660C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9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DFA5E0526C6E43EDB6010C001F33C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6D211-E48B-42C7-8B01-A84660E45DA2}"/>
      </w:docPartPr>
      <w:docPartBody>
        <w:p w:rsidR="00000000" w:rsidRDefault="00515BF8"/>
      </w:docPartBody>
    </w:docPart>
    <w:docPart>
      <w:docPartPr>
        <w:name w:val="C30C21870F744645AB3B3AEAEE1A7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375D4-078C-4D88-A2A9-613DC2DB325B}"/>
      </w:docPartPr>
      <w:docPartBody>
        <w:p w:rsidR="00000000" w:rsidRDefault="00515BF8"/>
      </w:docPartBody>
    </w:docPart>
    <w:docPart>
      <w:docPartPr>
        <w:name w:val="6A163EEBCD284F55B1C09726502F5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ADA7D-0FF9-4DF7-9300-61AD66BAC0E4}"/>
      </w:docPartPr>
      <w:docPartBody>
        <w:p w:rsidR="00000000" w:rsidRDefault="00515BF8"/>
      </w:docPartBody>
    </w:docPart>
    <w:docPart>
      <w:docPartPr>
        <w:name w:val="CB9698BDC1EB431893919B6829B36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DAEDA-B5F7-4678-A28C-4B2CA71EFD94}"/>
      </w:docPartPr>
      <w:docPartBody>
        <w:p w:rsidR="00000000" w:rsidRDefault="00515BF8"/>
      </w:docPartBody>
    </w:docPart>
    <w:docPart>
      <w:docPartPr>
        <w:name w:val="8BAE34FAF0FB42C187E4C29A55DA9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36F76-4198-4199-8C30-CF44C40379B7}"/>
      </w:docPartPr>
      <w:docPartBody>
        <w:p w:rsidR="00000000" w:rsidRDefault="00515BF8"/>
      </w:docPartBody>
    </w:docPart>
    <w:docPart>
      <w:docPartPr>
        <w:name w:val="97BC41A9CCA54E08984F42DF2DF3D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D9612-4853-42B1-9D2E-B9836A7C5CDB}"/>
      </w:docPartPr>
      <w:docPartBody>
        <w:p w:rsidR="00000000" w:rsidRDefault="00515BF8"/>
      </w:docPartBody>
    </w:docPart>
    <w:docPart>
      <w:docPartPr>
        <w:name w:val="97BC9831DFF6488AA0AC0976972E0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4AF1D-3457-4C8F-AD76-07D2E8F4492B}"/>
      </w:docPartPr>
      <w:docPartBody>
        <w:p w:rsidR="00000000" w:rsidRDefault="00515BF8"/>
      </w:docPartBody>
    </w:docPart>
    <w:docPart>
      <w:docPartPr>
        <w:name w:val="B45881EE4C564ABDB9DC198AF883A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8A07B-9CC2-4A92-8755-0B379C4D6A30}"/>
      </w:docPartPr>
      <w:docPartBody>
        <w:p w:rsidR="00000000" w:rsidRDefault="00515BF8"/>
      </w:docPartBody>
    </w:docPart>
    <w:docPart>
      <w:docPartPr>
        <w:name w:val="AFE54D30D3DE49AE86B73648BDE29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541CE-74A1-466E-9F50-A678AB677894}"/>
      </w:docPartPr>
      <w:docPartBody>
        <w:p w:rsidR="00000000" w:rsidRDefault="00515BF8"/>
      </w:docPartBody>
    </w:docPart>
    <w:docPart>
      <w:docPartPr>
        <w:name w:val="A9A86A8B70A1418887AA8A0E903B2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82F4E-F5C7-4FB4-B3F9-369F8B81CDDF}"/>
      </w:docPartPr>
      <w:docPartBody>
        <w:p w:rsidR="00000000" w:rsidRDefault="00B32934" w:rsidP="00B32934">
          <w:pPr>
            <w:pStyle w:val="A9A86A8B70A1418887AA8A0E903B2229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BD483E8D07924A03A10863375DF1A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BE981-3C0A-478B-A9BC-5796581362F3}"/>
      </w:docPartPr>
      <w:docPartBody>
        <w:p w:rsidR="00000000" w:rsidRDefault="00515BF8"/>
      </w:docPartBody>
    </w:docPart>
    <w:docPart>
      <w:docPartPr>
        <w:name w:val="6F4DB2C28B224F2E8A66F4C4302CC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219B3-1269-4AEC-8B42-3BF06D225DFB}"/>
      </w:docPartPr>
      <w:docPartBody>
        <w:p w:rsidR="00000000" w:rsidRDefault="00515BF8"/>
      </w:docPartBody>
    </w:docPart>
    <w:docPart>
      <w:docPartPr>
        <w:name w:val="CAE15B7D3E4D4A1F8821715DF229C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F6009-DD28-464F-8E64-BF7B017CE7B8}"/>
      </w:docPartPr>
      <w:docPartBody>
        <w:p w:rsidR="00000000" w:rsidRDefault="00B32934" w:rsidP="00B32934">
          <w:pPr>
            <w:pStyle w:val="CAE15B7D3E4D4A1F8821715DF229C297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9B67894F33D04A3B9D9531786072D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E07BF-2DAE-42FB-AF71-B92A90551570}"/>
      </w:docPartPr>
      <w:docPartBody>
        <w:p w:rsidR="00000000" w:rsidRDefault="00515BF8"/>
      </w:docPartBody>
    </w:docPart>
    <w:docPart>
      <w:docPartPr>
        <w:name w:val="137741F283414A96BC6DF6821CF6B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8CB06-A15D-4BB9-B181-616D6C54ABE6}"/>
      </w:docPartPr>
      <w:docPartBody>
        <w:p w:rsidR="00000000" w:rsidRDefault="00515BF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15BF8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3293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2934"/>
    <w:rPr>
      <w:color w:val="808080"/>
    </w:rPr>
  </w:style>
  <w:style w:type="paragraph" w:customStyle="1" w:styleId="A9A86A8B70A1418887AA8A0E903B2229">
    <w:name w:val="A9A86A8B70A1418887AA8A0E903B2229"/>
    <w:rsid w:val="00B32934"/>
    <w:pPr>
      <w:spacing w:after="160" w:line="259" w:lineRule="auto"/>
    </w:pPr>
  </w:style>
  <w:style w:type="paragraph" w:customStyle="1" w:styleId="CAE15B7D3E4D4A1F8821715DF229C297">
    <w:name w:val="CAE15B7D3E4D4A1F8821715DF229C297"/>
    <w:rsid w:val="00B32934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345</Words>
  <Characters>1968</Characters>
  <Application>Microsoft Office Word</Application>
  <DocSecurity>0</DocSecurity>
  <Lines>16</Lines>
  <Paragraphs>4</Paragraphs>
  <ScaleCrop>false</ScaleCrop>
  <Company>Texas Legislative Council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2023-03-28T21:35:00Z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