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E41" w:rsidRDefault="005E5E4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1D6908BC90C4B98AA82736CF29C44AA"/>
          </w:placeholder>
        </w:sdtPr>
        <w:sdtContent>
          <w:r w:rsidRPr="005C2A78">
            <w:rPr>
              <w:rFonts w:cs="Times New Roman"/>
              <w:b/>
              <w:szCs w:val="24"/>
              <w:u w:val="single"/>
            </w:rPr>
            <w:t>BILL ANALYSIS</w:t>
          </w:r>
        </w:sdtContent>
      </w:sdt>
    </w:p>
    <w:p w:rsidR="005E5E41" w:rsidRPr="00585C31" w:rsidRDefault="005E5E41" w:rsidP="000F1DF9">
      <w:pPr>
        <w:spacing w:after="0" w:line="240" w:lineRule="auto"/>
        <w:rPr>
          <w:rFonts w:cs="Times New Roman"/>
          <w:szCs w:val="24"/>
        </w:rPr>
      </w:pPr>
    </w:p>
    <w:p w:rsidR="005E5E41" w:rsidRPr="00585C31" w:rsidRDefault="005E5E4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E5E41" w:rsidTr="000F1DF9">
        <w:tc>
          <w:tcPr>
            <w:tcW w:w="2718" w:type="dxa"/>
          </w:tcPr>
          <w:p w:rsidR="005E5E41" w:rsidRPr="005C2A78" w:rsidRDefault="005E5E41" w:rsidP="006D756B">
            <w:pPr>
              <w:rPr>
                <w:rFonts w:cs="Times New Roman"/>
                <w:szCs w:val="24"/>
              </w:rPr>
            </w:pPr>
            <w:sdt>
              <w:sdtPr>
                <w:rPr>
                  <w:rFonts w:cs="Times New Roman"/>
                  <w:szCs w:val="24"/>
                </w:rPr>
                <w:alias w:val="Agency Title"/>
                <w:tag w:val="AgencyTitleContentControl"/>
                <w:id w:val="1920747753"/>
                <w:lock w:val="sdtContentLocked"/>
                <w:placeholder>
                  <w:docPart w:val="EFD58D5F853944808D241561E85A9737"/>
                </w:placeholder>
              </w:sdtPr>
              <w:sdtEndPr>
                <w:rPr>
                  <w:rFonts w:cstheme="minorBidi"/>
                  <w:szCs w:val="22"/>
                </w:rPr>
              </w:sdtEndPr>
              <w:sdtContent>
                <w:r>
                  <w:rPr>
                    <w:rFonts w:cs="Times New Roman"/>
                    <w:szCs w:val="24"/>
                  </w:rPr>
                  <w:t>Senate Research Center</w:t>
                </w:r>
              </w:sdtContent>
            </w:sdt>
          </w:p>
        </w:tc>
        <w:tc>
          <w:tcPr>
            <w:tcW w:w="6858" w:type="dxa"/>
          </w:tcPr>
          <w:p w:rsidR="005E5E41" w:rsidRPr="00FF6471" w:rsidRDefault="005E5E41" w:rsidP="000F1DF9">
            <w:pPr>
              <w:jc w:val="right"/>
              <w:rPr>
                <w:rFonts w:cs="Times New Roman"/>
                <w:szCs w:val="24"/>
              </w:rPr>
            </w:pPr>
            <w:sdt>
              <w:sdtPr>
                <w:rPr>
                  <w:rFonts w:cs="Times New Roman"/>
                  <w:szCs w:val="24"/>
                </w:rPr>
                <w:alias w:val="Bill Number"/>
                <w:tag w:val="BillNumberOne"/>
                <w:id w:val="-410784069"/>
                <w:lock w:val="sdtContentLocked"/>
                <w:placeholder>
                  <w:docPart w:val="F0F5E5D1563A4ED48871657BA09237BE"/>
                </w:placeholder>
              </w:sdtPr>
              <w:sdtContent>
                <w:r>
                  <w:rPr>
                    <w:rFonts w:cs="Times New Roman"/>
                    <w:szCs w:val="24"/>
                  </w:rPr>
                  <w:t>C.S.S.B. 1471</w:t>
                </w:r>
              </w:sdtContent>
            </w:sdt>
          </w:p>
        </w:tc>
      </w:tr>
      <w:tr w:rsidR="005E5E41" w:rsidTr="000F1DF9">
        <w:sdt>
          <w:sdtPr>
            <w:rPr>
              <w:rFonts w:cs="Times New Roman"/>
              <w:szCs w:val="24"/>
            </w:rPr>
            <w:alias w:val="TLCNumber"/>
            <w:tag w:val="TLCNumber"/>
            <w:id w:val="-542600604"/>
            <w:lock w:val="sdtLocked"/>
            <w:placeholder>
              <w:docPart w:val="DBC80C4202A54A6A99D69706FB86221F"/>
            </w:placeholder>
          </w:sdtPr>
          <w:sdtContent>
            <w:tc>
              <w:tcPr>
                <w:tcW w:w="2718" w:type="dxa"/>
              </w:tcPr>
              <w:p w:rsidR="005E5E41" w:rsidRPr="000F1DF9" w:rsidRDefault="005E5E41" w:rsidP="00C65088">
                <w:pPr>
                  <w:rPr>
                    <w:rFonts w:cs="Times New Roman"/>
                    <w:szCs w:val="24"/>
                  </w:rPr>
                </w:pPr>
                <w:r>
                  <w:rPr>
                    <w:rFonts w:cs="Times New Roman"/>
                    <w:szCs w:val="24"/>
                  </w:rPr>
                  <w:t>88R24398 ANG-D</w:t>
                </w:r>
              </w:p>
            </w:tc>
          </w:sdtContent>
        </w:sdt>
        <w:tc>
          <w:tcPr>
            <w:tcW w:w="6858" w:type="dxa"/>
          </w:tcPr>
          <w:p w:rsidR="005E5E41" w:rsidRPr="005C2A78" w:rsidRDefault="005E5E41" w:rsidP="00073EDD">
            <w:pPr>
              <w:jc w:val="right"/>
              <w:rPr>
                <w:rFonts w:cs="Times New Roman"/>
                <w:szCs w:val="24"/>
              </w:rPr>
            </w:pPr>
            <w:sdt>
              <w:sdtPr>
                <w:rPr>
                  <w:rFonts w:cs="Times New Roman"/>
                  <w:szCs w:val="24"/>
                </w:rPr>
                <w:alias w:val="Author Label"/>
                <w:tag w:val="By"/>
                <w:id w:val="72399597"/>
                <w:lock w:val="sdtLocked"/>
                <w:placeholder>
                  <w:docPart w:val="FC689D4967474C1D8DD8D341310A161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459F426E8AA4A0DA3A3468C17FCF504"/>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3F0C532964FB4BA29EF99022884AE4DA"/>
                </w:placeholder>
                <w:showingPlcHdr/>
              </w:sdtPr>
              <w:sdtContent/>
            </w:sdt>
            <w:sdt>
              <w:sdtPr>
                <w:rPr>
                  <w:rFonts w:cs="Times New Roman"/>
                  <w:szCs w:val="24"/>
                </w:rPr>
                <w:alias w:val="DualSponsor"/>
                <w:tag w:val="DualSponsor"/>
                <w:id w:val="1029379812"/>
                <w:lock w:val="sdtContentLocked"/>
                <w:placeholder>
                  <w:docPart w:val="C8EE41BF1F7C4597BBB164703BACBB14"/>
                </w:placeholder>
                <w:showingPlcHdr/>
              </w:sdtPr>
              <w:sdtContent/>
            </w:sdt>
          </w:p>
        </w:tc>
      </w:tr>
      <w:tr w:rsidR="005E5E41" w:rsidTr="000F1DF9">
        <w:tc>
          <w:tcPr>
            <w:tcW w:w="2718" w:type="dxa"/>
          </w:tcPr>
          <w:p w:rsidR="005E5E41" w:rsidRPr="00BC7495" w:rsidRDefault="005E5E41" w:rsidP="000F1DF9">
            <w:pPr>
              <w:rPr>
                <w:rFonts w:cs="Times New Roman"/>
                <w:szCs w:val="24"/>
              </w:rPr>
            </w:pPr>
          </w:p>
        </w:tc>
        <w:sdt>
          <w:sdtPr>
            <w:rPr>
              <w:rFonts w:cs="Times New Roman"/>
              <w:szCs w:val="24"/>
            </w:rPr>
            <w:alias w:val="Committee"/>
            <w:tag w:val="Committee"/>
            <w:id w:val="1914272295"/>
            <w:lock w:val="sdtContentLocked"/>
            <w:placeholder>
              <w:docPart w:val="9570282A648B476CAA004871009F980D"/>
            </w:placeholder>
          </w:sdtPr>
          <w:sdtContent>
            <w:tc>
              <w:tcPr>
                <w:tcW w:w="6858" w:type="dxa"/>
              </w:tcPr>
              <w:p w:rsidR="005E5E41" w:rsidRPr="00FF6471" w:rsidRDefault="005E5E41" w:rsidP="000F1DF9">
                <w:pPr>
                  <w:jc w:val="right"/>
                  <w:rPr>
                    <w:rFonts w:cs="Times New Roman"/>
                    <w:szCs w:val="24"/>
                  </w:rPr>
                </w:pPr>
                <w:r>
                  <w:rPr>
                    <w:rFonts w:cs="Times New Roman"/>
                    <w:szCs w:val="24"/>
                  </w:rPr>
                  <w:t>Education</w:t>
                </w:r>
              </w:p>
            </w:tc>
          </w:sdtContent>
        </w:sdt>
      </w:tr>
      <w:tr w:rsidR="005E5E41" w:rsidTr="000F1DF9">
        <w:tc>
          <w:tcPr>
            <w:tcW w:w="2718" w:type="dxa"/>
          </w:tcPr>
          <w:p w:rsidR="005E5E41" w:rsidRPr="00BC7495" w:rsidRDefault="005E5E41" w:rsidP="000F1DF9">
            <w:pPr>
              <w:rPr>
                <w:rFonts w:cs="Times New Roman"/>
                <w:szCs w:val="24"/>
              </w:rPr>
            </w:pPr>
          </w:p>
        </w:tc>
        <w:sdt>
          <w:sdtPr>
            <w:rPr>
              <w:rFonts w:cs="Times New Roman"/>
              <w:szCs w:val="24"/>
            </w:rPr>
            <w:alias w:val="Date"/>
            <w:tag w:val="DateContentControl"/>
            <w:id w:val="1178081906"/>
            <w:lock w:val="sdtLocked"/>
            <w:placeholder>
              <w:docPart w:val="3054F384C4624406A036A1520E847701"/>
            </w:placeholder>
            <w:date w:fullDate="2023-04-27T00:00:00Z">
              <w:dateFormat w:val="M/d/yyyy"/>
              <w:lid w:val="en-US"/>
              <w:storeMappedDataAs w:val="dateTime"/>
              <w:calendar w:val="gregorian"/>
            </w:date>
          </w:sdtPr>
          <w:sdtContent>
            <w:tc>
              <w:tcPr>
                <w:tcW w:w="6858" w:type="dxa"/>
              </w:tcPr>
              <w:p w:rsidR="005E5E41" w:rsidRPr="00FF6471" w:rsidRDefault="005E5E41" w:rsidP="000F1DF9">
                <w:pPr>
                  <w:jc w:val="right"/>
                  <w:rPr>
                    <w:rFonts w:cs="Times New Roman"/>
                    <w:szCs w:val="24"/>
                  </w:rPr>
                </w:pPr>
                <w:r>
                  <w:rPr>
                    <w:rFonts w:cs="Times New Roman"/>
                    <w:szCs w:val="24"/>
                  </w:rPr>
                  <w:t>4/27/2023</w:t>
                </w:r>
              </w:p>
            </w:tc>
          </w:sdtContent>
        </w:sdt>
      </w:tr>
      <w:tr w:rsidR="005E5E41" w:rsidTr="000F1DF9">
        <w:tc>
          <w:tcPr>
            <w:tcW w:w="2718" w:type="dxa"/>
          </w:tcPr>
          <w:p w:rsidR="005E5E41" w:rsidRPr="00BC7495" w:rsidRDefault="005E5E41" w:rsidP="000F1DF9">
            <w:pPr>
              <w:rPr>
                <w:rFonts w:cs="Times New Roman"/>
                <w:szCs w:val="24"/>
              </w:rPr>
            </w:pPr>
          </w:p>
        </w:tc>
        <w:sdt>
          <w:sdtPr>
            <w:rPr>
              <w:rFonts w:cs="Times New Roman"/>
              <w:szCs w:val="24"/>
            </w:rPr>
            <w:alias w:val="BA Version"/>
            <w:tag w:val="BAVersion"/>
            <w:id w:val="-1685590809"/>
            <w:lock w:val="sdtContentLocked"/>
            <w:placeholder>
              <w:docPart w:val="289F78FEF691482BADE788FABE775320"/>
            </w:placeholder>
          </w:sdtPr>
          <w:sdtContent>
            <w:tc>
              <w:tcPr>
                <w:tcW w:w="6858" w:type="dxa"/>
              </w:tcPr>
              <w:p w:rsidR="005E5E41" w:rsidRPr="00FF6471" w:rsidRDefault="005E5E41" w:rsidP="000F1DF9">
                <w:pPr>
                  <w:jc w:val="right"/>
                  <w:rPr>
                    <w:rFonts w:cs="Times New Roman"/>
                    <w:szCs w:val="24"/>
                  </w:rPr>
                </w:pPr>
                <w:r>
                  <w:rPr>
                    <w:rFonts w:cs="Times New Roman"/>
                    <w:szCs w:val="24"/>
                  </w:rPr>
                  <w:t>Committee Report (Substituted)</w:t>
                </w:r>
              </w:p>
            </w:tc>
          </w:sdtContent>
        </w:sdt>
      </w:tr>
    </w:tbl>
    <w:p w:rsidR="005E5E41" w:rsidRPr="00FF6471" w:rsidRDefault="005E5E41" w:rsidP="000F1DF9">
      <w:pPr>
        <w:spacing w:after="0" w:line="240" w:lineRule="auto"/>
        <w:rPr>
          <w:rFonts w:cs="Times New Roman"/>
          <w:szCs w:val="24"/>
        </w:rPr>
      </w:pPr>
    </w:p>
    <w:p w:rsidR="005E5E41" w:rsidRPr="00FF6471" w:rsidRDefault="005E5E41" w:rsidP="000F1DF9">
      <w:pPr>
        <w:spacing w:after="0" w:line="240" w:lineRule="auto"/>
        <w:rPr>
          <w:rFonts w:cs="Times New Roman"/>
          <w:szCs w:val="24"/>
        </w:rPr>
      </w:pPr>
    </w:p>
    <w:p w:rsidR="005E5E41" w:rsidRPr="00FF6471" w:rsidRDefault="005E5E4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041E29A52B44CA29CA2B3DA4109C239"/>
        </w:placeholder>
      </w:sdtPr>
      <w:sdtContent>
        <w:p w:rsidR="005E5E41" w:rsidRDefault="005E5E4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96789EDA1C45168102004E1ACFFE21"/>
        </w:placeholder>
      </w:sdtPr>
      <w:sdtContent>
        <w:p w:rsidR="005E5E41" w:rsidRDefault="005E5E41" w:rsidP="005E5E41">
          <w:pPr>
            <w:pStyle w:val="NormalWeb"/>
            <w:spacing w:before="0" w:beforeAutospacing="0" w:after="0" w:afterAutospacing="0"/>
            <w:jc w:val="both"/>
            <w:divId w:val="1054039191"/>
            <w:rPr>
              <w:rFonts w:eastAsia="Times New Roman" w:cstheme="minorBidi"/>
              <w:bCs/>
              <w:szCs w:val="22"/>
            </w:rPr>
          </w:pPr>
        </w:p>
        <w:p w:rsidR="005E5E41" w:rsidRDefault="005E5E41" w:rsidP="005E5E41">
          <w:pPr>
            <w:pStyle w:val="NormalWeb"/>
            <w:spacing w:before="0" w:beforeAutospacing="0" w:after="0" w:afterAutospacing="0"/>
            <w:jc w:val="both"/>
            <w:divId w:val="1054039191"/>
          </w:pPr>
          <w:r w:rsidRPr="00EA3005">
            <w:t xml:space="preserve">The Texas Education Agency's access to national </w:t>
          </w:r>
          <w:r>
            <w:t>c</w:t>
          </w:r>
          <w:r w:rsidRPr="00EA3005">
            <w:t xml:space="preserve">riminal </w:t>
          </w:r>
          <w:r>
            <w:t>h</w:t>
          </w:r>
          <w:r w:rsidRPr="00EA3005">
            <w:t xml:space="preserve">istory </w:t>
          </w:r>
          <w:r>
            <w:t>r</w:t>
          </w:r>
          <w:r w:rsidRPr="00EA3005">
            <w:t xml:space="preserve">ecord </w:t>
          </w:r>
          <w:r>
            <w:t>i</w:t>
          </w:r>
          <w:r w:rsidRPr="00EA3005">
            <w:t xml:space="preserve">nformation (CHRI) is Public Law 92-544. Per the FBI, private entities cannot have access to national CHRI with </w:t>
          </w:r>
          <w:r w:rsidRPr="00EA3005">
            <w:t>Public Law 92-544</w:t>
          </w:r>
          <w:r w:rsidRPr="00EA3005">
            <w:t>, therefore private schools cannot have access since they are not regulated by a governmental entity.</w:t>
          </w:r>
        </w:p>
        <w:p w:rsidR="005E5E41" w:rsidRPr="00EA3005" w:rsidRDefault="005E5E41" w:rsidP="005E5E41">
          <w:pPr>
            <w:pStyle w:val="NormalWeb"/>
            <w:spacing w:before="0" w:beforeAutospacing="0" w:after="0" w:afterAutospacing="0"/>
            <w:jc w:val="both"/>
            <w:divId w:val="1054039191"/>
          </w:pPr>
        </w:p>
        <w:p w:rsidR="005E5E41" w:rsidRPr="00EA3005" w:rsidRDefault="005E5E41" w:rsidP="005E5E41">
          <w:pPr>
            <w:pStyle w:val="NormalWeb"/>
            <w:spacing w:before="0" w:beforeAutospacing="0" w:after="0" w:afterAutospacing="0"/>
            <w:jc w:val="both"/>
            <w:divId w:val="1054039191"/>
          </w:pPr>
          <w:r w:rsidRPr="00EA3005">
            <w:t xml:space="preserve">Private schools may have access to the National Child Protection Act </w:t>
          </w:r>
          <w:r>
            <w:t xml:space="preserve">(NCPA) </w:t>
          </w:r>
          <w:r w:rsidRPr="00EA3005">
            <w:t xml:space="preserve">to receive national criminal history record information. However, </w:t>
          </w:r>
          <w:r>
            <w:t>the Texas Education Agency (</w:t>
          </w:r>
          <w:r w:rsidRPr="00EA3005">
            <w:t>TEA</w:t>
          </w:r>
          <w:r>
            <w:t>)</w:t>
          </w:r>
          <w:r w:rsidRPr="00EA3005">
            <w:t xml:space="preserve"> will be unable to create subscriptions for individuals who were fingerprinted by a private school with NCPA since the FBI does not allow the commingling of statutes.</w:t>
          </w:r>
        </w:p>
        <w:p w:rsidR="005E5E41" w:rsidRPr="00EA3005" w:rsidRDefault="005E5E41" w:rsidP="005E5E41">
          <w:pPr>
            <w:pStyle w:val="NormalWeb"/>
            <w:spacing w:before="0" w:beforeAutospacing="0" w:after="0" w:afterAutospacing="0"/>
            <w:jc w:val="both"/>
            <w:divId w:val="1054039191"/>
          </w:pPr>
          <w:r w:rsidRPr="00EA3005">
            <w:t> </w:t>
          </w:r>
        </w:p>
        <w:p w:rsidR="005E5E41" w:rsidRPr="00EA3005" w:rsidRDefault="005E5E41" w:rsidP="005E5E41">
          <w:pPr>
            <w:pStyle w:val="NormalWeb"/>
            <w:spacing w:before="0" w:beforeAutospacing="0" w:after="0" w:afterAutospacing="0"/>
            <w:jc w:val="both"/>
            <w:divId w:val="1054039191"/>
          </w:pPr>
          <w:r w:rsidRPr="00EA3005">
            <w:t xml:space="preserve">However, the amendment to </w:t>
          </w:r>
          <w:r>
            <w:t xml:space="preserve">the </w:t>
          </w:r>
          <w:r w:rsidRPr="00EA3005">
            <w:t>T</w:t>
          </w:r>
          <w:r>
            <w:t xml:space="preserve">exas </w:t>
          </w:r>
          <w:r w:rsidRPr="00EA3005">
            <w:t>Government Code</w:t>
          </w:r>
          <w:r>
            <w:t>, Section</w:t>
          </w:r>
          <w:r w:rsidRPr="00EA3005">
            <w:t xml:space="preserve"> 411.0901</w:t>
          </w:r>
          <w:r>
            <w:t>,</w:t>
          </w:r>
          <w:r w:rsidRPr="00EA3005">
            <w:t xml:space="preserve"> listing the new population will allow TEA to fingerprint applicants and employees of private schools to create subscriptions if the statute is revised to meet the requirements of Public Law 92-544. The statute will need to prevent the dissemination of national CHRI and reference Government </w:t>
          </w:r>
          <w:r>
            <w:t xml:space="preserve">Code Section </w:t>
          </w:r>
          <w:r w:rsidRPr="00EA3005">
            <w:t>411.087 to submit fingerprints.</w:t>
          </w:r>
        </w:p>
        <w:p w:rsidR="005E5E41" w:rsidRPr="00EA3005" w:rsidRDefault="005E5E41" w:rsidP="005E5E41">
          <w:pPr>
            <w:pStyle w:val="NormalWeb"/>
            <w:spacing w:before="0" w:beforeAutospacing="0" w:after="0" w:afterAutospacing="0"/>
            <w:jc w:val="both"/>
            <w:divId w:val="1054039191"/>
          </w:pPr>
          <w:r w:rsidRPr="00EA3005">
            <w:t> </w:t>
          </w:r>
        </w:p>
        <w:p w:rsidR="005E5E41" w:rsidRPr="00EA3005" w:rsidRDefault="005E5E41" w:rsidP="005E5E41">
          <w:pPr>
            <w:pStyle w:val="NormalWeb"/>
            <w:spacing w:before="0" w:beforeAutospacing="0" w:after="0" w:afterAutospacing="0"/>
            <w:jc w:val="both"/>
            <w:divId w:val="1054039191"/>
          </w:pPr>
          <w:r w:rsidRPr="00EA3005">
            <w:t>Also, the T</w:t>
          </w:r>
          <w:r>
            <w:t xml:space="preserve">exas </w:t>
          </w:r>
          <w:r w:rsidRPr="00EA3005">
            <w:t>Education Code</w:t>
          </w:r>
          <w:r>
            <w:t>, Section</w:t>
          </w:r>
          <w:r w:rsidRPr="00EA3005">
            <w:t xml:space="preserve"> 22.0825(b)</w:t>
          </w:r>
          <w:r>
            <w:t>,</w:t>
          </w:r>
          <w:r w:rsidRPr="00EA3005">
            <w:t xml:space="preserve"> allows TEA to create subscriptions for former employees. </w:t>
          </w:r>
          <w:r>
            <w:t>Access to</w:t>
          </w:r>
          <w:r w:rsidRPr="00EA3005">
            <w:t xml:space="preserve"> national CHRI for Public Law 92-544 does not allow access to </w:t>
          </w:r>
          <w:r>
            <w:t xml:space="preserve">an </w:t>
          </w:r>
          <w:r w:rsidRPr="00EA3005">
            <w:t xml:space="preserve">individual </w:t>
          </w:r>
          <w:r>
            <w:t>who is</w:t>
          </w:r>
          <w:r w:rsidRPr="00EA3005">
            <w:t xml:space="preserve"> no longer affiliated with an agency. Access to CHRI and receiving event notifications in the clearinghouse who are no longer with an agency goes against </w:t>
          </w:r>
          <w:r>
            <w:t>p</w:t>
          </w:r>
          <w:r w:rsidRPr="00EA3005">
            <w:t xml:space="preserve">ublic </w:t>
          </w:r>
          <w:r>
            <w:t>p</w:t>
          </w:r>
          <w:r w:rsidRPr="00EA3005">
            <w:t xml:space="preserve">olicy. Per </w:t>
          </w:r>
          <w:r>
            <w:t>the Department of Public Safety of Texas (</w:t>
          </w:r>
          <w:r w:rsidRPr="00EA3005">
            <w:t>DPS</w:t>
          </w:r>
          <w:r>
            <w:t>)</w:t>
          </w:r>
          <w:r w:rsidRPr="00EA3005">
            <w:t xml:space="preserve"> legal team regarding </w:t>
          </w:r>
          <w:r>
            <w:t>p</w:t>
          </w:r>
          <w:r w:rsidRPr="00EA3005">
            <w:t xml:space="preserve">ublic </w:t>
          </w:r>
          <w:r>
            <w:t>p</w:t>
          </w:r>
          <w:r w:rsidRPr="00EA3005">
            <w:t>olicy, a statute for CHRI cannot be written and/or used in a way that is discriminatory or that violates public policies related to the privacy or public use of official records.</w:t>
          </w:r>
        </w:p>
        <w:p w:rsidR="005E5E41" w:rsidRPr="00EA3005" w:rsidRDefault="005E5E41" w:rsidP="005E5E41">
          <w:pPr>
            <w:pStyle w:val="NormalWeb"/>
            <w:spacing w:before="0" w:beforeAutospacing="0" w:after="0" w:afterAutospacing="0"/>
            <w:jc w:val="both"/>
            <w:divId w:val="1054039191"/>
          </w:pPr>
          <w:r w:rsidRPr="00EA3005">
            <w:t> </w:t>
          </w:r>
        </w:p>
        <w:p w:rsidR="005E5E41" w:rsidRPr="00EA3005" w:rsidRDefault="005E5E41" w:rsidP="005E5E41">
          <w:pPr>
            <w:pStyle w:val="NormalWeb"/>
            <w:spacing w:before="0" w:beforeAutospacing="0" w:after="0" w:afterAutospacing="0"/>
            <w:jc w:val="both"/>
            <w:divId w:val="1054039191"/>
          </w:pPr>
          <w:r w:rsidRPr="00EA3005">
            <w:t>The T</w:t>
          </w:r>
          <w:r>
            <w:t>e</w:t>
          </w:r>
          <w:r w:rsidRPr="00EA3005">
            <w:t>x</w:t>
          </w:r>
          <w:r>
            <w:t xml:space="preserve">as </w:t>
          </w:r>
          <w:r w:rsidRPr="00EA3005">
            <w:t>Government Code statute or any statute will require the following for national CHRI pursuant to Public Law 92-544:</w:t>
          </w:r>
        </w:p>
        <w:p w:rsidR="005E5E41" w:rsidRPr="00EA3005" w:rsidRDefault="005E5E41" w:rsidP="005E5E41">
          <w:pPr>
            <w:pStyle w:val="NormalWeb"/>
            <w:spacing w:before="0" w:beforeAutospacing="0" w:after="0" w:afterAutospacing="0"/>
            <w:jc w:val="both"/>
            <w:divId w:val="1054039191"/>
          </w:pPr>
          <w:r w:rsidRPr="00EA3005">
            <w:t>a. The statute must exist as a result of a legislative enactment;</w:t>
          </w:r>
        </w:p>
        <w:p w:rsidR="005E5E41" w:rsidRPr="00EA3005" w:rsidRDefault="005E5E41" w:rsidP="005E5E41">
          <w:pPr>
            <w:pStyle w:val="NormalWeb"/>
            <w:spacing w:before="0" w:beforeAutospacing="0" w:after="0" w:afterAutospacing="0"/>
            <w:jc w:val="both"/>
            <w:divId w:val="1054039191"/>
          </w:pPr>
          <w:r w:rsidRPr="00EA3005">
            <w:t>b. It must require the fingerprinting of applicants who are to be subjected to a national criminal history background check;</w:t>
          </w:r>
        </w:p>
        <w:p w:rsidR="005E5E41" w:rsidRPr="00EA3005" w:rsidRDefault="005E5E41" w:rsidP="005E5E41">
          <w:pPr>
            <w:pStyle w:val="NormalWeb"/>
            <w:spacing w:before="0" w:beforeAutospacing="0" w:after="0" w:afterAutospacing="0"/>
            <w:jc w:val="both"/>
            <w:divId w:val="1054039191"/>
          </w:pPr>
          <w:r w:rsidRPr="00EA3005">
            <w:t>c. It must, expressly (</w:t>
          </w:r>
          <w:r>
            <w:t>"</w:t>
          </w:r>
          <w:r w:rsidRPr="00EA3005">
            <w:t>submit to the FBI</w:t>
          </w:r>
          <w:r>
            <w:t>"</w:t>
          </w:r>
          <w:r w:rsidRPr="00EA3005">
            <w:t>) or by implication (</w:t>
          </w:r>
          <w:r>
            <w:t>"</w:t>
          </w:r>
          <w:r w:rsidRPr="00EA3005">
            <w:t>submit for a national check</w:t>
          </w:r>
          <w:r>
            <w:t>"</w:t>
          </w:r>
          <w:r w:rsidRPr="00EA3005">
            <w:t>), authorize the use of FBI records for the screening of applicants;</w:t>
          </w:r>
        </w:p>
        <w:p w:rsidR="005E5E41" w:rsidRPr="00EA3005" w:rsidRDefault="005E5E41" w:rsidP="005E5E41">
          <w:pPr>
            <w:pStyle w:val="NormalWeb"/>
            <w:spacing w:before="0" w:beforeAutospacing="0" w:after="0" w:afterAutospacing="0"/>
            <w:jc w:val="both"/>
            <w:divId w:val="1054039191"/>
          </w:pPr>
          <w:r w:rsidRPr="00EA3005">
            <w:t>d. It must identify the specific category(ies) of licensees/employees falling within its purview, thereby avoiding overbreadth;</w:t>
          </w:r>
        </w:p>
        <w:p w:rsidR="005E5E41" w:rsidRPr="00EA3005" w:rsidRDefault="005E5E41" w:rsidP="005E5E41">
          <w:pPr>
            <w:pStyle w:val="NormalWeb"/>
            <w:spacing w:before="0" w:beforeAutospacing="0" w:after="0" w:afterAutospacing="0"/>
            <w:jc w:val="both"/>
            <w:divId w:val="1054039191"/>
          </w:pPr>
          <w:r w:rsidRPr="00EA3005">
            <w:t>e. It must not be against public policy; and</w:t>
          </w:r>
        </w:p>
        <w:p w:rsidR="005E5E41" w:rsidRPr="00EA3005" w:rsidRDefault="005E5E41" w:rsidP="005E5E41">
          <w:pPr>
            <w:pStyle w:val="NormalWeb"/>
            <w:spacing w:before="0" w:beforeAutospacing="0" w:after="0" w:afterAutospacing="0"/>
            <w:jc w:val="both"/>
            <w:divId w:val="1054039191"/>
          </w:pPr>
          <w:r w:rsidRPr="00EA3005">
            <w:t>f. It may not authorize receipt of CHRI by a private entity.</w:t>
          </w:r>
        </w:p>
        <w:p w:rsidR="005E5E41" w:rsidRPr="00EA3005" w:rsidRDefault="005E5E41" w:rsidP="005E5E41">
          <w:pPr>
            <w:pStyle w:val="NormalWeb"/>
            <w:spacing w:before="0" w:beforeAutospacing="0" w:after="0" w:afterAutospacing="0"/>
            <w:jc w:val="both"/>
            <w:divId w:val="1054039191"/>
          </w:pPr>
          <w:r w:rsidRPr="00EA3005">
            <w:t> </w:t>
          </w:r>
        </w:p>
        <w:p w:rsidR="005E5E41" w:rsidRPr="00EA3005" w:rsidRDefault="005E5E41" w:rsidP="005E5E41">
          <w:pPr>
            <w:pStyle w:val="NormalWeb"/>
            <w:spacing w:before="0" w:beforeAutospacing="0" w:after="0" w:afterAutospacing="0"/>
            <w:jc w:val="both"/>
            <w:divId w:val="1054039191"/>
          </w:pPr>
          <w:r w:rsidRPr="00EA3005">
            <w:t>TEA and DPS have raised some concerns that the bill will need some changes to conform with federal law (The National Child Protection Act or NCPA) regarding access to the DPS clearinghouse. I will have a committee sub</w:t>
          </w:r>
          <w:r>
            <w:t>stitute that</w:t>
          </w:r>
          <w:r w:rsidRPr="00EA3005">
            <w:t xml:space="preserve"> provides:</w:t>
          </w:r>
        </w:p>
        <w:p w:rsidR="005E5E41" w:rsidRPr="00EA3005" w:rsidRDefault="005E5E41" w:rsidP="005E5E41">
          <w:pPr>
            <w:pStyle w:val="NormalWeb"/>
            <w:spacing w:before="0" w:beforeAutospacing="0" w:after="0" w:afterAutospacing="0"/>
            <w:jc w:val="both"/>
            <w:divId w:val="1054039191"/>
          </w:pPr>
          <w:r w:rsidRPr="00EA3005">
            <w:t> </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Specific authority for private schools to obtain criminal history records for employees under NCPA.</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 xml:space="preserve">Authority for TEA to facilitate the process (through automation) </w:t>
          </w:r>
        </w:p>
        <w:p w:rsidR="005E5E41" w:rsidRPr="00EA3005" w:rsidRDefault="005E5E41" w:rsidP="005E5E41">
          <w:pPr>
            <w:numPr>
              <w:ilvl w:val="1"/>
              <w:numId w:val="1"/>
            </w:numPr>
            <w:spacing w:after="0" w:line="240" w:lineRule="auto"/>
            <w:jc w:val="both"/>
            <w:divId w:val="1054039191"/>
            <w:rPr>
              <w:rFonts w:eastAsia="Times New Roman"/>
            </w:rPr>
          </w:pPr>
          <w:r w:rsidRPr="00EA3005">
            <w:rPr>
              <w:rFonts w:eastAsia="Times New Roman"/>
            </w:rPr>
            <w:t>The bill would not require TEA to adjudicate or review the information, but TEA may provide support and guidance to private schools.</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 xml:space="preserve">Updated language in both proposed statutes to reference a </w:t>
          </w:r>
          <w:r>
            <w:rPr>
              <w:rFonts w:eastAsia="Times New Roman"/>
            </w:rPr>
            <w:t>"</w:t>
          </w:r>
          <w:r w:rsidRPr="00EA3005">
            <w:rPr>
              <w:rFonts w:eastAsia="Times New Roman"/>
            </w:rPr>
            <w:t>qualified school contractor.</w:t>
          </w:r>
          <w:r>
            <w:rPr>
              <w:rFonts w:eastAsia="Times New Roman"/>
            </w:rPr>
            <w:t>"</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 xml:space="preserve">Additional applicability criteria, in which a private school must </w:t>
          </w:r>
          <w:r>
            <w:rPr>
              <w:rFonts w:eastAsia="Times New Roman"/>
            </w:rPr>
            <w:t>"</w:t>
          </w:r>
          <w:r w:rsidRPr="00EA3005">
            <w:rPr>
              <w:rFonts w:eastAsia="Times New Roman"/>
            </w:rPr>
            <w:t>offer a course of instruction for students in Texas in one or more grades from pre-kindergarten through grade 12.</w:t>
          </w:r>
          <w:r>
            <w:rPr>
              <w:rFonts w:eastAsia="Times New Roman"/>
            </w:rPr>
            <w:t>"</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This language is added to ensure that TEA would only be required to facilitate fingerprinting for Texas private schools offering K-12 services.</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Please note, the proposed statutes do not apply to non-accredited private schools that are listed in NCES. However, there is an applicability reference to NCES schools in S</w:t>
          </w:r>
          <w:r>
            <w:rPr>
              <w:rFonts w:eastAsia="Times New Roman"/>
            </w:rPr>
            <w:t>.</w:t>
          </w:r>
          <w:r w:rsidRPr="00EA3005">
            <w:rPr>
              <w:rFonts w:eastAsia="Times New Roman"/>
            </w:rPr>
            <w:t>B</w:t>
          </w:r>
          <w:r>
            <w:rPr>
              <w:rFonts w:eastAsia="Times New Roman"/>
            </w:rPr>
            <w:t>.</w:t>
          </w:r>
          <w:r w:rsidRPr="00EA3005">
            <w:rPr>
              <w:rFonts w:eastAsia="Times New Roman"/>
            </w:rPr>
            <w:t xml:space="preserve"> 1849 / H</w:t>
          </w:r>
          <w:r>
            <w:rPr>
              <w:rFonts w:eastAsia="Times New Roman"/>
            </w:rPr>
            <w:t>.</w:t>
          </w:r>
          <w:r w:rsidRPr="00EA3005">
            <w:rPr>
              <w:rFonts w:eastAsia="Times New Roman"/>
            </w:rPr>
            <w:t>B</w:t>
          </w:r>
          <w:r>
            <w:rPr>
              <w:rFonts w:eastAsia="Times New Roman"/>
            </w:rPr>
            <w:t>.</w:t>
          </w:r>
          <w:r w:rsidRPr="00EA3005">
            <w:rPr>
              <w:rFonts w:eastAsia="Times New Roman"/>
            </w:rPr>
            <w:t xml:space="preserve"> 4236 (Interagency Reportable Conduct Search Engine)</w:t>
          </w:r>
          <w:r>
            <w:rPr>
              <w:rFonts w:eastAsia="Times New Roman"/>
            </w:rPr>
            <w:t>.</w:t>
          </w:r>
          <w:r w:rsidRPr="00EA3005">
            <w:rPr>
              <w:rFonts w:eastAsia="Times New Roman"/>
            </w:rPr>
            <w:t xml:space="preserve"> Private schools will have the option to fingerprint their employees and subscribe to results in the DPS </w:t>
          </w:r>
          <w:r>
            <w:rPr>
              <w:rFonts w:eastAsia="Times New Roman"/>
            </w:rPr>
            <w:t>c</w:t>
          </w:r>
          <w:r w:rsidRPr="00EA3005">
            <w:rPr>
              <w:rFonts w:eastAsia="Times New Roman"/>
            </w:rPr>
            <w:t>learinghouse</w:t>
          </w:r>
          <w:r>
            <w:rPr>
              <w:rFonts w:eastAsia="Times New Roman"/>
            </w:rPr>
            <w:t>.</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Private schools would utilize TEA</w:t>
          </w:r>
          <w:r>
            <w:rPr>
              <w:rFonts w:eastAsia="Times New Roman"/>
            </w:rPr>
            <w:t>'</w:t>
          </w:r>
          <w:r w:rsidRPr="00EA3005">
            <w:rPr>
              <w:rFonts w:eastAsia="Times New Roman"/>
            </w:rPr>
            <w:t>s existing systems to enroll employees for fingerprinting.</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To do this, TEA would need to create enhancements to the system.</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Private schools would not be subject to TEA’s determinations about employability (which pertain to public schools)</w:t>
          </w:r>
          <w:r>
            <w:rPr>
              <w:rFonts w:eastAsia="Times New Roman"/>
            </w:rPr>
            <w:t>.</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Constraints</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 xml:space="preserve">Authorized entities may obtain access to national criminal history under </w:t>
          </w:r>
          <w:r>
            <w:rPr>
              <w:rFonts w:eastAsia="Times New Roman"/>
            </w:rPr>
            <w:t>p</w:t>
          </w:r>
          <w:r w:rsidRPr="00EA3005">
            <w:rPr>
              <w:rFonts w:eastAsia="Times New Roman"/>
            </w:rPr>
            <w:t xml:space="preserve">ublic </w:t>
          </w:r>
          <w:r>
            <w:rPr>
              <w:rFonts w:eastAsia="Times New Roman"/>
            </w:rPr>
            <w:t>l</w:t>
          </w:r>
          <w:r w:rsidRPr="00EA3005">
            <w:rPr>
              <w:rFonts w:eastAsia="Times New Roman"/>
            </w:rPr>
            <w:t>aw or NCP</w:t>
          </w:r>
          <w:r>
            <w:rPr>
              <w:rFonts w:eastAsia="Times New Roman"/>
            </w:rPr>
            <w:t>A</w:t>
          </w:r>
          <w:r w:rsidRPr="00EA3005">
            <w:rPr>
              <w:rFonts w:eastAsia="Times New Roman"/>
            </w:rPr>
            <w:t xml:space="preserve"> authority, but not under both.</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TEA and public schools currently obtain access to criminal history results under Public Law</w:t>
          </w:r>
          <w:r>
            <w:rPr>
              <w:rFonts w:eastAsia="Times New Roman"/>
            </w:rPr>
            <w:t xml:space="preserve"> 92-544.  </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 xml:space="preserve">Private schools do not qualify for access under </w:t>
          </w:r>
          <w:r>
            <w:rPr>
              <w:rFonts w:eastAsia="Times New Roman"/>
            </w:rPr>
            <w:t>P</w:t>
          </w:r>
          <w:r w:rsidRPr="00EA3005">
            <w:rPr>
              <w:rFonts w:eastAsia="Times New Roman"/>
            </w:rPr>
            <w:t>ublic Law</w:t>
          </w:r>
          <w:r>
            <w:rPr>
              <w:rFonts w:eastAsia="Times New Roman"/>
            </w:rPr>
            <w:t xml:space="preserve"> 92-544</w:t>
          </w:r>
          <w:r w:rsidRPr="00EA3005">
            <w:rPr>
              <w:rFonts w:eastAsia="Times New Roman"/>
            </w:rPr>
            <w:t>, but likely will qualify under NCPA.</w:t>
          </w:r>
        </w:p>
        <w:p w:rsidR="005E5E41" w:rsidRPr="00EA3005" w:rsidRDefault="005E5E41" w:rsidP="005E5E41">
          <w:pPr>
            <w:numPr>
              <w:ilvl w:val="0"/>
              <w:numId w:val="1"/>
            </w:numPr>
            <w:spacing w:after="0" w:line="240" w:lineRule="auto"/>
            <w:jc w:val="both"/>
            <w:divId w:val="1054039191"/>
            <w:rPr>
              <w:rFonts w:eastAsia="Times New Roman"/>
            </w:rPr>
          </w:pPr>
          <w:r w:rsidRPr="00EA3005">
            <w:rPr>
              <w:rFonts w:eastAsia="Times New Roman"/>
            </w:rPr>
            <w:t>If private schools were to obtain authority to view criminal history results under NCPA, TEA cannot receive and/or review the results.</w:t>
          </w:r>
        </w:p>
        <w:p w:rsidR="005E5E41" w:rsidRPr="00D70925" w:rsidRDefault="005E5E41" w:rsidP="005E5E41">
          <w:pPr>
            <w:spacing w:after="0" w:line="240" w:lineRule="auto"/>
            <w:jc w:val="both"/>
            <w:rPr>
              <w:rFonts w:eastAsia="Times New Roman" w:cs="Times New Roman"/>
              <w:bCs/>
              <w:szCs w:val="24"/>
            </w:rPr>
          </w:pPr>
        </w:p>
      </w:sdtContent>
    </w:sdt>
    <w:p w:rsidR="005E5E41" w:rsidRDefault="005E5E41" w:rsidP="0004644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1471 </w:t>
      </w:r>
      <w:bookmarkStart w:id="1" w:name="AmendsCurrentLaw"/>
      <w:bookmarkEnd w:id="1"/>
      <w:r>
        <w:rPr>
          <w:rFonts w:cs="Times New Roman"/>
          <w:szCs w:val="24"/>
        </w:rPr>
        <w:t>amends current law relating to access by the Texas Education Agency and private schools to certain criminal history records.</w:t>
      </w:r>
    </w:p>
    <w:p w:rsidR="005E5E41" w:rsidRPr="00046449" w:rsidRDefault="005E5E41" w:rsidP="000F1DF9">
      <w:pPr>
        <w:spacing w:after="0" w:line="240" w:lineRule="auto"/>
        <w:jc w:val="both"/>
        <w:rPr>
          <w:rFonts w:eastAsia="Times New Roman" w:cs="Times New Roman"/>
          <w:szCs w:val="24"/>
        </w:rPr>
      </w:pPr>
    </w:p>
    <w:p w:rsidR="005E5E41" w:rsidRPr="005C2A78" w:rsidRDefault="005E5E4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82C83528C34509BDF1A645725CF5B7"/>
          </w:placeholder>
        </w:sdtPr>
        <w:sdtContent>
          <w:r>
            <w:rPr>
              <w:rFonts w:eastAsia="Times New Roman" w:cs="Times New Roman"/>
              <w:b/>
              <w:szCs w:val="24"/>
              <w:u w:val="single"/>
            </w:rPr>
            <w:t>RULEMAKING AUTHORITY</w:t>
          </w:r>
        </w:sdtContent>
      </w:sdt>
    </w:p>
    <w:p w:rsidR="005E5E41" w:rsidRPr="006529C4" w:rsidRDefault="005E5E41" w:rsidP="00774EC7">
      <w:pPr>
        <w:spacing w:after="0" w:line="240" w:lineRule="auto"/>
        <w:jc w:val="both"/>
        <w:rPr>
          <w:rFonts w:cs="Times New Roman"/>
          <w:szCs w:val="24"/>
        </w:rPr>
      </w:pPr>
    </w:p>
    <w:p w:rsidR="005E5E41" w:rsidRDefault="005E5E41" w:rsidP="00774EC7">
      <w:pPr>
        <w:spacing w:after="0" w:line="240" w:lineRule="auto"/>
        <w:jc w:val="both"/>
        <w:rPr>
          <w:rFonts w:cs="Times New Roman"/>
          <w:szCs w:val="24"/>
        </w:rPr>
      </w:pPr>
      <w:r>
        <w:rPr>
          <w:rFonts w:cs="Times New Roman"/>
          <w:szCs w:val="24"/>
        </w:rPr>
        <w:t>Rulemaking authority is expressly granted to the Department of Public Safety of the State of Texas in SECTION 2 (Section 22.08361, Education Code) of this bill.</w:t>
      </w:r>
    </w:p>
    <w:p w:rsidR="005E5E41" w:rsidRPr="006529C4" w:rsidRDefault="005E5E41" w:rsidP="00774EC7">
      <w:pPr>
        <w:spacing w:after="0" w:line="240" w:lineRule="auto"/>
        <w:jc w:val="both"/>
        <w:rPr>
          <w:rFonts w:cs="Times New Roman"/>
          <w:szCs w:val="24"/>
        </w:rPr>
      </w:pPr>
    </w:p>
    <w:p w:rsidR="005E5E41" w:rsidRPr="005C2A78" w:rsidRDefault="005E5E41" w:rsidP="005850F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636A3D238C4FC0AA042ED56C987F06"/>
          </w:placeholder>
        </w:sdtPr>
        <w:sdtContent>
          <w:r>
            <w:rPr>
              <w:rFonts w:eastAsia="Times New Roman" w:cs="Times New Roman"/>
              <w:b/>
              <w:szCs w:val="24"/>
              <w:u w:val="single"/>
            </w:rPr>
            <w:t>SECTION BY SECTION ANALYSIS</w:t>
          </w:r>
        </w:sdtContent>
      </w:sdt>
    </w:p>
    <w:p w:rsidR="005E5E41" w:rsidRPr="005C2A78" w:rsidRDefault="005E5E41" w:rsidP="005850F0">
      <w:pPr>
        <w:spacing w:after="0" w:line="240" w:lineRule="auto"/>
        <w:jc w:val="both"/>
        <w:rPr>
          <w:rFonts w:eastAsia="Times New Roman" w:cs="Times New Roman"/>
          <w:szCs w:val="24"/>
        </w:rPr>
      </w:pPr>
    </w:p>
    <w:p w:rsidR="005E5E41" w:rsidRDefault="005E5E41" w:rsidP="005850F0">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22.0825(b), Education Code, to require the Texas Education Agency</w:t>
      </w:r>
      <w:r w:rsidRPr="00AF2841">
        <w:t xml:space="preserve"> </w:t>
      </w:r>
      <w:r>
        <w:t>(TEA) to subscribe to the criminal history clearinghouse and authorize it to obtain from any law enforcement or criminal justice agency all criminal history record information and all records contained in any closed criminal investigation file that relate to a specific applicant for employment or current or former employee of certain entities, including a private school that is accredited by an accrediting agency that is a member of the Texas Private School Accreditation Commission.</w:t>
      </w:r>
    </w:p>
    <w:p w:rsidR="005E5E41" w:rsidRPr="005C2A78" w:rsidRDefault="005E5E41" w:rsidP="005850F0">
      <w:pPr>
        <w:spacing w:after="0" w:line="240" w:lineRule="auto"/>
        <w:jc w:val="both"/>
        <w:rPr>
          <w:rFonts w:eastAsia="Times New Roman" w:cs="Times New Roman"/>
          <w:szCs w:val="24"/>
        </w:rPr>
      </w:pPr>
    </w:p>
    <w:p w:rsidR="005E5E41" w:rsidRDefault="005E5E41" w:rsidP="005850F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22, Education Code, by adding Section 22.08361, as follows:</w:t>
      </w:r>
    </w:p>
    <w:p w:rsidR="005E5E41" w:rsidRDefault="005E5E41" w:rsidP="005850F0">
      <w:pPr>
        <w:spacing w:after="0" w:line="240" w:lineRule="auto"/>
        <w:jc w:val="both"/>
        <w:rPr>
          <w:rFonts w:eastAsia="Times New Roman" w:cs="Times New Roman"/>
          <w:szCs w:val="24"/>
        </w:rPr>
      </w:pPr>
    </w:p>
    <w:p w:rsidR="005E5E41" w:rsidRDefault="005E5E41" w:rsidP="005850F0">
      <w:pPr>
        <w:spacing w:after="0" w:line="240" w:lineRule="auto"/>
        <w:ind w:left="720"/>
        <w:jc w:val="both"/>
        <w:rPr>
          <w:rFonts w:eastAsia="Times New Roman" w:cs="Times New Roman"/>
          <w:szCs w:val="24"/>
        </w:rPr>
      </w:pPr>
      <w:r>
        <w:rPr>
          <w:rFonts w:eastAsia="Times New Roman" w:cs="Times New Roman"/>
          <w:szCs w:val="24"/>
        </w:rPr>
        <w:t>Sec. 22.08361. NATIONAL CRIMINAL HISTORY RECORD INFORMATION REVIEW OF CERTAIN PRIVATE SCHOOL EMPLOYEES. (a) Defines "qualified private school."</w:t>
      </w:r>
    </w:p>
    <w:p w:rsidR="005E5E41" w:rsidRDefault="005E5E41" w:rsidP="005850F0">
      <w:pPr>
        <w:spacing w:after="0" w:line="240" w:lineRule="auto"/>
        <w:ind w:left="72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(b) Provides that this section applies to a person who is an employee of or an applicant for employment at a qualified private school.</w:t>
      </w:r>
    </w:p>
    <w:p w:rsidR="005E5E41" w:rsidRDefault="005E5E41" w:rsidP="005850F0">
      <w:pPr>
        <w:spacing w:after="0" w:line="240" w:lineRule="auto"/>
        <w:ind w:left="144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(c) Authorizes a qualified private school to require a person to whom this section applies to submit to a national criminal history record information review under this section before being employed by the school.</w:t>
      </w:r>
    </w:p>
    <w:p w:rsidR="005E5E41" w:rsidRDefault="005E5E41" w:rsidP="005850F0">
      <w:pPr>
        <w:spacing w:after="0" w:line="240" w:lineRule="auto"/>
        <w:ind w:left="144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(d) Authorizes a qualified private school, before or immediately after securing the services of a person to whom this section applies, to submit or require the person to whom this section applies to submit to the Department of Public Safety of the State of Texas (DPS) information that is required by DPS for obtaining national criminal history record information, which is authorized to include fingerprints and photographs.</w:t>
      </w:r>
    </w:p>
    <w:p w:rsidR="005E5E41" w:rsidRDefault="005E5E41" w:rsidP="005850F0">
      <w:pPr>
        <w:spacing w:after="0" w:line="240" w:lineRule="auto"/>
        <w:ind w:left="144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 xml:space="preserve">(e) Requires DPS, on receipt of the information under Subsection (c), to obtain the person's national criminal history record information and report the results through the criminal history clearinghouse as provided by Section 411.0845 (Criminal History Clearinghouse), Government Code. </w:t>
      </w:r>
    </w:p>
    <w:p w:rsidR="005E5E41" w:rsidRDefault="005E5E41" w:rsidP="005850F0">
      <w:pPr>
        <w:spacing w:after="0" w:line="240" w:lineRule="auto"/>
        <w:ind w:left="144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 xml:space="preserve">(f) Authorizes each qualified private school to obtain all criminal history record information that relates to a person to whom this section applies through the criminal history clearinghouse as provided by Section 411.0845, Government Code, and to subscribe to the criminal history record information of the person. </w:t>
      </w:r>
    </w:p>
    <w:p w:rsidR="005E5E41" w:rsidRDefault="005E5E41" w:rsidP="005850F0">
      <w:pPr>
        <w:spacing w:after="0" w:line="240" w:lineRule="auto"/>
        <w:ind w:left="144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 xml:space="preserve">(g) Authorizes a qualified private school to require a person to pay any fees related to obtaining criminal history record information under this section. </w:t>
      </w:r>
    </w:p>
    <w:p w:rsidR="005E5E41" w:rsidRDefault="005E5E41" w:rsidP="005850F0">
      <w:pPr>
        <w:spacing w:after="0" w:line="240" w:lineRule="auto"/>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 xml:space="preserve">(h) Requires a qualified private school, if the school requires a person to whom this section applies to submit to a national criminal history record information review, to provide TEA with the name and information described by Subsection (d). Requires TEA to facilitate the submission of information to DPS to allow the school to obtain all criminal history record information that relates to the person to whom this section applies through the criminal history clearinghouse as provided by Section 411.0845, Government Code. </w:t>
      </w:r>
    </w:p>
    <w:p w:rsidR="005E5E41" w:rsidRDefault="005E5E41" w:rsidP="005850F0">
      <w:pPr>
        <w:spacing w:after="0" w:line="240" w:lineRule="auto"/>
        <w:ind w:left="1440"/>
        <w:jc w:val="both"/>
        <w:rPr>
          <w:rFonts w:eastAsia="Times New Roman" w:cs="Times New Roman"/>
          <w:szCs w:val="24"/>
        </w:rPr>
      </w:pPr>
    </w:p>
    <w:p w:rsidR="005E5E41" w:rsidRPr="005C2A78" w:rsidRDefault="005E5E41" w:rsidP="005850F0">
      <w:pPr>
        <w:spacing w:after="0" w:line="240" w:lineRule="auto"/>
        <w:ind w:left="1440"/>
        <w:jc w:val="both"/>
        <w:rPr>
          <w:rFonts w:eastAsia="Times New Roman" w:cs="Times New Roman"/>
          <w:szCs w:val="24"/>
        </w:rPr>
      </w:pPr>
      <w:r>
        <w:rPr>
          <w:rFonts w:eastAsia="Times New Roman" w:cs="Times New Roman"/>
          <w:szCs w:val="24"/>
        </w:rPr>
        <w:t xml:space="preserve">(i) Authorizes DPS, in coordination with the commissioner of education, to adopt rules as necessary to implement this section. </w:t>
      </w:r>
    </w:p>
    <w:p w:rsidR="005E5E41" w:rsidRPr="005C2A78" w:rsidRDefault="005E5E41" w:rsidP="005850F0">
      <w:pPr>
        <w:spacing w:after="0" w:line="240" w:lineRule="auto"/>
        <w:jc w:val="both"/>
        <w:rPr>
          <w:rFonts w:eastAsia="Times New Roman" w:cs="Times New Roman"/>
          <w:szCs w:val="24"/>
        </w:rPr>
      </w:pPr>
    </w:p>
    <w:p w:rsidR="005E5E41" w:rsidRDefault="005E5E41" w:rsidP="005850F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F, Chapter 411, Government Code, by adding Section 411.0972, as follows:</w:t>
      </w:r>
    </w:p>
    <w:p w:rsidR="005E5E41" w:rsidRDefault="005E5E41" w:rsidP="005850F0">
      <w:pPr>
        <w:spacing w:after="0" w:line="240" w:lineRule="auto"/>
        <w:jc w:val="both"/>
        <w:rPr>
          <w:rFonts w:eastAsia="Times New Roman" w:cs="Times New Roman"/>
          <w:szCs w:val="24"/>
        </w:rPr>
      </w:pPr>
    </w:p>
    <w:p w:rsidR="005E5E41" w:rsidRDefault="005E5E41" w:rsidP="005850F0">
      <w:pPr>
        <w:spacing w:after="0" w:line="240" w:lineRule="auto"/>
        <w:ind w:left="720"/>
        <w:jc w:val="both"/>
        <w:rPr>
          <w:rFonts w:eastAsia="Times New Roman" w:cs="Times New Roman"/>
          <w:szCs w:val="24"/>
        </w:rPr>
      </w:pPr>
      <w:r>
        <w:rPr>
          <w:rFonts w:eastAsia="Times New Roman" w:cs="Times New Roman"/>
          <w:szCs w:val="24"/>
        </w:rPr>
        <w:t>Sec. 411.0972. ACCESS TO CRIMINAL HISTORY RECORD INFORMATION: QUALIFIED PRIVATE SCHOOLS. (a) Defines "qualified private school."</w:t>
      </w:r>
    </w:p>
    <w:p w:rsidR="005E5E41" w:rsidRDefault="005E5E41" w:rsidP="005850F0">
      <w:pPr>
        <w:spacing w:after="0" w:line="240" w:lineRule="auto"/>
        <w:ind w:left="72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 xml:space="preserve">(b) Requires DPS, on request by a private school, to determine whether the school is eligible under the National Child Protection Act of 1993 (34 U.S.C. Section 40102) to obtain criminal history record information that relates to an employee or an applicant for employment. </w:t>
      </w:r>
    </w:p>
    <w:p w:rsidR="005E5E41" w:rsidRDefault="005E5E41" w:rsidP="005850F0">
      <w:pPr>
        <w:spacing w:after="0" w:line="240" w:lineRule="auto"/>
        <w:ind w:left="144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 xml:space="preserve">(c) Authorizes a qualified private school to obtain state criminal history record information from DPS. </w:t>
      </w:r>
    </w:p>
    <w:p w:rsidR="005E5E41" w:rsidRDefault="005E5E41" w:rsidP="005850F0">
      <w:pPr>
        <w:spacing w:after="0" w:line="240" w:lineRule="auto"/>
        <w:ind w:left="144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(d) Provides that criminal history record information obtained by a qualified private school in the original form or any subsequent form, except as provided by Subsection (f):</w:t>
      </w:r>
    </w:p>
    <w:p w:rsidR="005E5E41" w:rsidRDefault="005E5E41" w:rsidP="005850F0">
      <w:pPr>
        <w:spacing w:after="0" w:line="240" w:lineRule="auto"/>
        <w:ind w:left="1440"/>
        <w:jc w:val="both"/>
        <w:rPr>
          <w:rFonts w:eastAsia="Times New Roman" w:cs="Times New Roman"/>
          <w:szCs w:val="24"/>
        </w:rPr>
      </w:pPr>
    </w:p>
    <w:p w:rsidR="005E5E41" w:rsidRDefault="005E5E41" w:rsidP="005850F0">
      <w:pPr>
        <w:spacing w:after="0" w:line="240" w:lineRule="auto"/>
        <w:ind w:left="2160"/>
        <w:jc w:val="both"/>
        <w:rPr>
          <w:rFonts w:eastAsia="Times New Roman" w:cs="Times New Roman"/>
          <w:szCs w:val="24"/>
        </w:rPr>
      </w:pPr>
      <w:r>
        <w:rPr>
          <w:rFonts w:eastAsia="Times New Roman" w:cs="Times New Roman"/>
          <w:szCs w:val="24"/>
        </w:rPr>
        <w:t>(1) is prohibited from being released to any person except the person who is the subject of the information;</w:t>
      </w:r>
    </w:p>
    <w:p w:rsidR="005E5E41" w:rsidRDefault="005E5E41" w:rsidP="005850F0">
      <w:pPr>
        <w:spacing w:after="0" w:line="240" w:lineRule="auto"/>
        <w:ind w:left="2160"/>
        <w:jc w:val="both"/>
        <w:rPr>
          <w:rFonts w:eastAsia="Times New Roman" w:cs="Times New Roman"/>
          <w:szCs w:val="24"/>
        </w:rPr>
      </w:pPr>
    </w:p>
    <w:p w:rsidR="005E5E41" w:rsidRDefault="005E5E41" w:rsidP="005850F0">
      <w:pPr>
        <w:spacing w:after="0" w:line="240" w:lineRule="auto"/>
        <w:ind w:left="2160"/>
        <w:jc w:val="both"/>
        <w:rPr>
          <w:rFonts w:eastAsia="Times New Roman" w:cs="Times New Roman"/>
          <w:szCs w:val="24"/>
        </w:rPr>
      </w:pPr>
      <w:r>
        <w:rPr>
          <w:rFonts w:eastAsia="Times New Roman" w:cs="Times New Roman"/>
          <w:szCs w:val="24"/>
        </w:rPr>
        <w:t xml:space="preserve">(2) is not subject to disclosure as provided by Chapter 552 (Public Information); and </w:t>
      </w:r>
    </w:p>
    <w:p w:rsidR="005E5E41" w:rsidRDefault="005E5E41" w:rsidP="005850F0">
      <w:pPr>
        <w:spacing w:after="0" w:line="240" w:lineRule="auto"/>
        <w:ind w:left="2160"/>
        <w:jc w:val="both"/>
        <w:rPr>
          <w:rFonts w:eastAsia="Times New Roman" w:cs="Times New Roman"/>
          <w:szCs w:val="24"/>
        </w:rPr>
      </w:pPr>
    </w:p>
    <w:p w:rsidR="005E5E41" w:rsidRDefault="005E5E41" w:rsidP="005850F0">
      <w:pPr>
        <w:spacing w:after="0" w:line="240" w:lineRule="auto"/>
        <w:ind w:left="2160"/>
        <w:jc w:val="both"/>
        <w:rPr>
          <w:rFonts w:eastAsia="Times New Roman" w:cs="Times New Roman"/>
          <w:szCs w:val="24"/>
        </w:rPr>
      </w:pPr>
      <w:r>
        <w:rPr>
          <w:rFonts w:eastAsia="Times New Roman" w:cs="Times New Roman"/>
          <w:szCs w:val="24"/>
        </w:rPr>
        <w:t xml:space="preserve">(3) is required to be destroyed by the school after the information is used for the authorized purpose. </w:t>
      </w:r>
    </w:p>
    <w:p w:rsidR="005E5E41" w:rsidRDefault="005E5E41" w:rsidP="005850F0">
      <w:pPr>
        <w:spacing w:after="0" w:line="240" w:lineRule="auto"/>
        <w:ind w:left="216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(e) Authorizes a qualified private school to obtain criminal history record information from the Federal Bureau of Investigation identification division in accordance with Section 411.087 (Access to Criminal History Record Information Maintained by Federal Bureau of Investigation or Local Criminal Justice Agency).</w:t>
      </w:r>
    </w:p>
    <w:p w:rsidR="005E5E41" w:rsidRDefault="005E5E41" w:rsidP="005850F0">
      <w:pPr>
        <w:spacing w:after="0" w:line="240" w:lineRule="auto"/>
        <w:ind w:left="1440"/>
        <w:jc w:val="both"/>
        <w:rPr>
          <w:rFonts w:eastAsia="Times New Roman" w:cs="Times New Roman"/>
          <w:szCs w:val="24"/>
        </w:rPr>
      </w:pPr>
    </w:p>
    <w:p w:rsidR="005E5E41" w:rsidRDefault="005E5E41" w:rsidP="005850F0">
      <w:pPr>
        <w:spacing w:after="0" w:line="240" w:lineRule="auto"/>
        <w:ind w:left="1440"/>
        <w:jc w:val="both"/>
        <w:rPr>
          <w:rFonts w:eastAsia="Times New Roman" w:cs="Times New Roman"/>
          <w:szCs w:val="24"/>
        </w:rPr>
      </w:pPr>
      <w:r>
        <w:rPr>
          <w:rFonts w:eastAsia="Times New Roman" w:cs="Times New Roman"/>
          <w:szCs w:val="24"/>
        </w:rPr>
        <w:t xml:space="preserve">(f) Prohibits criminal history record information obtained from the Federal Bureau of Investigation from being released or disclosed except on court order. </w:t>
      </w:r>
    </w:p>
    <w:p w:rsidR="005E5E41" w:rsidRDefault="005E5E41" w:rsidP="005850F0">
      <w:pPr>
        <w:spacing w:after="0" w:line="240" w:lineRule="auto"/>
        <w:jc w:val="both"/>
        <w:rPr>
          <w:rFonts w:eastAsia="Times New Roman" w:cs="Times New Roman"/>
          <w:szCs w:val="24"/>
        </w:rPr>
      </w:pPr>
    </w:p>
    <w:p w:rsidR="005E5E41" w:rsidRPr="00C8671F" w:rsidRDefault="005E5E41" w:rsidP="005850F0">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5E5E41"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9B7" w:rsidRDefault="00B579B7" w:rsidP="000F1DF9">
      <w:pPr>
        <w:spacing w:after="0" w:line="240" w:lineRule="auto"/>
      </w:pPr>
      <w:r>
        <w:separator/>
      </w:r>
    </w:p>
  </w:endnote>
  <w:endnote w:type="continuationSeparator" w:id="0">
    <w:p w:rsidR="00B579B7" w:rsidRDefault="00B579B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79B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E5E41">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E5E41">
                <w:rPr>
                  <w:sz w:val="20"/>
                  <w:szCs w:val="20"/>
                </w:rPr>
                <w:t>C.S.S.B. 1471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E5E4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79B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9B7" w:rsidRDefault="00B579B7" w:rsidP="000F1DF9">
      <w:pPr>
        <w:spacing w:after="0" w:line="240" w:lineRule="auto"/>
      </w:pPr>
      <w:r>
        <w:separator/>
      </w:r>
    </w:p>
  </w:footnote>
  <w:footnote w:type="continuationSeparator" w:id="0">
    <w:p w:rsidR="00B579B7" w:rsidRDefault="00B579B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243D2"/>
    <w:multiLevelType w:val="multilevel"/>
    <w:tmpl w:val="0CFC5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5E41"/>
    <w:rsid w:val="005F46D7"/>
    <w:rsid w:val="00605CA0"/>
    <w:rsid w:val="006529C4"/>
    <w:rsid w:val="006D756B"/>
    <w:rsid w:val="00774EC7"/>
    <w:rsid w:val="00833061"/>
    <w:rsid w:val="008A6859"/>
    <w:rsid w:val="0093341F"/>
    <w:rsid w:val="009562E3"/>
    <w:rsid w:val="00986E9F"/>
    <w:rsid w:val="00AE3F44"/>
    <w:rsid w:val="00B43543"/>
    <w:rsid w:val="00B53F07"/>
    <w:rsid w:val="00B579B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F3AF6"/>
  <w15:docId w15:val="{E6FA467C-3DD3-455E-A8E8-4B2B202D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E5E4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3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1D6908BC90C4B98AA82736CF29C44AA"/>
        <w:category>
          <w:name w:val="General"/>
          <w:gallery w:val="placeholder"/>
        </w:category>
        <w:types>
          <w:type w:val="bbPlcHdr"/>
        </w:types>
        <w:behaviors>
          <w:behavior w:val="content"/>
        </w:behaviors>
        <w:guid w:val="{E3C08E86-C036-4479-B3D7-6AF4B73BFBBB}"/>
      </w:docPartPr>
      <w:docPartBody>
        <w:p w:rsidR="00000000" w:rsidRDefault="00560DC2"/>
      </w:docPartBody>
    </w:docPart>
    <w:docPart>
      <w:docPartPr>
        <w:name w:val="EFD58D5F853944808D241561E85A9737"/>
        <w:category>
          <w:name w:val="General"/>
          <w:gallery w:val="placeholder"/>
        </w:category>
        <w:types>
          <w:type w:val="bbPlcHdr"/>
        </w:types>
        <w:behaviors>
          <w:behavior w:val="content"/>
        </w:behaviors>
        <w:guid w:val="{63EA2D62-72C7-4924-A0FC-4F0277D855CD}"/>
      </w:docPartPr>
      <w:docPartBody>
        <w:p w:rsidR="00000000" w:rsidRDefault="00560DC2"/>
      </w:docPartBody>
    </w:docPart>
    <w:docPart>
      <w:docPartPr>
        <w:name w:val="F0F5E5D1563A4ED48871657BA09237BE"/>
        <w:category>
          <w:name w:val="General"/>
          <w:gallery w:val="placeholder"/>
        </w:category>
        <w:types>
          <w:type w:val="bbPlcHdr"/>
        </w:types>
        <w:behaviors>
          <w:behavior w:val="content"/>
        </w:behaviors>
        <w:guid w:val="{25EC819C-C151-4C7B-97FB-44C18FBA65A7}"/>
      </w:docPartPr>
      <w:docPartBody>
        <w:p w:rsidR="00000000" w:rsidRDefault="00560DC2"/>
      </w:docPartBody>
    </w:docPart>
    <w:docPart>
      <w:docPartPr>
        <w:name w:val="DBC80C4202A54A6A99D69706FB86221F"/>
        <w:category>
          <w:name w:val="General"/>
          <w:gallery w:val="placeholder"/>
        </w:category>
        <w:types>
          <w:type w:val="bbPlcHdr"/>
        </w:types>
        <w:behaviors>
          <w:behavior w:val="content"/>
        </w:behaviors>
        <w:guid w:val="{7BE0B803-5C5A-46BF-BD77-BE7A612F3F04}"/>
      </w:docPartPr>
      <w:docPartBody>
        <w:p w:rsidR="00000000" w:rsidRDefault="00560DC2"/>
      </w:docPartBody>
    </w:docPart>
    <w:docPart>
      <w:docPartPr>
        <w:name w:val="FC689D4967474C1D8DD8D341310A1613"/>
        <w:category>
          <w:name w:val="General"/>
          <w:gallery w:val="placeholder"/>
        </w:category>
        <w:types>
          <w:type w:val="bbPlcHdr"/>
        </w:types>
        <w:behaviors>
          <w:behavior w:val="content"/>
        </w:behaviors>
        <w:guid w:val="{1887C61D-9DA3-404F-9A01-5044844A1E34}"/>
      </w:docPartPr>
      <w:docPartBody>
        <w:p w:rsidR="00000000" w:rsidRDefault="00560DC2"/>
      </w:docPartBody>
    </w:docPart>
    <w:docPart>
      <w:docPartPr>
        <w:name w:val="9459F426E8AA4A0DA3A3468C17FCF504"/>
        <w:category>
          <w:name w:val="General"/>
          <w:gallery w:val="placeholder"/>
        </w:category>
        <w:types>
          <w:type w:val="bbPlcHdr"/>
        </w:types>
        <w:behaviors>
          <w:behavior w:val="content"/>
        </w:behaviors>
        <w:guid w:val="{04ED05CC-D2CB-4A01-82E3-61FF58C130C4}"/>
      </w:docPartPr>
      <w:docPartBody>
        <w:p w:rsidR="00000000" w:rsidRDefault="00560DC2"/>
      </w:docPartBody>
    </w:docPart>
    <w:docPart>
      <w:docPartPr>
        <w:name w:val="3F0C532964FB4BA29EF99022884AE4DA"/>
        <w:category>
          <w:name w:val="General"/>
          <w:gallery w:val="placeholder"/>
        </w:category>
        <w:types>
          <w:type w:val="bbPlcHdr"/>
        </w:types>
        <w:behaviors>
          <w:behavior w:val="content"/>
        </w:behaviors>
        <w:guid w:val="{951C7ED3-0C62-46FD-A85C-6DB5441BAB47}"/>
      </w:docPartPr>
      <w:docPartBody>
        <w:p w:rsidR="00000000" w:rsidRDefault="00560DC2"/>
      </w:docPartBody>
    </w:docPart>
    <w:docPart>
      <w:docPartPr>
        <w:name w:val="C8EE41BF1F7C4597BBB164703BACBB14"/>
        <w:category>
          <w:name w:val="General"/>
          <w:gallery w:val="placeholder"/>
        </w:category>
        <w:types>
          <w:type w:val="bbPlcHdr"/>
        </w:types>
        <w:behaviors>
          <w:behavior w:val="content"/>
        </w:behaviors>
        <w:guid w:val="{A1E31ECA-2CE3-4804-8558-0A392B4B5A2E}"/>
      </w:docPartPr>
      <w:docPartBody>
        <w:p w:rsidR="00000000" w:rsidRDefault="00560DC2"/>
      </w:docPartBody>
    </w:docPart>
    <w:docPart>
      <w:docPartPr>
        <w:name w:val="9570282A648B476CAA004871009F980D"/>
        <w:category>
          <w:name w:val="General"/>
          <w:gallery w:val="placeholder"/>
        </w:category>
        <w:types>
          <w:type w:val="bbPlcHdr"/>
        </w:types>
        <w:behaviors>
          <w:behavior w:val="content"/>
        </w:behaviors>
        <w:guid w:val="{36578E87-1767-44DD-BA7F-24F1671DFECF}"/>
      </w:docPartPr>
      <w:docPartBody>
        <w:p w:rsidR="00000000" w:rsidRDefault="00560DC2"/>
      </w:docPartBody>
    </w:docPart>
    <w:docPart>
      <w:docPartPr>
        <w:name w:val="3054F384C4624406A036A1520E847701"/>
        <w:category>
          <w:name w:val="General"/>
          <w:gallery w:val="placeholder"/>
        </w:category>
        <w:types>
          <w:type w:val="bbPlcHdr"/>
        </w:types>
        <w:behaviors>
          <w:behavior w:val="content"/>
        </w:behaviors>
        <w:guid w:val="{CC8F42FF-C2FE-468D-9A1E-71090EC47745}"/>
      </w:docPartPr>
      <w:docPartBody>
        <w:p w:rsidR="00000000" w:rsidRDefault="007A4167" w:rsidP="007A4167">
          <w:pPr>
            <w:pStyle w:val="3054F384C4624406A036A1520E847701"/>
          </w:pPr>
          <w:r w:rsidRPr="00A30DD1">
            <w:rPr>
              <w:rStyle w:val="PlaceholderText"/>
            </w:rPr>
            <w:t>Click here to enter a date.</w:t>
          </w:r>
        </w:p>
      </w:docPartBody>
    </w:docPart>
    <w:docPart>
      <w:docPartPr>
        <w:name w:val="289F78FEF691482BADE788FABE775320"/>
        <w:category>
          <w:name w:val="General"/>
          <w:gallery w:val="placeholder"/>
        </w:category>
        <w:types>
          <w:type w:val="bbPlcHdr"/>
        </w:types>
        <w:behaviors>
          <w:behavior w:val="content"/>
        </w:behaviors>
        <w:guid w:val="{93FB7A6C-9F36-4345-B078-39E1200FEF2B}"/>
      </w:docPartPr>
      <w:docPartBody>
        <w:p w:rsidR="00000000" w:rsidRDefault="00560DC2"/>
      </w:docPartBody>
    </w:docPart>
    <w:docPart>
      <w:docPartPr>
        <w:name w:val="0041E29A52B44CA29CA2B3DA4109C239"/>
        <w:category>
          <w:name w:val="General"/>
          <w:gallery w:val="placeholder"/>
        </w:category>
        <w:types>
          <w:type w:val="bbPlcHdr"/>
        </w:types>
        <w:behaviors>
          <w:behavior w:val="content"/>
        </w:behaviors>
        <w:guid w:val="{F223EE90-C657-4F57-8E6A-B033E5702B99}"/>
      </w:docPartPr>
      <w:docPartBody>
        <w:p w:rsidR="00000000" w:rsidRDefault="00560DC2"/>
      </w:docPartBody>
    </w:docPart>
    <w:docPart>
      <w:docPartPr>
        <w:name w:val="4196789EDA1C45168102004E1ACFFE21"/>
        <w:category>
          <w:name w:val="General"/>
          <w:gallery w:val="placeholder"/>
        </w:category>
        <w:types>
          <w:type w:val="bbPlcHdr"/>
        </w:types>
        <w:behaviors>
          <w:behavior w:val="content"/>
        </w:behaviors>
        <w:guid w:val="{D13547BB-A34C-4B7D-B562-F69D9145611C}"/>
      </w:docPartPr>
      <w:docPartBody>
        <w:p w:rsidR="00000000" w:rsidRDefault="007A4167" w:rsidP="007A4167">
          <w:pPr>
            <w:pStyle w:val="4196789EDA1C45168102004E1ACFFE21"/>
          </w:pPr>
          <w:r>
            <w:rPr>
              <w:rFonts w:eastAsia="Times New Roman" w:cs="Times New Roman"/>
              <w:bCs/>
              <w:szCs w:val="24"/>
            </w:rPr>
            <w:t xml:space="preserve"> </w:t>
          </w:r>
        </w:p>
      </w:docPartBody>
    </w:docPart>
    <w:docPart>
      <w:docPartPr>
        <w:name w:val="C682C83528C34509BDF1A645725CF5B7"/>
        <w:category>
          <w:name w:val="General"/>
          <w:gallery w:val="placeholder"/>
        </w:category>
        <w:types>
          <w:type w:val="bbPlcHdr"/>
        </w:types>
        <w:behaviors>
          <w:behavior w:val="content"/>
        </w:behaviors>
        <w:guid w:val="{5EA57F90-CC33-4495-8757-3AB68DBB7ABA}"/>
      </w:docPartPr>
      <w:docPartBody>
        <w:p w:rsidR="00000000" w:rsidRDefault="00560DC2"/>
      </w:docPartBody>
    </w:docPart>
    <w:docPart>
      <w:docPartPr>
        <w:name w:val="31636A3D238C4FC0AA042ED56C987F06"/>
        <w:category>
          <w:name w:val="General"/>
          <w:gallery w:val="placeholder"/>
        </w:category>
        <w:types>
          <w:type w:val="bbPlcHdr"/>
        </w:types>
        <w:behaviors>
          <w:behavior w:val="content"/>
        </w:behaviors>
        <w:guid w:val="{4CE73065-44F5-4B0F-9AB4-2FD909BA6054}"/>
      </w:docPartPr>
      <w:docPartBody>
        <w:p w:rsidR="00000000" w:rsidRDefault="00560D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0DC2"/>
    <w:rsid w:val="00576003"/>
    <w:rsid w:val="005B408E"/>
    <w:rsid w:val="005D31F2"/>
    <w:rsid w:val="00635291"/>
    <w:rsid w:val="006959CC"/>
    <w:rsid w:val="00696675"/>
    <w:rsid w:val="006B0016"/>
    <w:rsid w:val="007A416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167"/>
    <w:rPr>
      <w:color w:val="808080"/>
    </w:rPr>
  </w:style>
  <w:style w:type="paragraph" w:customStyle="1" w:styleId="3054F384C4624406A036A1520E847701">
    <w:name w:val="3054F384C4624406A036A1520E847701"/>
    <w:rsid w:val="007A4167"/>
    <w:pPr>
      <w:spacing w:after="160" w:line="259" w:lineRule="auto"/>
    </w:pPr>
  </w:style>
  <w:style w:type="paragraph" w:customStyle="1" w:styleId="4196789EDA1C45168102004E1ACFFE21">
    <w:name w:val="4196789EDA1C45168102004E1ACFFE21"/>
    <w:rsid w:val="007A416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1447</Words>
  <Characters>8251</Characters>
  <Application>Microsoft Office Word</Application>
  <DocSecurity>0</DocSecurity>
  <Lines>68</Lines>
  <Paragraphs>19</Paragraphs>
  <ScaleCrop>false</ScaleCrop>
  <Company>Texas Legislative Council</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2023-04-27T16:34:00Z</dcterms:modified>
</cp:coreProperties>
</file>

<file path=docProps/custom.xml><?xml version="1.0" encoding="utf-8"?>
<op:Properties xmlns:vt="http://schemas.openxmlformats.org/officeDocument/2006/docPropsVTypes" xmlns:op="http://schemas.openxmlformats.org/officeDocument/2006/custom-properties"/>
</file>