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E32" w:rsidRDefault="00D62E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B0683DDFE44543B96CCCE89581A7D8"/>
          </w:placeholder>
        </w:sdtPr>
        <w:sdtContent>
          <w:r w:rsidRPr="005C2A78">
            <w:rPr>
              <w:rFonts w:cs="Times New Roman"/>
              <w:b/>
              <w:szCs w:val="24"/>
              <w:u w:val="single"/>
            </w:rPr>
            <w:t>BILL ANALYSIS</w:t>
          </w:r>
        </w:sdtContent>
      </w:sdt>
    </w:p>
    <w:p w:rsidR="00D62E32" w:rsidRPr="00585C31" w:rsidRDefault="00D62E32" w:rsidP="000F1DF9">
      <w:pPr>
        <w:spacing w:after="0" w:line="240" w:lineRule="auto"/>
        <w:rPr>
          <w:rFonts w:cs="Times New Roman"/>
          <w:szCs w:val="24"/>
        </w:rPr>
      </w:pPr>
    </w:p>
    <w:p w:rsidR="00D62E32" w:rsidRPr="00585C31" w:rsidRDefault="00D62E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2E32" w:rsidTr="000F1DF9">
        <w:tc>
          <w:tcPr>
            <w:tcW w:w="2718" w:type="dxa"/>
          </w:tcPr>
          <w:p w:rsidR="00D62E32" w:rsidRPr="005C2A78" w:rsidRDefault="00D62E32" w:rsidP="006D756B">
            <w:pPr>
              <w:rPr>
                <w:rFonts w:cs="Times New Roman"/>
                <w:szCs w:val="24"/>
              </w:rPr>
            </w:pPr>
            <w:sdt>
              <w:sdtPr>
                <w:rPr>
                  <w:rFonts w:cs="Times New Roman"/>
                  <w:szCs w:val="24"/>
                </w:rPr>
                <w:alias w:val="Agency Title"/>
                <w:tag w:val="AgencyTitleContentControl"/>
                <w:id w:val="1920747753"/>
                <w:lock w:val="sdtContentLocked"/>
                <w:placeholder>
                  <w:docPart w:val="8E0F96815C9C4106A2A74FF06558CA53"/>
                </w:placeholder>
              </w:sdtPr>
              <w:sdtEndPr>
                <w:rPr>
                  <w:rFonts w:cstheme="minorBidi"/>
                  <w:szCs w:val="22"/>
                </w:rPr>
              </w:sdtEndPr>
              <w:sdtContent>
                <w:r>
                  <w:rPr>
                    <w:rFonts w:cs="Times New Roman"/>
                    <w:szCs w:val="24"/>
                  </w:rPr>
                  <w:t>Senate Research Center</w:t>
                </w:r>
              </w:sdtContent>
            </w:sdt>
          </w:p>
        </w:tc>
        <w:tc>
          <w:tcPr>
            <w:tcW w:w="6858" w:type="dxa"/>
          </w:tcPr>
          <w:p w:rsidR="00D62E32" w:rsidRPr="00FF6471" w:rsidRDefault="00D62E32" w:rsidP="000F1DF9">
            <w:pPr>
              <w:jc w:val="right"/>
              <w:rPr>
                <w:rFonts w:cs="Times New Roman"/>
                <w:szCs w:val="24"/>
              </w:rPr>
            </w:pPr>
            <w:sdt>
              <w:sdtPr>
                <w:rPr>
                  <w:rFonts w:cs="Times New Roman"/>
                  <w:szCs w:val="24"/>
                </w:rPr>
                <w:alias w:val="Bill Number"/>
                <w:tag w:val="BillNumberOne"/>
                <w:id w:val="-410784069"/>
                <w:lock w:val="sdtContentLocked"/>
                <w:placeholder>
                  <w:docPart w:val="DA3DB4D7515C4D67A3A335436A8D9B65"/>
                </w:placeholder>
              </w:sdtPr>
              <w:sdtContent>
                <w:r>
                  <w:rPr>
                    <w:rFonts w:cs="Times New Roman"/>
                    <w:szCs w:val="24"/>
                  </w:rPr>
                  <w:t>S.B. 1486</w:t>
                </w:r>
              </w:sdtContent>
            </w:sdt>
          </w:p>
        </w:tc>
      </w:tr>
      <w:tr w:rsidR="00D62E32" w:rsidTr="000F1DF9">
        <w:sdt>
          <w:sdtPr>
            <w:rPr>
              <w:rFonts w:cs="Times New Roman"/>
              <w:szCs w:val="24"/>
            </w:rPr>
            <w:alias w:val="TLCNumber"/>
            <w:tag w:val="TLCNumber"/>
            <w:id w:val="-542600604"/>
            <w:lock w:val="sdtLocked"/>
            <w:placeholder>
              <w:docPart w:val="04314913475447069DADAEA142A961FE"/>
            </w:placeholder>
          </w:sdtPr>
          <w:sdtContent>
            <w:tc>
              <w:tcPr>
                <w:tcW w:w="2718" w:type="dxa"/>
              </w:tcPr>
              <w:p w:rsidR="00D62E32" w:rsidRPr="000F1DF9" w:rsidRDefault="00D62E32" w:rsidP="00C65088">
                <w:pPr>
                  <w:rPr>
                    <w:rFonts w:cs="Times New Roman"/>
                    <w:szCs w:val="24"/>
                  </w:rPr>
                </w:pPr>
                <w:r>
                  <w:rPr>
                    <w:rFonts w:cs="Times New Roman"/>
                    <w:szCs w:val="24"/>
                  </w:rPr>
                  <w:t>88R3211 DRS-F</w:t>
                </w:r>
              </w:p>
            </w:tc>
          </w:sdtContent>
        </w:sdt>
        <w:tc>
          <w:tcPr>
            <w:tcW w:w="6858" w:type="dxa"/>
          </w:tcPr>
          <w:p w:rsidR="00D62E32" w:rsidRPr="005C2A78" w:rsidRDefault="00D62E32" w:rsidP="00073EDD">
            <w:pPr>
              <w:jc w:val="right"/>
              <w:rPr>
                <w:rFonts w:cs="Times New Roman"/>
                <w:szCs w:val="24"/>
              </w:rPr>
            </w:pPr>
            <w:sdt>
              <w:sdtPr>
                <w:rPr>
                  <w:rFonts w:cs="Times New Roman"/>
                  <w:szCs w:val="24"/>
                </w:rPr>
                <w:alias w:val="Author Label"/>
                <w:tag w:val="By"/>
                <w:id w:val="72399597"/>
                <w:lock w:val="sdtLocked"/>
                <w:placeholder>
                  <w:docPart w:val="B64E8688A5E94710B3784926BB7F14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DD0CD0441FC4F03A8394759CB56B9A2"/>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7B06C84ADC1848DCA660D09DA882E306"/>
                </w:placeholder>
                <w:showingPlcHdr/>
              </w:sdtPr>
              <w:sdtContent/>
            </w:sdt>
            <w:sdt>
              <w:sdtPr>
                <w:rPr>
                  <w:rFonts w:cs="Times New Roman"/>
                  <w:szCs w:val="24"/>
                </w:rPr>
                <w:alias w:val="DualSponsor"/>
                <w:tag w:val="DualSponsor"/>
                <w:id w:val="1029379812"/>
                <w:lock w:val="sdtContentLocked"/>
                <w:placeholder>
                  <w:docPart w:val="FA6E9953E24F47AFBC87F55D9CF29482"/>
                </w:placeholder>
                <w:showingPlcHdr/>
              </w:sdtPr>
              <w:sdtContent/>
            </w:sdt>
          </w:p>
        </w:tc>
      </w:tr>
      <w:tr w:rsidR="00D62E32" w:rsidTr="000F1DF9">
        <w:tc>
          <w:tcPr>
            <w:tcW w:w="2718" w:type="dxa"/>
          </w:tcPr>
          <w:p w:rsidR="00D62E32" w:rsidRPr="00BC7495" w:rsidRDefault="00D62E32" w:rsidP="000F1DF9">
            <w:pPr>
              <w:rPr>
                <w:rFonts w:cs="Times New Roman"/>
                <w:szCs w:val="24"/>
              </w:rPr>
            </w:pPr>
          </w:p>
        </w:tc>
        <w:sdt>
          <w:sdtPr>
            <w:rPr>
              <w:rFonts w:cs="Times New Roman"/>
              <w:szCs w:val="24"/>
            </w:rPr>
            <w:alias w:val="Committee"/>
            <w:tag w:val="Committee"/>
            <w:id w:val="1914272295"/>
            <w:lock w:val="sdtContentLocked"/>
            <w:placeholder>
              <w:docPart w:val="277F0F4417904B6C99E1277DFC51D1C4"/>
            </w:placeholder>
          </w:sdtPr>
          <w:sdtContent>
            <w:tc>
              <w:tcPr>
                <w:tcW w:w="6858" w:type="dxa"/>
              </w:tcPr>
              <w:p w:rsidR="00D62E32" w:rsidRPr="00FF6471" w:rsidRDefault="00D62E32" w:rsidP="000F1DF9">
                <w:pPr>
                  <w:jc w:val="right"/>
                  <w:rPr>
                    <w:rFonts w:cs="Times New Roman"/>
                    <w:szCs w:val="24"/>
                  </w:rPr>
                </w:pPr>
                <w:r>
                  <w:rPr>
                    <w:rFonts w:cs="Times New Roman"/>
                    <w:szCs w:val="24"/>
                  </w:rPr>
                  <w:t>Local Government</w:t>
                </w:r>
              </w:p>
            </w:tc>
          </w:sdtContent>
        </w:sdt>
      </w:tr>
      <w:tr w:rsidR="00D62E32" w:rsidTr="000F1DF9">
        <w:tc>
          <w:tcPr>
            <w:tcW w:w="2718" w:type="dxa"/>
          </w:tcPr>
          <w:p w:rsidR="00D62E32" w:rsidRPr="00BC7495" w:rsidRDefault="00D62E32" w:rsidP="000F1DF9">
            <w:pPr>
              <w:rPr>
                <w:rFonts w:cs="Times New Roman"/>
                <w:szCs w:val="24"/>
              </w:rPr>
            </w:pPr>
          </w:p>
        </w:tc>
        <w:sdt>
          <w:sdtPr>
            <w:rPr>
              <w:rFonts w:cs="Times New Roman"/>
              <w:szCs w:val="24"/>
            </w:rPr>
            <w:alias w:val="Date"/>
            <w:tag w:val="DateContentControl"/>
            <w:id w:val="1178081906"/>
            <w:lock w:val="sdtLocked"/>
            <w:placeholder>
              <w:docPart w:val="5454832DC59A4C68AFB800ADFCCD0A5F"/>
            </w:placeholder>
            <w:date w:fullDate="2023-03-24T00:00:00Z">
              <w:dateFormat w:val="M/d/yyyy"/>
              <w:lid w:val="en-US"/>
              <w:storeMappedDataAs w:val="dateTime"/>
              <w:calendar w:val="gregorian"/>
            </w:date>
          </w:sdtPr>
          <w:sdtContent>
            <w:tc>
              <w:tcPr>
                <w:tcW w:w="6858" w:type="dxa"/>
              </w:tcPr>
              <w:p w:rsidR="00D62E32" w:rsidRPr="00FF6471" w:rsidRDefault="00D62E32" w:rsidP="000F1DF9">
                <w:pPr>
                  <w:jc w:val="right"/>
                  <w:rPr>
                    <w:rFonts w:cs="Times New Roman"/>
                    <w:szCs w:val="24"/>
                  </w:rPr>
                </w:pPr>
                <w:r>
                  <w:rPr>
                    <w:rFonts w:cs="Times New Roman"/>
                    <w:szCs w:val="24"/>
                  </w:rPr>
                  <w:t>3/24/2023</w:t>
                </w:r>
              </w:p>
            </w:tc>
          </w:sdtContent>
        </w:sdt>
      </w:tr>
      <w:tr w:rsidR="00D62E32" w:rsidTr="000F1DF9">
        <w:tc>
          <w:tcPr>
            <w:tcW w:w="2718" w:type="dxa"/>
          </w:tcPr>
          <w:p w:rsidR="00D62E32" w:rsidRPr="00BC7495" w:rsidRDefault="00D62E32" w:rsidP="000F1DF9">
            <w:pPr>
              <w:rPr>
                <w:rFonts w:cs="Times New Roman"/>
                <w:szCs w:val="24"/>
              </w:rPr>
            </w:pPr>
          </w:p>
        </w:tc>
        <w:sdt>
          <w:sdtPr>
            <w:rPr>
              <w:rFonts w:cs="Times New Roman"/>
              <w:szCs w:val="24"/>
            </w:rPr>
            <w:alias w:val="BA Version"/>
            <w:tag w:val="BAVersion"/>
            <w:id w:val="-1685590809"/>
            <w:lock w:val="sdtContentLocked"/>
            <w:placeholder>
              <w:docPart w:val="4233A8FC8965401A8C037892E70F0A5A"/>
            </w:placeholder>
          </w:sdtPr>
          <w:sdtContent>
            <w:tc>
              <w:tcPr>
                <w:tcW w:w="6858" w:type="dxa"/>
              </w:tcPr>
              <w:p w:rsidR="00D62E32" w:rsidRPr="00FF6471" w:rsidRDefault="00D62E32" w:rsidP="000F1DF9">
                <w:pPr>
                  <w:jc w:val="right"/>
                  <w:rPr>
                    <w:rFonts w:cs="Times New Roman"/>
                    <w:szCs w:val="24"/>
                  </w:rPr>
                </w:pPr>
                <w:r>
                  <w:rPr>
                    <w:rFonts w:cs="Times New Roman"/>
                    <w:szCs w:val="24"/>
                  </w:rPr>
                  <w:t>As Filed</w:t>
                </w:r>
              </w:p>
            </w:tc>
          </w:sdtContent>
        </w:sdt>
      </w:tr>
    </w:tbl>
    <w:p w:rsidR="00D62E32" w:rsidRPr="00FF6471" w:rsidRDefault="00D62E32" w:rsidP="000F1DF9">
      <w:pPr>
        <w:spacing w:after="0" w:line="240" w:lineRule="auto"/>
        <w:rPr>
          <w:rFonts w:cs="Times New Roman"/>
          <w:szCs w:val="24"/>
        </w:rPr>
      </w:pPr>
    </w:p>
    <w:p w:rsidR="00D62E32" w:rsidRPr="00FF6471" w:rsidRDefault="00D62E32" w:rsidP="000F1DF9">
      <w:pPr>
        <w:spacing w:after="0" w:line="240" w:lineRule="auto"/>
        <w:rPr>
          <w:rFonts w:cs="Times New Roman"/>
          <w:szCs w:val="24"/>
        </w:rPr>
      </w:pPr>
    </w:p>
    <w:p w:rsidR="00D62E32" w:rsidRPr="00FF6471" w:rsidRDefault="00D62E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227B4059234E3B8D0F8C40B56C83F5"/>
        </w:placeholder>
      </w:sdtPr>
      <w:sdtContent>
        <w:p w:rsidR="00D62E32" w:rsidRDefault="00D62E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F913E1DD2A48CAAE4F6F9BF1ECE400"/>
        </w:placeholder>
      </w:sdtPr>
      <w:sdtContent>
        <w:p w:rsidR="00D62E32" w:rsidRDefault="00D62E32" w:rsidP="00DC16C7">
          <w:pPr>
            <w:pStyle w:val="NormalWeb"/>
            <w:spacing w:after="0" w:afterAutospacing="0"/>
            <w:jc w:val="both"/>
            <w:divId w:val="1734959734"/>
            <w:rPr>
              <w:rFonts w:eastAsia="Times New Roman"/>
            </w:rPr>
          </w:pPr>
          <w:r w:rsidRPr="00472612">
            <w:rPr>
              <w:rFonts w:eastAsia="Times New Roman"/>
            </w:rPr>
            <w:t>Cur</w:t>
          </w:r>
          <w:r>
            <w:rPr>
              <w:rFonts w:eastAsia="Times New Roman"/>
            </w:rPr>
            <w:t>r</w:t>
          </w:r>
          <w:r w:rsidRPr="00472612">
            <w:rPr>
              <w:rFonts w:eastAsia="Times New Roman"/>
            </w:rPr>
            <w:t>ently, there is no entitlement for a taxpayer to make electronic property tax payments. The</w:t>
          </w:r>
          <w:r>
            <w:rPr>
              <w:rFonts w:eastAsia="Times New Roman"/>
            </w:rPr>
            <w:t xml:space="preserve"> </w:t>
          </w:r>
          <w:r w:rsidRPr="00472612">
            <w:rPr>
              <w:rFonts w:eastAsia="Times New Roman"/>
            </w:rPr>
            <w:t>Texas Tax Code authorizes electronic payments at the discretion of the tax collector. Thus, some tax collectors offer electronic payment, and some do not</w:t>
          </w:r>
          <w:r>
            <w:rPr>
              <w:rFonts w:eastAsia="Times New Roman"/>
            </w:rPr>
            <w:t>.</w:t>
          </w:r>
        </w:p>
        <w:p w:rsidR="00D62E32" w:rsidRDefault="00D62E32" w:rsidP="00DC16C7">
          <w:pPr>
            <w:pStyle w:val="NormalWeb"/>
            <w:spacing w:before="0" w:beforeAutospacing="0" w:after="0" w:afterAutospacing="0"/>
            <w:jc w:val="both"/>
            <w:divId w:val="1734959734"/>
            <w:rPr>
              <w:rFonts w:eastAsia="Times New Roman"/>
            </w:rPr>
          </w:pPr>
          <w:r w:rsidRPr="00472612">
            <w:rPr>
              <w:rFonts w:eastAsia="Times New Roman"/>
            </w:rPr>
            <w:br/>
          </w:r>
          <w:r>
            <w:rPr>
              <w:rFonts w:eastAsia="Times New Roman"/>
            </w:rPr>
            <w:t>S.B.</w:t>
          </w:r>
          <w:r w:rsidRPr="00472612">
            <w:rPr>
              <w:rFonts w:eastAsia="Times New Roman"/>
            </w:rPr>
            <w:t xml:space="preserve"> 1486 authorizes a taxpayer option for electronic property tax payments in all counties.</w:t>
          </w:r>
        </w:p>
        <w:p w:rsidR="00D62E32" w:rsidRDefault="00D62E32" w:rsidP="00DC16C7">
          <w:pPr>
            <w:pStyle w:val="NormalWeb"/>
            <w:spacing w:before="0" w:beforeAutospacing="0" w:after="0" w:afterAutospacing="0"/>
            <w:jc w:val="both"/>
            <w:divId w:val="1734959734"/>
            <w:rPr>
              <w:rFonts w:eastAsia="Times New Roman"/>
            </w:rPr>
          </w:pPr>
          <w:r w:rsidRPr="00472612">
            <w:rPr>
              <w:rFonts w:eastAsia="Times New Roman"/>
            </w:rPr>
            <w:br/>
            <w:t>S</w:t>
          </w:r>
          <w:r>
            <w:rPr>
              <w:rFonts w:eastAsia="Times New Roman"/>
            </w:rPr>
            <w:t>.</w:t>
          </w:r>
          <w:r w:rsidRPr="00472612">
            <w:rPr>
              <w:rFonts w:eastAsia="Times New Roman"/>
            </w:rPr>
            <w:t>B</w:t>
          </w:r>
          <w:r>
            <w:rPr>
              <w:rFonts w:eastAsia="Times New Roman"/>
            </w:rPr>
            <w:t>.</w:t>
          </w:r>
          <w:r w:rsidRPr="00472612">
            <w:rPr>
              <w:rFonts w:eastAsia="Times New Roman"/>
            </w:rPr>
            <w:t xml:space="preserve"> 1486 amends Section 31.06</w:t>
          </w:r>
          <w:r>
            <w:rPr>
              <w:rFonts w:eastAsia="Times New Roman"/>
            </w:rPr>
            <w:t xml:space="preserve"> (</w:t>
          </w:r>
          <w:r w:rsidRPr="00472612">
            <w:rPr>
              <w:rFonts w:eastAsia="Times New Roman"/>
            </w:rPr>
            <w:t>Collections: Medium of Payment</w:t>
          </w:r>
          <w:r>
            <w:rPr>
              <w:rFonts w:eastAsia="Times New Roman"/>
            </w:rPr>
            <w:t>)</w:t>
          </w:r>
          <w:r w:rsidRPr="00472612">
            <w:rPr>
              <w:rFonts w:eastAsia="Times New Roman"/>
            </w:rPr>
            <w:t xml:space="preserve"> of the Tax Code. Defines </w:t>
          </w:r>
          <w:r>
            <w:rPr>
              <w:rFonts w:eastAsia="Times New Roman"/>
            </w:rPr>
            <w:t>"</w:t>
          </w:r>
          <w:r w:rsidRPr="00472612">
            <w:rPr>
              <w:rFonts w:eastAsia="Times New Roman"/>
            </w:rPr>
            <w:t>electronic payment</w:t>
          </w:r>
          <w:r>
            <w:rPr>
              <w:rFonts w:eastAsia="Times New Roman"/>
            </w:rPr>
            <w:t>"</w:t>
          </w:r>
          <w:r w:rsidRPr="00472612">
            <w:rPr>
              <w:rFonts w:eastAsia="Times New Roman"/>
            </w:rPr>
            <w:t xml:space="preserve"> as a payment made by credit card, debit card, electronic check, electronic funds transfer, wire transfer, or automated clearinghouse withdrawal.</w:t>
          </w:r>
        </w:p>
        <w:p w:rsidR="00D62E32" w:rsidRDefault="00D62E32" w:rsidP="00DC16C7">
          <w:pPr>
            <w:pStyle w:val="NormalWeb"/>
            <w:spacing w:before="0" w:beforeAutospacing="0" w:after="0" w:afterAutospacing="0"/>
            <w:jc w:val="both"/>
            <w:divId w:val="1734959734"/>
            <w:rPr>
              <w:rFonts w:eastAsia="Times New Roman"/>
            </w:rPr>
          </w:pPr>
          <w:r w:rsidRPr="00472612">
            <w:rPr>
              <w:rFonts w:eastAsia="Times New Roman"/>
            </w:rPr>
            <w:br/>
            <w:t>S</w:t>
          </w:r>
          <w:r>
            <w:rPr>
              <w:rFonts w:eastAsia="Times New Roman"/>
            </w:rPr>
            <w:t>.</w:t>
          </w:r>
          <w:r w:rsidRPr="00472612">
            <w:rPr>
              <w:rFonts w:eastAsia="Times New Roman"/>
            </w:rPr>
            <w:t>B</w:t>
          </w:r>
          <w:r>
            <w:rPr>
              <w:rFonts w:eastAsia="Times New Roman"/>
            </w:rPr>
            <w:t>.</w:t>
          </w:r>
          <w:r w:rsidRPr="00472612">
            <w:rPr>
              <w:rFonts w:eastAsia="Times New Roman"/>
            </w:rPr>
            <w:t xml:space="preserve"> 1486 adds Section 31.062 to the Tax Code, which requires a collector to accept an electronic payment of taxes at the owner</w:t>
          </w:r>
          <w:r>
            <w:rPr>
              <w:rFonts w:eastAsia="Times New Roman"/>
            </w:rPr>
            <w:t>'</w:t>
          </w:r>
          <w:r w:rsidRPr="00472612">
            <w:rPr>
              <w:rFonts w:eastAsia="Times New Roman"/>
            </w:rPr>
            <w:t>s election. S</w:t>
          </w:r>
          <w:r>
            <w:rPr>
              <w:rFonts w:eastAsia="Times New Roman"/>
            </w:rPr>
            <w:t>.</w:t>
          </w:r>
          <w:r w:rsidRPr="00472612">
            <w:rPr>
              <w:rFonts w:eastAsia="Times New Roman"/>
            </w:rPr>
            <w:t>B</w:t>
          </w:r>
          <w:r>
            <w:rPr>
              <w:rFonts w:eastAsia="Times New Roman"/>
            </w:rPr>
            <w:t>.</w:t>
          </w:r>
          <w:r w:rsidRPr="00472612">
            <w:rPr>
              <w:rFonts w:eastAsia="Times New Roman"/>
            </w:rPr>
            <w:t xml:space="preserve"> 1486 allows a collector to require the payor</w:t>
          </w:r>
          <w:r>
            <w:rPr>
              <w:rFonts w:eastAsia="Times New Roman"/>
            </w:rPr>
            <w:t xml:space="preserve"> to </w:t>
          </w:r>
          <w:r w:rsidRPr="00472612">
            <w:rPr>
              <w:rFonts w:eastAsia="Times New Roman"/>
            </w:rPr>
            <w:t>provide:</w:t>
          </w:r>
          <w:r>
            <w:rPr>
              <w:rFonts w:eastAsia="Times New Roman"/>
            </w:rPr>
            <w:tab/>
          </w:r>
          <w:r w:rsidRPr="00472612">
            <w:rPr>
              <w:rFonts w:eastAsia="Times New Roman"/>
            </w:rPr>
            <w:br/>
          </w:r>
        </w:p>
        <w:p w:rsidR="00D62E32" w:rsidRDefault="00D62E32" w:rsidP="00DC16C7">
          <w:pPr>
            <w:pStyle w:val="NormalWeb"/>
            <w:spacing w:before="0" w:beforeAutospacing="0" w:after="0" w:afterAutospacing="0"/>
            <w:ind w:left="720"/>
            <w:jc w:val="both"/>
            <w:divId w:val="1734959734"/>
            <w:rPr>
              <w:rFonts w:eastAsia="Times New Roman"/>
            </w:rPr>
          </w:pPr>
          <w:r w:rsidRPr="00472612">
            <w:rPr>
              <w:rFonts w:eastAsia="Times New Roman"/>
            </w:rPr>
            <w:t>(1) an e-mail address;</w:t>
          </w:r>
        </w:p>
        <w:p w:rsidR="00D62E32" w:rsidRDefault="00D62E32" w:rsidP="00DC16C7">
          <w:pPr>
            <w:pStyle w:val="NormalWeb"/>
            <w:spacing w:before="0" w:beforeAutospacing="0" w:after="0" w:afterAutospacing="0"/>
            <w:ind w:left="720"/>
            <w:jc w:val="both"/>
            <w:divId w:val="1734959734"/>
            <w:rPr>
              <w:rFonts w:eastAsia="Times New Roman"/>
            </w:rPr>
          </w:pPr>
          <w:r w:rsidRPr="00472612">
            <w:rPr>
              <w:rFonts w:eastAsia="Times New Roman"/>
            </w:rPr>
            <w:br/>
            <w:t>(2) a financial account number; and</w:t>
          </w:r>
        </w:p>
        <w:p w:rsidR="00D62E32" w:rsidRDefault="00D62E32" w:rsidP="00DC16C7">
          <w:pPr>
            <w:pStyle w:val="NormalWeb"/>
            <w:spacing w:before="0" w:beforeAutospacing="0" w:after="0" w:afterAutospacing="0"/>
            <w:ind w:left="720"/>
            <w:jc w:val="both"/>
            <w:divId w:val="1734959734"/>
            <w:rPr>
              <w:rFonts w:eastAsia="Times New Roman"/>
            </w:rPr>
          </w:pPr>
          <w:r w:rsidRPr="00472612">
            <w:rPr>
              <w:rFonts w:eastAsia="Times New Roman"/>
            </w:rPr>
            <w:br/>
            <w:t>(3) any other information the collector determines is necessary to properly receive, process, and confirm the receipt of an electronic payment made by the property owner or the person designated by the owner.</w:t>
          </w:r>
        </w:p>
        <w:p w:rsidR="00D62E32" w:rsidRDefault="00D62E32" w:rsidP="00DC16C7">
          <w:pPr>
            <w:pStyle w:val="NormalWeb"/>
            <w:spacing w:before="0" w:beforeAutospacing="0" w:after="0" w:afterAutospacing="0"/>
            <w:jc w:val="both"/>
            <w:divId w:val="1734959734"/>
            <w:rPr>
              <w:rFonts w:eastAsia="Times New Roman"/>
            </w:rPr>
          </w:pPr>
          <w:r w:rsidRPr="00472612">
            <w:rPr>
              <w:rFonts w:eastAsia="Times New Roman"/>
            </w:rPr>
            <w:br/>
            <w:t>Coll</w:t>
          </w:r>
          <w:r>
            <w:rPr>
              <w:rFonts w:eastAsia="Times New Roman"/>
            </w:rPr>
            <w:t>e</w:t>
          </w:r>
          <w:r w:rsidRPr="00472612">
            <w:rPr>
              <w:rFonts w:eastAsia="Times New Roman"/>
            </w:rPr>
            <w:t>ctors maintain the authority to impose a cost-recovery fee expense incurred by the collector or taxing unit in processing the payment, not to exceed five percent.</w:t>
          </w:r>
        </w:p>
        <w:p w:rsidR="00D62E32" w:rsidRPr="00472612" w:rsidRDefault="00D62E32" w:rsidP="00DC16C7">
          <w:pPr>
            <w:pStyle w:val="NormalWeb"/>
            <w:spacing w:before="0" w:beforeAutospacing="0" w:after="0" w:afterAutospacing="0"/>
            <w:jc w:val="both"/>
            <w:divId w:val="1734959734"/>
            <w:rPr>
              <w:rFonts w:eastAsia="Times New Roman"/>
            </w:rPr>
          </w:pPr>
          <w:r w:rsidRPr="00472612">
            <w:rPr>
              <w:rFonts w:eastAsia="Times New Roman"/>
            </w:rPr>
            <w:br/>
            <w:t>S</w:t>
          </w:r>
          <w:r>
            <w:rPr>
              <w:rFonts w:eastAsia="Times New Roman"/>
            </w:rPr>
            <w:t>.</w:t>
          </w:r>
          <w:r w:rsidRPr="00472612">
            <w:rPr>
              <w:rFonts w:eastAsia="Times New Roman"/>
            </w:rPr>
            <w:t>B</w:t>
          </w:r>
          <w:r>
            <w:rPr>
              <w:rFonts w:eastAsia="Times New Roman"/>
            </w:rPr>
            <w:t>.</w:t>
          </w:r>
          <w:r w:rsidRPr="00472612">
            <w:rPr>
              <w:rFonts w:eastAsia="Times New Roman"/>
            </w:rPr>
            <w:t xml:space="preserve"> 1486 requires a collector to prominently display the information necessary to make an electronic payment of taxes to the collector on the website and to immediately confirm the receipt of an electronic payment of taxes. </w:t>
          </w:r>
          <w:r>
            <w:rPr>
              <w:rFonts w:eastAsia="Times New Roman"/>
            </w:rPr>
            <w:t>The bill r</w:t>
          </w:r>
          <w:r w:rsidRPr="00472612">
            <w:rPr>
              <w:rFonts w:eastAsia="Times New Roman"/>
            </w:rPr>
            <w:t xml:space="preserve">equires the </w:t>
          </w:r>
          <w:r>
            <w:rPr>
              <w:rFonts w:eastAsia="Times New Roman"/>
            </w:rPr>
            <w:t>C</w:t>
          </w:r>
          <w:r w:rsidRPr="00472612">
            <w:rPr>
              <w:rFonts w:eastAsia="Times New Roman"/>
            </w:rPr>
            <w:t xml:space="preserve">omptroller </w:t>
          </w:r>
          <w:r>
            <w:rPr>
              <w:rFonts w:eastAsia="Times New Roman"/>
            </w:rPr>
            <w:t xml:space="preserve">of Public Accounts of the State of Texas </w:t>
          </w:r>
          <w:r w:rsidRPr="00472612">
            <w:rPr>
              <w:rFonts w:eastAsia="Times New Roman"/>
            </w:rPr>
            <w:t>to adopt rules for the implementation of Section 31.062.</w:t>
          </w:r>
        </w:p>
        <w:p w:rsidR="00D62E32" w:rsidRDefault="00D62E32" w:rsidP="00DC16C7">
          <w:pPr>
            <w:spacing w:before="100" w:beforeAutospacing="1" w:after="0" w:line="240" w:lineRule="auto"/>
            <w:jc w:val="both"/>
            <w:divId w:val="1734959734"/>
            <w:rPr>
              <w:rFonts w:eastAsia="Times New Roman" w:cs="Times New Roman"/>
              <w:szCs w:val="24"/>
            </w:rPr>
          </w:pPr>
          <w:r w:rsidRPr="00472612">
            <w:rPr>
              <w:rFonts w:eastAsia="Times New Roman" w:cs="Times New Roman"/>
              <w:szCs w:val="24"/>
            </w:rPr>
            <w:t>S</w:t>
          </w:r>
          <w:r>
            <w:rPr>
              <w:rFonts w:eastAsia="Times New Roman" w:cs="Times New Roman"/>
              <w:szCs w:val="24"/>
            </w:rPr>
            <w:t>.</w:t>
          </w:r>
          <w:r w:rsidRPr="00472612">
            <w:rPr>
              <w:rFonts w:eastAsia="Times New Roman" w:cs="Times New Roman"/>
              <w:szCs w:val="24"/>
            </w:rPr>
            <w:t>B</w:t>
          </w:r>
          <w:r>
            <w:rPr>
              <w:rFonts w:eastAsia="Times New Roman" w:cs="Times New Roman"/>
              <w:szCs w:val="24"/>
            </w:rPr>
            <w:t>.</w:t>
          </w:r>
          <w:r w:rsidRPr="00472612">
            <w:rPr>
              <w:rFonts w:eastAsia="Times New Roman" w:cs="Times New Roman"/>
              <w:szCs w:val="24"/>
            </w:rPr>
            <w:t xml:space="preserve"> 1486 takes effect for the 2024 tax year for collectors in counties with a population of 120,000 or more, and in 2025 for counties with less than 120,000</w:t>
          </w:r>
          <w:r>
            <w:rPr>
              <w:rFonts w:eastAsia="Times New Roman" w:cs="Times New Roman"/>
              <w:szCs w:val="24"/>
            </w:rPr>
            <w:t>.</w:t>
          </w:r>
        </w:p>
        <w:p w:rsidR="00D62E32" w:rsidRPr="00472612" w:rsidRDefault="00D62E32" w:rsidP="00DC16C7">
          <w:pPr>
            <w:spacing w:after="0" w:line="240" w:lineRule="auto"/>
            <w:jc w:val="both"/>
            <w:divId w:val="1734959734"/>
            <w:rPr>
              <w:rFonts w:eastAsia="Times New Roman" w:cs="Times New Roman"/>
              <w:szCs w:val="24"/>
            </w:rPr>
          </w:pPr>
        </w:p>
      </w:sdtContent>
    </w:sdt>
    <w:p w:rsidR="00D62E32" w:rsidRDefault="00D62E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1486 </w:t>
      </w:r>
      <w:bookmarkStart w:id="1" w:name="AmendsCurrentLaw"/>
      <w:bookmarkEnd w:id="1"/>
      <w:r>
        <w:rPr>
          <w:rFonts w:cs="Times New Roman"/>
          <w:szCs w:val="24"/>
        </w:rPr>
        <w:t>amends current law relating to the electronic payment of ad valorem taxes and authorizes a fee.</w:t>
      </w:r>
    </w:p>
    <w:p w:rsidR="00D62E32" w:rsidRPr="00472612" w:rsidRDefault="00D62E32" w:rsidP="000F1DF9">
      <w:pPr>
        <w:spacing w:after="0" w:line="240" w:lineRule="auto"/>
        <w:jc w:val="both"/>
        <w:rPr>
          <w:rFonts w:eastAsia="Times New Roman" w:cs="Times New Roman"/>
          <w:szCs w:val="24"/>
        </w:rPr>
      </w:pPr>
    </w:p>
    <w:p w:rsidR="00D62E32" w:rsidRPr="005C2A78" w:rsidRDefault="00D62E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7345D32C894E43BDF857F38C2E9CC1"/>
          </w:placeholder>
        </w:sdtPr>
        <w:sdtContent>
          <w:r>
            <w:rPr>
              <w:rFonts w:eastAsia="Times New Roman" w:cs="Times New Roman"/>
              <w:b/>
              <w:szCs w:val="24"/>
              <w:u w:val="single"/>
            </w:rPr>
            <w:t>RULEMAKING AUTHORITY</w:t>
          </w:r>
        </w:sdtContent>
      </w:sdt>
    </w:p>
    <w:p w:rsidR="00D62E32" w:rsidRPr="006529C4" w:rsidRDefault="00D62E32" w:rsidP="00DC16C7">
      <w:pPr>
        <w:spacing w:after="0" w:line="240" w:lineRule="auto"/>
        <w:jc w:val="both"/>
        <w:rPr>
          <w:rFonts w:cs="Times New Roman"/>
          <w:szCs w:val="24"/>
        </w:rPr>
      </w:pPr>
    </w:p>
    <w:p w:rsidR="00D62E32" w:rsidRPr="006529C4" w:rsidRDefault="00D62E32" w:rsidP="00DC16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Comptroller of Public Accounts of the State of Texas</w:t>
      </w:r>
      <w:r>
        <w:rPr>
          <w:rFonts w:cs="Times New Roman"/>
          <w:szCs w:val="24"/>
        </w:rPr>
        <w:t xml:space="preserve"> in SECTION 2 (Section 31.062, Tax Code) of this bill.</w:t>
      </w:r>
    </w:p>
    <w:p w:rsidR="00D62E32" w:rsidRDefault="00D62E32" w:rsidP="00DC16C7">
      <w:pPr>
        <w:spacing w:after="0" w:line="240" w:lineRule="auto"/>
        <w:jc w:val="both"/>
        <w:rPr>
          <w:rFonts w:cs="Times New Roman"/>
          <w:szCs w:val="24"/>
        </w:rPr>
      </w:pPr>
    </w:p>
    <w:p w:rsidR="00D62E32" w:rsidRDefault="00D62E32" w:rsidP="00DC16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EBDC9C7FDA4173ADEC38F31B1EB1CA"/>
          </w:placeholder>
        </w:sdtPr>
        <w:sdtContent>
          <w:r>
            <w:rPr>
              <w:rFonts w:eastAsia="Times New Roman" w:cs="Times New Roman"/>
              <w:b/>
              <w:szCs w:val="24"/>
              <w:u w:val="single"/>
            </w:rPr>
            <w:t>SECTION BY SECTION ANALYSIS</w:t>
          </w:r>
        </w:sdtContent>
      </w:sdt>
    </w:p>
    <w:p w:rsidR="00D62E32" w:rsidRPr="008051A2" w:rsidRDefault="00D62E32" w:rsidP="00DC16C7">
      <w:pPr>
        <w:spacing w:after="0" w:line="240" w:lineRule="auto"/>
        <w:jc w:val="both"/>
        <w:rPr>
          <w:rFonts w:eastAsia="Times New Roman" w:cs="Times New Roman"/>
          <w:b/>
          <w:szCs w:val="24"/>
          <w:u w:val="single"/>
        </w:rPr>
      </w:pPr>
    </w:p>
    <w:p w:rsidR="00D62E32" w:rsidRDefault="00D62E32" w:rsidP="00DC16C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31.06, Tax Code, by amending Subsections (a) and (c) and adding Subsection (a-1), as follows:</w:t>
      </w:r>
    </w:p>
    <w:p w:rsidR="00D62E32"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ind w:left="720"/>
        <w:jc w:val="both"/>
        <w:rPr>
          <w:rFonts w:eastAsia="Times New Roman" w:cs="Times New Roman"/>
          <w:szCs w:val="24"/>
        </w:rPr>
      </w:pPr>
      <w:r>
        <w:rPr>
          <w:rFonts w:eastAsia="Times New Roman" w:cs="Times New Roman"/>
          <w:szCs w:val="24"/>
        </w:rPr>
        <w:t>(a) Defines "electronic payment."</w:t>
      </w:r>
    </w:p>
    <w:p w:rsidR="00D62E32" w:rsidRDefault="00D62E32" w:rsidP="00DC16C7">
      <w:pPr>
        <w:spacing w:after="0" w:line="240" w:lineRule="auto"/>
        <w:ind w:left="720"/>
        <w:jc w:val="both"/>
        <w:rPr>
          <w:rFonts w:eastAsia="Times New Roman" w:cs="Times New Roman"/>
          <w:szCs w:val="24"/>
        </w:rPr>
      </w:pPr>
    </w:p>
    <w:p w:rsidR="00D62E32" w:rsidRDefault="00D62E32" w:rsidP="00DC16C7">
      <w:pPr>
        <w:spacing w:after="0" w:line="240" w:lineRule="auto"/>
        <w:ind w:left="720"/>
        <w:jc w:val="both"/>
        <w:rPr>
          <w:rFonts w:eastAsia="Times New Roman" w:cs="Times New Roman"/>
          <w:szCs w:val="24"/>
        </w:rPr>
      </w:pPr>
      <w:r>
        <w:rPr>
          <w:rFonts w:eastAsia="Times New Roman" w:cs="Times New Roman"/>
          <w:szCs w:val="24"/>
        </w:rPr>
        <w:t>(a-1) Requires a collector, e</w:t>
      </w:r>
      <w:r w:rsidRPr="00472612">
        <w:rPr>
          <w:rFonts w:eastAsia="Times New Roman" w:cs="Times New Roman"/>
          <w:szCs w:val="24"/>
        </w:rPr>
        <w:t>xcept as provided by Subsection (e)</w:t>
      </w:r>
      <w:r>
        <w:rPr>
          <w:rFonts w:eastAsia="Times New Roman" w:cs="Times New Roman"/>
          <w:szCs w:val="24"/>
        </w:rPr>
        <w:t xml:space="preserve"> (relating to authorizing a</w:t>
      </w:r>
      <w:r w:rsidRPr="00472612">
        <w:rPr>
          <w:rFonts w:eastAsia="Times New Roman" w:cs="Times New Roman"/>
          <w:szCs w:val="24"/>
        </w:rPr>
        <w:t xml:space="preserve"> collector </w:t>
      </w:r>
      <w:r>
        <w:rPr>
          <w:rFonts w:eastAsia="Times New Roman" w:cs="Times New Roman"/>
          <w:szCs w:val="24"/>
        </w:rPr>
        <w:t>to</w:t>
      </w:r>
      <w:r w:rsidRPr="00472612">
        <w:rPr>
          <w:rFonts w:eastAsia="Times New Roman" w:cs="Times New Roman"/>
          <w:szCs w:val="24"/>
        </w:rPr>
        <w:t xml:space="preserve"> adopt a written policy that requires </w:t>
      </w:r>
      <w:r>
        <w:rPr>
          <w:rFonts w:eastAsia="Times New Roman" w:cs="Times New Roman"/>
          <w:szCs w:val="24"/>
        </w:rPr>
        <w:t>certain payment types that relates to certain property) to</w:t>
      </w:r>
      <w:r w:rsidRPr="00472612">
        <w:rPr>
          <w:rFonts w:eastAsia="Times New Roman" w:cs="Times New Roman"/>
          <w:szCs w:val="24"/>
        </w:rPr>
        <w:t xml:space="preserve"> accept United States currency or a check or money order in payment of taxes and </w:t>
      </w:r>
      <w:r>
        <w:rPr>
          <w:rFonts w:eastAsia="Times New Roman" w:cs="Times New Roman"/>
          <w:szCs w:val="24"/>
        </w:rPr>
        <w:t>to</w:t>
      </w:r>
      <w:r w:rsidRPr="00472612">
        <w:rPr>
          <w:rFonts w:eastAsia="Times New Roman" w:cs="Times New Roman"/>
          <w:szCs w:val="24"/>
        </w:rPr>
        <w:t xml:space="preserve"> accept an electronic payment of taxes made in the manner provided by Section 31.062</w:t>
      </w:r>
      <w:r>
        <w:rPr>
          <w:rFonts w:eastAsia="Times New Roman" w:cs="Times New Roman"/>
          <w:szCs w:val="24"/>
        </w:rPr>
        <w:t xml:space="preserve">, rather accept </w:t>
      </w:r>
      <w:r w:rsidRPr="00472612">
        <w:rPr>
          <w:rFonts w:eastAsia="Times New Roman" w:cs="Times New Roman"/>
          <w:szCs w:val="24"/>
        </w:rPr>
        <w:t>payment by credit card or electronic funds transfer</w:t>
      </w:r>
      <w:r>
        <w:rPr>
          <w:rFonts w:eastAsia="Times New Roman" w:cs="Times New Roman"/>
          <w:szCs w:val="24"/>
        </w:rPr>
        <w:t>.</w:t>
      </w:r>
    </w:p>
    <w:p w:rsidR="00D62E32" w:rsidRDefault="00D62E32" w:rsidP="00DC16C7">
      <w:pPr>
        <w:spacing w:after="0" w:line="240" w:lineRule="auto"/>
        <w:ind w:left="720"/>
        <w:jc w:val="both"/>
        <w:rPr>
          <w:rFonts w:eastAsia="Times New Roman" w:cs="Times New Roman"/>
          <w:szCs w:val="24"/>
        </w:rPr>
      </w:pPr>
    </w:p>
    <w:p w:rsidR="00D62E32" w:rsidRPr="005C2A78" w:rsidRDefault="00D62E32" w:rsidP="00DC16C7">
      <w:pPr>
        <w:spacing w:after="0" w:line="240" w:lineRule="auto"/>
        <w:ind w:left="720"/>
        <w:jc w:val="both"/>
        <w:rPr>
          <w:rFonts w:eastAsia="Times New Roman" w:cs="Times New Roman"/>
          <w:szCs w:val="24"/>
        </w:rPr>
      </w:pPr>
      <w:r>
        <w:rPr>
          <w:rFonts w:eastAsia="Times New Roman" w:cs="Times New Roman"/>
          <w:szCs w:val="24"/>
        </w:rPr>
        <w:t>(c) Authorizes a collector, if</w:t>
      </w:r>
      <w:r w:rsidRPr="00472612">
        <w:rPr>
          <w:rFonts w:eastAsia="Times New Roman" w:cs="Times New Roman"/>
          <w:szCs w:val="24"/>
        </w:rPr>
        <w:t xml:space="preserve"> a tax is paid by an electronic payment</w:t>
      </w:r>
      <w:r>
        <w:rPr>
          <w:rFonts w:eastAsia="Times New Roman" w:cs="Times New Roman"/>
          <w:szCs w:val="24"/>
        </w:rPr>
        <w:t xml:space="preserve">, rather than by a </w:t>
      </w:r>
      <w:r w:rsidRPr="00472612">
        <w:rPr>
          <w:rFonts w:eastAsia="Times New Roman" w:cs="Times New Roman"/>
          <w:szCs w:val="24"/>
        </w:rPr>
        <w:t xml:space="preserve">credit card, </w:t>
      </w:r>
      <w:r>
        <w:rPr>
          <w:rFonts w:eastAsia="Times New Roman" w:cs="Times New Roman"/>
          <w:szCs w:val="24"/>
        </w:rPr>
        <w:t>to</w:t>
      </w:r>
      <w:r w:rsidRPr="00472612">
        <w:rPr>
          <w:rFonts w:eastAsia="Times New Roman" w:cs="Times New Roman"/>
          <w:szCs w:val="24"/>
        </w:rPr>
        <w:t xml:space="preserve"> collect a fee for processing the payment.</w:t>
      </w:r>
      <w:r>
        <w:rPr>
          <w:rFonts w:eastAsia="Times New Roman" w:cs="Times New Roman"/>
          <w:szCs w:val="24"/>
        </w:rPr>
        <w:t xml:space="preserve"> Makes a conforming change.</w:t>
      </w:r>
    </w:p>
    <w:p w:rsidR="00D62E32" w:rsidRPr="005C2A78"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31, Tax Code, by adding Section 31.062, as follows: </w:t>
      </w:r>
    </w:p>
    <w:p w:rsidR="00D62E32"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ind w:left="720"/>
        <w:jc w:val="both"/>
        <w:rPr>
          <w:rFonts w:eastAsia="Times New Roman" w:cs="Times New Roman"/>
          <w:szCs w:val="24"/>
        </w:rPr>
      </w:pPr>
      <w:r w:rsidRPr="00472612">
        <w:rPr>
          <w:rFonts w:eastAsia="Times New Roman" w:cs="Times New Roman"/>
          <w:szCs w:val="24"/>
        </w:rPr>
        <w:t xml:space="preserve">Sec. 31.062. ELECTRONIC TAX PAYMENTS. (a) </w:t>
      </w:r>
      <w:r>
        <w:rPr>
          <w:rFonts w:eastAsia="Times New Roman" w:cs="Times New Roman"/>
          <w:szCs w:val="24"/>
        </w:rPr>
        <w:t>Defines "electronic payment."</w:t>
      </w:r>
    </w:p>
    <w:p w:rsidR="00D62E32" w:rsidRDefault="00D62E32" w:rsidP="00DC16C7">
      <w:pPr>
        <w:spacing w:after="0" w:line="240" w:lineRule="auto"/>
        <w:ind w:left="72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Pr>
          <w:rFonts w:eastAsia="Times New Roman" w:cs="Times New Roman"/>
          <w:szCs w:val="24"/>
        </w:rPr>
        <w:t>(b) Requires a collector, n</w:t>
      </w:r>
      <w:r w:rsidRPr="00472612">
        <w:rPr>
          <w:rFonts w:eastAsia="Times New Roman" w:cs="Times New Roman"/>
          <w:szCs w:val="24"/>
        </w:rPr>
        <w:t>otwithstanding any other provision o</w:t>
      </w:r>
      <w:r>
        <w:rPr>
          <w:rFonts w:eastAsia="Times New Roman" w:cs="Times New Roman"/>
          <w:szCs w:val="24"/>
        </w:rPr>
        <w:t>f Title 1 (Property Tax Code)</w:t>
      </w:r>
      <w:r w:rsidRPr="00472612">
        <w:rPr>
          <w:rFonts w:eastAsia="Times New Roman" w:cs="Times New Roman"/>
          <w:szCs w:val="24"/>
        </w:rPr>
        <w:t xml:space="preserve">, </w:t>
      </w:r>
      <w:r>
        <w:rPr>
          <w:rFonts w:eastAsia="Times New Roman" w:cs="Times New Roman"/>
          <w:szCs w:val="24"/>
        </w:rPr>
        <w:t>to</w:t>
      </w:r>
      <w:r w:rsidRPr="00472612">
        <w:rPr>
          <w:rFonts w:eastAsia="Times New Roman" w:cs="Times New Roman"/>
          <w:szCs w:val="24"/>
        </w:rPr>
        <w:t xml:space="preserve"> accept an electronic payment of taxes from a property owner or a person designated by a property owner under Section 1.111(f) </w:t>
      </w:r>
      <w:r>
        <w:rPr>
          <w:rFonts w:eastAsia="Times New Roman" w:cs="Times New Roman"/>
          <w:szCs w:val="24"/>
        </w:rPr>
        <w:t>(relating to authorizing a</w:t>
      </w:r>
      <w:r w:rsidRPr="00472612">
        <w:t xml:space="preserve"> </w:t>
      </w:r>
      <w:r w:rsidRPr="00472612">
        <w:rPr>
          <w:rFonts w:eastAsia="Times New Roman" w:cs="Times New Roman"/>
          <w:szCs w:val="24"/>
        </w:rPr>
        <w:t xml:space="preserve">property owner in writing filed with </w:t>
      </w:r>
      <w:r>
        <w:rPr>
          <w:rFonts w:eastAsia="Times New Roman" w:cs="Times New Roman"/>
          <w:szCs w:val="24"/>
        </w:rPr>
        <w:t xml:space="preserve">certain entities </w:t>
      </w:r>
      <w:r w:rsidRPr="00472612">
        <w:rPr>
          <w:rFonts w:eastAsia="Times New Roman" w:cs="Times New Roman"/>
          <w:szCs w:val="24"/>
        </w:rPr>
        <w:t xml:space="preserve">to deliver </w:t>
      </w:r>
      <w:r>
        <w:rPr>
          <w:rFonts w:eastAsia="Times New Roman" w:cs="Times New Roman"/>
          <w:szCs w:val="24"/>
        </w:rPr>
        <w:t>certain</w:t>
      </w:r>
      <w:r w:rsidRPr="00472612">
        <w:rPr>
          <w:rFonts w:eastAsia="Times New Roman" w:cs="Times New Roman"/>
          <w:szCs w:val="24"/>
        </w:rPr>
        <w:t xml:space="preserve"> communications relating to one or more specified items of the owner's property to a specified person instead of to the property owner</w:t>
      </w:r>
      <w:r>
        <w:rPr>
          <w:rFonts w:eastAsia="Times New Roman" w:cs="Times New Roman"/>
          <w:szCs w:val="24"/>
        </w:rPr>
        <w:t>)</w:t>
      </w:r>
      <w:r w:rsidRPr="00472612">
        <w:rPr>
          <w:rFonts w:eastAsia="Times New Roman" w:cs="Times New Roman"/>
          <w:szCs w:val="24"/>
        </w:rPr>
        <w:t xml:space="preserve"> if the property owner or person elects to make electronic payments under Subsection (c) of this section.</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(c) </w:t>
      </w:r>
      <w:r>
        <w:rPr>
          <w:rFonts w:eastAsia="Times New Roman" w:cs="Times New Roman"/>
          <w:szCs w:val="24"/>
        </w:rPr>
        <w:t xml:space="preserve">Requires a collector to </w:t>
      </w:r>
      <w:r w:rsidRPr="00472612">
        <w:rPr>
          <w:rFonts w:eastAsia="Times New Roman" w:cs="Times New Roman"/>
          <w:szCs w:val="24"/>
        </w:rPr>
        <w:t xml:space="preserve">establish a procedure that allows a property owner or a person designated by a property owner under Section 1.111(f) to make the election described by Subsection (b) of this section. </w:t>
      </w:r>
      <w:r>
        <w:rPr>
          <w:rFonts w:eastAsia="Times New Roman" w:cs="Times New Roman"/>
          <w:szCs w:val="24"/>
        </w:rPr>
        <w:t>Requires that the procedure</w:t>
      </w:r>
      <w:r w:rsidRPr="00472612">
        <w:rPr>
          <w:rFonts w:eastAsia="Times New Roman" w:cs="Times New Roman"/>
          <w:szCs w:val="24"/>
        </w:rPr>
        <w:t xml:space="preserve"> specify the manner by which the property owner or the person designated by the owner will make electronic payments of taxes and the method that will be used to confirm the receipt by the collector of an electronic payment.</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(d) </w:t>
      </w:r>
      <w:r>
        <w:rPr>
          <w:rFonts w:eastAsia="Times New Roman" w:cs="Times New Roman"/>
          <w:szCs w:val="24"/>
        </w:rPr>
        <w:t>Provides that a</w:t>
      </w:r>
      <w:r w:rsidRPr="00472612">
        <w:rPr>
          <w:rFonts w:eastAsia="Times New Roman" w:cs="Times New Roman"/>
          <w:szCs w:val="24"/>
        </w:rPr>
        <w:t>n election under Subsection (c) of this section by a property owner or a person designated by a property owner under Section 1.111(f)</w:t>
      </w:r>
      <w:r>
        <w:rPr>
          <w:rFonts w:eastAsia="Times New Roman" w:cs="Times New Roman"/>
          <w:szCs w:val="24"/>
        </w:rPr>
        <w:t xml:space="preserve"> </w:t>
      </w:r>
      <w:r w:rsidRPr="00472612">
        <w:rPr>
          <w:rFonts w:eastAsia="Times New Roman" w:cs="Times New Roman"/>
          <w:szCs w:val="24"/>
        </w:rPr>
        <w:t>remains in effect until rescinded in writing by the property owner or person designated by the owner.</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(e) </w:t>
      </w:r>
      <w:r>
        <w:rPr>
          <w:rFonts w:eastAsia="Times New Roman" w:cs="Times New Roman"/>
          <w:szCs w:val="24"/>
        </w:rPr>
        <w:t>Authorizes a</w:t>
      </w:r>
      <w:r w:rsidRPr="00472612">
        <w:rPr>
          <w:rFonts w:eastAsia="Times New Roman" w:cs="Times New Roman"/>
          <w:szCs w:val="24"/>
        </w:rPr>
        <w:t xml:space="preserve"> collector </w:t>
      </w:r>
      <w:r>
        <w:rPr>
          <w:rFonts w:eastAsia="Times New Roman" w:cs="Times New Roman"/>
          <w:szCs w:val="24"/>
        </w:rPr>
        <w:t>to</w:t>
      </w:r>
      <w:r w:rsidRPr="00472612">
        <w:rPr>
          <w:rFonts w:eastAsia="Times New Roman" w:cs="Times New Roman"/>
          <w:szCs w:val="24"/>
        </w:rPr>
        <w:t xml:space="preserve"> require a property owner or a person designated by a property owner under Section 1.111(f) who elects to make electronic payments of taxes to provide:</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(1) an e-mail address;</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(2) a financial account number; and</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(3) any other information the collector determines is necessary to properly receive, process, and confirm the receipt of an electronic payment made by the property owner or the person designated by the owner.</w:t>
      </w:r>
    </w:p>
    <w:p w:rsidR="00D62E3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(f) </w:t>
      </w:r>
      <w:r>
        <w:rPr>
          <w:rFonts w:eastAsia="Times New Roman" w:cs="Times New Roman"/>
          <w:szCs w:val="24"/>
        </w:rPr>
        <w:t xml:space="preserve">Requires a collector to </w:t>
      </w:r>
      <w:r w:rsidRPr="00472612">
        <w:rPr>
          <w:rFonts w:eastAsia="Times New Roman" w:cs="Times New Roman"/>
          <w:szCs w:val="24"/>
        </w:rPr>
        <w:t>prominently display the information necessary to make an electronic payment of taxes to the collector on the collector's Internet website if the collector maintains an Internet website.</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(g) </w:t>
      </w:r>
      <w:r>
        <w:rPr>
          <w:rFonts w:eastAsia="Times New Roman" w:cs="Times New Roman"/>
          <w:szCs w:val="24"/>
        </w:rPr>
        <w:t>Provides that a</w:t>
      </w:r>
      <w:r w:rsidRPr="00472612">
        <w:rPr>
          <w:rFonts w:eastAsia="Times New Roman" w:cs="Times New Roman"/>
          <w:szCs w:val="24"/>
        </w:rPr>
        <w:t>n electronic payment of taxes by a property owner or a person designated by a property owner under Section 1.111(f) to a collector is timely if the payment is:</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(1) addressed to the correct delivery portal or electronic delivery system; and</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(2) sent or uploaded on or before the date on which the payment is due.</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(h) </w:t>
      </w:r>
      <w:r>
        <w:rPr>
          <w:rFonts w:eastAsia="Times New Roman" w:cs="Times New Roman"/>
          <w:szCs w:val="24"/>
        </w:rPr>
        <w:t xml:space="preserve">Requires a collector to </w:t>
      </w:r>
      <w:r w:rsidRPr="00472612">
        <w:rPr>
          <w:rFonts w:eastAsia="Times New Roman" w:cs="Times New Roman"/>
          <w:szCs w:val="24"/>
        </w:rPr>
        <w:t xml:space="preserve">notify a property owner or a person designated by a property owner under Section 1.111(f) who elects to make electronic payments of taxes under this section and who has not rescinded the election of a change in the procedure for making an electronic payment to the collector, including a change relating to the collector's e-mail address or the collector's routing or account number to which a payment </w:t>
      </w:r>
      <w:r>
        <w:rPr>
          <w:rFonts w:eastAsia="Times New Roman" w:cs="Times New Roman"/>
          <w:szCs w:val="24"/>
        </w:rPr>
        <w:t>is required to</w:t>
      </w:r>
      <w:r w:rsidRPr="00472612">
        <w:rPr>
          <w:rFonts w:eastAsia="Times New Roman" w:cs="Times New Roman"/>
          <w:szCs w:val="24"/>
        </w:rPr>
        <w:t xml:space="preserve"> be made, not later than the earlier of:</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(1) the 45th day after the date the change is made; or</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(2) the 60th day before the date the taxes are due.</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(i) </w:t>
      </w:r>
      <w:r>
        <w:rPr>
          <w:rFonts w:eastAsia="Times New Roman" w:cs="Times New Roman"/>
          <w:szCs w:val="24"/>
        </w:rPr>
        <w:t xml:space="preserve">Provides that </w:t>
      </w:r>
      <w:r w:rsidRPr="00472612">
        <w:rPr>
          <w:rFonts w:eastAsia="Times New Roman" w:cs="Times New Roman"/>
          <w:szCs w:val="24"/>
        </w:rPr>
        <w:t>an electronic payment of taxes made to the collector by the property owner or person designated by the owner</w:t>
      </w:r>
      <w:r>
        <w:rPr>
          <w:rFonts w:eastAsia="Times New Roman" w:cs="Times New Roman"/>
          <w:szCs w:val="24"/>
        </w:rPr>
        <w:t>, i</w:t>
      </w:r>
      <w:r w:rsidRPr="00472612">
        <w:rPr>
          <w:rFonts w:eastAsia="Times New Roman" w:cs="Times New Roman"/>
          <w:szCs w:val="24"/>
        </w:rPr>
        <w:t>f a collector fails to provide timely notice of a change in procedure under Subsection (h) of this section to a property owner or a person designated by a property owner under Section 1.111(f), is considered to be timely delivered until the notice is received.</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(j) </w:t>
      </w:r>
      <w:r>
        <w:rPr>
          <w:rFonts w:eastAsia="Times New Roman" w:cs="Times New Roman"/>
          <w:szCs w:val="24"/>
        </w:rPr>
        <w:t>Provides that a</w:t>
      </w:r>
      <w:r w:rsidRPr="00472612">
        <w:rPr>
          <w:rFonts w:eastAsia="Times New Roman" w:cs="Times New Roman"/>
          <w:szCs w:val="24"/>
        </w:rPr>
        <w:t>n electronic signature that is included on or with an electronic payment of taxes made under this section is considered to be a digital signature for purposes of Section 2054.060</w:t>
      </w:r>
      <w:r>
        <w:rPr>
          <w:rFonts w:eastAsia="Times New Roman" w:cs="Times New Roman"/>
          <w:szCs w:val="24"/>
        </w:rPr>
        <w:t xml:space="preserve"> (Digital Signature)</w:t>
      </w:r>
      <w:r w:rsidRPr="00472612">
        <w:rPr>
          <w:rFonts w:eastAsia="Times New Roman" w:cs="Times New Roman"/>
          <w:szCs w:val="24"/>
        </w:rPr>
        <w:t>, Government Code, and that section applies to the electronic signature.</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(k) </w:t>
      </w:r>
      <w:r>
        <w:rPr>
          <w:rFonts w:eastAsia="Times New Roman" w:cs="Times New Roman"/>
          <w:szCs w:val="24"/>
        </w:rPr>
        <w:t xml:space="preserve">Requires a collector to </w:t>
      </w:r>
      <w:r w:rsidRPr="00472612">
        <w:rPr>
          <w:rFonts w:eastAsia="Times New Roman" w:cs="Times New Roman"/>
          <w:szCs w:val="24"/>
        </w:rPr>
        <w:t>immediately confirm the receipt of an electronic payment of taxes made to the collector by a property owner or a person designated by a property owner under Section 1.111(f).</w:t>
      </w:r>
    </w:p>
    <w:p w:rsidR="00D62E32" w:rsidRPr="00472612" w:rsidRDefault="00D62E32" w:rsidP="00DC16C7">
      <w:pPr>
        <w:spacing w:after="0" w:line="240" w:lineRule="auto"/>
        <w:ind w:left="1440"/>
        <w:jc w:val="both"/>
        <w:rPr>
          <w:rFonts w:eastAsia="Times New Roman" w:cs="Times New Roman"/>
          <w:szCs w:val="24"/>
        </w:rPr>
      </w:pPr>
    </w:p>
    <w:p w:rsidR="00D62E32" w:rsidRPr="005C2A78"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 xml:space="preserve">(l) </w:t>
      </w:r>
      <w:r>
        <w:rPr>
          <w:rFonts w:eastAsia="Times New Roman" w:cs="Times New Roman"/>
          <w:szCs w:val="24"/>
        </w:rPr>
        <w:t xml:space="preserve">Requires the Comptroller of Public Accounts of the State of Texas to </w:t>
      </w:r>
      <w:r w:rsidRPr="00472612">
        <w:rPr>
          <w:rFonts w:eastAsia="Times New Roman" w:cs="Times New Roman"/>
          <w:szCs w:val="24"/>
        </w:rPr>
        <w:t>adopt rules for the implementation of this section.</w:t>
      </w:r>
    </w:p>
    <w:p w:rsidR="00D62E32" w:rsidRPr="005C2A78"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33.011(h), Tax Code, as follows: </w:t>
      </w:r>
    </w:p>
    <w:p w:rsidR="00D62E32"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ind w:left="720"/>
        <w:jc w:val="both"/>
        <w:rPr>
          <w:rFonts w:eastAsia="Times New Roman" w:cs="Times New Roman"/>
          <w:szCs w:val="24"/>
        </w:rPr>
      </w:pPr>
      <w:r w:rsidRPr="00472612">
        <w:rPr>
          <w:rFonts w:eastAsia="Times New Roman" w:cs="Times New Roman"/>
          <w:szCs w:val="24"/>
        </w:rPr>
        <w:t xml:space="preserve">(h) </w:t>
      </w:r>
      <w:r>
        <w:rPr>
          <w:rFonts w:eastAsia="Times New Roman" w:cs="Times New Roman"/>
          <w:szCs w:val="24"/>
        </w:rPr>
        <w:t>Requires t</w:t>
      </w:r>
      <w:r w:rsidRPr="00472612">
        <w:rPr>
          <w:rFonts w:eastAsia="Times New Roman" w:cs="Times New Roman"/>
          <w:szCs w:val="24"/>
        </w:rPr>
        <w:t xml:space="preserve">he governing body of a taxing unit </w:t>
      </w:r>
      <w:r>
        <w:rPr>
          <w:rFonts w:eastAsia="Times New Roman" w:cs="Times New Roman"/>
          <w:szCs w:val="24"/>
        </w:rPr>
        <w:t xml:space="preserve">to </w:t>
      </w:r>
      <w:r w:rsidRPr="00472612">
        <w:rPr>
          <w:rFonts w:eastAsia="Times New Roman" w:cs="Times New Roman"/>
          <w:szCs w:val="24"/>
        </w:rPr>
        <w:t>waive penalties and interest on a delinquent tax if:</w:t>
      </w:r>
    </w:p>
    <w:p w:rsidR="00D62E32" w:rsidRDefault="00D62E32" w:rsidP="00DC16C7">
      <w:pPr>
        <w:spacing w:after="0" w:line="240" w:lineRule="auto"/>
        <w:ind w:left="72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(1) the taxpayer has elected to make electronic payments of taxes under Section 31.062</w:t>
      </w:r>
      <w:r>
        <w:rPr>
          <w:rFonts w:eastAsia="Times New Roman" w:cs="Times New Roman"/>
          <w:szCs w:val="24"/>
        </w:rPr>
        <w:t xml:space="preserve">, rather than if the </w:t>
      </w:r>
      <w:r w:rsidRPr="00472612">
        <w:rPr>
          <w:rFonts w:eastAsia="Times New Roman" w:cs="Times New Roman"/>
          <w:szCs w:val="24"/>
        </w:rPr>
        <w:t>tax is payable by electronic funds transfer under an agreement entered into under Section 31.06(a)</w:t>
      </w:r>
      <w:r>
        <w:rPr>
          <w:rFonts w:eastAsia="Times New Roman" w:cs="Times New Roman"/>
          <w:szCs w:val="24"/>
        </w:rPr>
        <w:t xml:space="preserve"> (relating to requiring a collector to accept certain forms of payment)</w:t>
      </w:r>
      <w:r w:rsidRPr="00472612">
        <w:rPr>
          <w:rFonts w:eastAsia="Times New Roman" w:cs="Times New Roman"/>
          <w:szCs w:val="24"/>
        </w:rPr>
        <w:t>; and</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1440"/>
        <w:jc w:val="both"/>
        <w:rPr>
          <w:rFonts w:eastAsia="Times New Roman" w:cs="Times New Roman"/>
          <w:szCs w:val="24"/>
        </w:rPr>
      </w:pPr>
      <w:r w:rsidRPr="00472612">
        <w:rPr>
          <w:rFonts w:eastAsia="Times New Roman" w:cs="Times New Roman"/>
          <w:szCs w:val="24"/>
        </w:rPr>
        <w:t>(2) the taxpayer submits evidence sufficient to show that:</w:t>
      </w:r>
    </w:p>
    <w:p w:rsidR="00D62E32" w:rsidRPr="00472612" w:rsidRDefault="00D62E32" w:rsidP="00DC16C7">
      <w:pPr>
        <w:spacing w:after="0" w:line="240" w:lineRule="auto"/>
        <w:ind w:left="144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(A) the taxpayer attempted to pay the tax by electronic payment</w:t>
      </w:r>
      <w:r>
        <w:rPr>
          <w:rFonts w:eastAsia="Times New Roman" w:cs="Times New Roman"/>
          <w:szCs w:val="24"/>
        </w:rPr>
        <w:t xml:space="preserve">, rather than electronic </w:t>
      </w:r>
      <w:r w:rsidRPr="00472612">
        <w:rPr>
          <w:rFonts w:eastAsia="Times New Roman" w:cs="Times New Roman"/>
          <w:szCs w:val="24"/>
        </w:rPr>
        <w:t>funds transfer</w:t>
      </w:r>
      <w:r>
        <w:rPr>
          <w:rFonts w:eastAsia="Times New Roman" w:cs="Times New Roman"/>
          <w:szCs w:val="24"/>
        </w:rPr>
        <w:t>,</w:t>
      </w:r>
      <w:r w:rsidRPr="00472612">
        <w:rPr>
          <w:rFonts w:eastAsia="Times New Roman" w:cs="Times New Roman"/>
          <w:szCs w:val="24"/>
        </w:rPr>
        <w:t xml:space="preserve"> in the proper manner before the delinquency date;</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(B) the taxpayer's failure to pay the tax before the delinquency date was caused by an error in the transmission of the payment</w:t>
      </w:r>
      <w:r>
        <w:rPr>
          <w:rFonts w:eastAsia="Times New Roman" w:cs="Times New Roman"/>
          <w:szCs w:val="24"/>
        </w:rPr>
        <w:t xml:space="preserve">, rather than the </w:t>
      </w:r>
      <w:r w:rsidRPr="00472612">
        <w:rPr>
          <w:rFonts w:eastAsia="Times New Roman" w:cs="Times New Roman"/>
          <w:szCs w:val="24"/>
        </w:rPr>
        <w:t>funds; and</w:t>
      </w:r>
    </w:p>
    <w:p w:rsidR="00D62E32" w:rsidRPr="0047261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ind w:left="2160"/>
        <w:jc w:val="both"/>
        <w:rPr>
          <w:rFonts w:eastAsia="Times New Roman" w:cs="Times New Roman"/>
          <w:szCs w:val="24"/>
        </w:rPr>
      </w:pPr>
      <w:r w:rsidRPr="00472612">
        <w:rPr>
          <w:rFonts w:eastAsia="Times New Roman" w:cs="Times New Roman"/>
          <w:szCs w:val="24"/>
        </w:rPr>
        <w:t xml:space="preserve">(C) </w:t>
      </w:r>
      <w:r>
        <w:rPr>
          <w:rFonts w:eastAsia="Times New Roman" w:cs="Times New Roman"/>
          <w:szCs w:val="24"/>
        </w:rPr>
        <w:t>makes a conforming change to this paragraph</w:t>
      </w:r>
      <w:r w:rsidRPr="00472612">
        <w:rPr>
          <w:rFonts w:eastAsia="Times New Roman" w:cs="Times New Roman"/>
          <w:szCs w:val="24"/>
        </w:rPr>
        <w:t>.</w:t>
      </w:r>
    </w:p>
    <w:p w:rsidR="00D62E32" w:rsidRDefault="00D62E32" w:rsidP="00DC16C7">
      <w:pPr>
        <w:spacing w:after="0" w:line="240" w:lineRule="auto"/>
        <w:ind w:left="2160"/>
        <w:jc w:val="both"/>
        <w:rPr>
          <w:rFonts w:eastAsia="Times New Roman" w:cs="Times New Roman"/>
          <w:szCs w:val="24"/>
        </w:rPr>
      </w:pPr>
    </w:p>
    <w:p w:rsidR="00D62E32" w:rsidRDefault="00D62E32" w:rsidP="00DC16C7">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D62E32"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jc w:val="both"/>
        <w:rPr>
          <w:rFonts w:eastAsia="Times New Roman" w:cs="Times New Roman"/>
          <w:szCs w:val="24"/>
        </w:rPr>
      </w:pPr>
      <w:r>
        <w:rPr>
          <w:rFonts w:eastAsia="Times New Roman" w:cs="Times New Roman"/>
          <w:szCs w:val="24"/>
        </w:rPr>
        <w:t xml:space="preserve">SECTION 5. (a) Requires the </w:t>
      </w:r>
      <w:r w:rsidRPr="00472612">
        <w:rPr>
          <w:rFonts w:eastAsia="Times New Roman" w:cs="Times New Roman"/>
          <w:szCs w:val="24"/>
        </w:rPr>
        <w:t xml:space="preserve">officer or employee responsible for collecting property taxes for a taxing unit located wholly or primarily in a county with a population of 120,000 or more </w:t>
      </w:r>
      <w:r>
        <w:rPr>
          <w:rFonts w:eastAsia="Times New Roman" w:cs="Times New Roman"/>
          <w:szCs w:val="24"/>
        </w:rPr>
        <w:t>to</w:t>
      </w:r>
      <w:r w:rsidRPr="00472612">
        <w:rPr>
          <w:rFonts w:eastAsia="Times New Roman" w:cs="Times New Roman"/>
          <w:szCs w:val="24"/>
        </w:rPr>
        <w:t xml:space="preserve"> comply with Section 31.062, Tax Code, as added by this Act, beginning with the 2024 tax year.</w:t>
      </w:r>
    </w:p>
    <w:p w:rsidR="00D62E32" w:rsidRDefault="00D62E32" w:rsidP="00DC16C7">
      <w:pPr>
        <w:spacing w:after="0" w:line="240" w:lineRule="auto"/>
        <w:jc w:val="both"/>
        <w:rPr>
          <w:rFonts w:eastAsia="Times New Roman" w:cs="Times New Roman"/>
          <w:szCs w:val="24"/>
        </w:rPr>
      </w:pPr>
    </w:p>
    <w:p w:rsidR="00D62E32" w:rsidRDefault="00D62E32" w:rsidP="00DC16C7">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472612">
        <w:rPr>
          <w:rFonts w:eastAsia="Times New Roman" w:cs="Times New Roman"/>
          <w:szCs w:val="24"/>
        </w:rPr>
        <w:t xml:space="preserve">officer or employee responsible for collecting property taxes for a taxing unit located wholly or primarily in a county with a population of less than 120,000 </w:t>
      </w:r>
      <w:r>
        <w:rPr>
          <w:rFonts w:eastAsia="Times New Roman" w:cs="Times New Roman"/>
          <w:szCs w:val="24"/>
        </w:rPr>
        <w:t>to</w:t>
      </w:r>
      <w:r w:rsidRPr="00472612">
        <w:rPr>
          <w:rFonts w:eastAsia="Times New Roman" w:cs="Times New Roman"/>
          <w:szCs w:val="24"/>
        </w:rPr>
        <w:t xml:space="preserve"> comply with Section 31.062, Tax Code, as added by this Act, beginning with the 2025 tax year.</w:t>
      </w:r>
    </w:p>
    <w:p w:rsidR="00D62E32" w:rsidRDefault="00D62E32" w:rsidP="00DC16C7">
      <w:pPr>
        <w:spacing w:after="0" w:line="240" w:lineRule="auto"/>
        <w:ind w:left="720"/>
        <w:jc w:val="both"/>
        <w:rPr>
          <w:rFonts w:eastAsia="Times New Roman" w:cs="Times New Roman"/>
          <w:szCs w:val="24"/>
        </w:rPr>
      </w:pPr>
    </w:p>
    <w:p w:rsidR="00D62E32" w:rsidRPr="00C8671F" w:rsidRDefault="00D62E32" w:rsidP="00DC16C7">
      <w:pPr>
        <w:spacing w:after="0" w:line="240" w:lineRule="auto"/>
        <w:jc w:val="both"/>
        <w:rPr>
          <w:rFonts w:eastAsia="Times New Roman" w:cs="Times New Roman"/>
          <w:szCs w:val="24"/>
        </w:rPr>
      </w:pPr>
      <w:r>
        <w:rPr>
          <w:rFonts w:eastAsia="Times New Roman" w:cs="Times New Roman"/>
          <w:szCs w:val="24"/>
        </w:rPr>
        <w:t>SECTION 6. Effective date: January 1, 2024.</w:t>
      </w:r>
    </w:p>
    <w:sectPr w:rsidR="00D62E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640" w:rsidRDefault="00252640" w:rsidP="000F1DF9">
      <w:pPr>
        <w:spacing w:after="0" w:line="240" w:lineRule="auto"/>
      </w:pPr>
      <w:r>
        <w:separator/>
      </w:r>
    </w:p>
  </w:endnote>
  <w:endnote w:type="continuationSeparator" w:id="0">
    <w:p w:rsidR="00252640" w:rsidRDefault="002526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26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2E3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2E32">
                <w:rPr>
                  <w:sz w:val="20"/>
                  <w:szCs w:val="20"/>
                </w:rPr>
                <w:t>S.B. 1486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2E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26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640" w:rsidRDefault="00252640" w:rsidP="000F1DF9">
      <w:pPr>
        <w:spacing w:after="0" w:line="240" w:lineRule="auto"/>
      </w:pPr>
      <w:r>
        <w:separator/>
      </w:r>
    </w:p>
  </w:footnote>
  <w:footnote w:type="continuationSeparator" w:id="0">
    <w:p w:rsidR="00252640" w:rsidRDefault="002526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2640"/>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2E3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2151"/>
  <w15:docId w15:val="{4AD811C0-26CE-4FFB-8E9C-4C8896FB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62E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B0683DDFE44543B96CCCE89581A7D8"/>
        <w:category>
          <w:name w:val="General"/>
          <w:gallery w:val="placeholder"/>
        </w:category>
        <w:types>
          <w:type w:val="bbPlcHdr"/>
        </w:types>
        <w:behaviors>
          <w:behavior w:val="content"/>
        </w:behaviors>
        <w:guid w:val="{B9F8FFCB-5D90-4CBA-B338-5ED103A93F42}"/>
      </w:docPartPr>
      <w:docPartBody>
        <w:p w:rsidR="00000000" w:rsidRDefault="006E5F97"/>
      </w:docPartBody>
    </w:docPart>
    <w:docPart>
      <w:docPartPr>
        <w:name w:val="8E0F96815C9C4106A2A74FF06558CA53"/>
        <w:category>
          <w:name w:val="General"/>
          <w:gallery w:val="placeholder"/>
        </w:category>
        <w:types>
          <w:type w:val="bbPlcHdr"/>
        </w:types>
        <w:behaviors>
          <w:behavior w:val="content"/>
        </w:behaviors>
        <w:guid w:val="{EDBE247C-3266-425A-B407-F57A51A47367}"/>
      </w:docPartPr>
      <w:docPartBody>
        <w:p w:rsidR="00000000" w:rsidRDefault="006E5F97"/>
      </w:docPartBody>
    </w:docPart>
    <w:docPart>
      <w:docPartPr>
        <w:name w:val="DA3DB4D7515C4D67A3A335436A8D9B65"/>
        <w:category>
          <w:name w:val="General"/>
          <w:gallery w:val="placeholder"/>
        </w:category>
        <w:types>
          <w:type w:val="bbPlcHdr"/>
        </w:types>
        <w:behaviors>
          <w:behavior w:val="content"/>
        </w:behaviors>
        <w:guid w:val="{212E2D69-9811-46D3-A560-035C86E5964D}"/>
      </w:docPartPr>
      <w:docPartBody>
        <w:p w:rsidR="00000000" w:rsidRDefault="006E5F97"/>
      </w:docPartBody>
    </w:docPart>
    <w:docPart>
      <w:docPartPr>
        <w:name w:val="04314913475447069DADAEA142A961FE"/>
        <w:category>
          <w:name w:val="General"/>
          <w:gallery w:val="placeholder"/>
        </w:category>
        <w:types>
          <w:type w:val="bbPlcHdr"/>
        </w:types>
        <w:behaviors>
          <w:behavior w:val="content"/>
        </w:behaviors>
        <w:guid w:val="{28A9AA36-CB80-4A0F-9089-6606892C1C44}"/>
      </w:docPartPr>
      <w:docPartBody>
        <w:p w:rsidR="00000000" w:rsidRDefault="006E5F97"/>
      </w:docPartBody>
    </w:docPart>
    <w:docPart>
      <w:docPartPr>
        <w:name w:val="B64E8688A5E94710B3784926BB7F1435"/>
        <w:category>
          <w:name w:val="General"/>
          <w:gallery w:val="placeholder"/>
        </w:category>
        <w:types>
          <w:type w:val="bbPlcHdr"/>
        </w:types>
        <w:behaviors>
          <w:behavior w:val="content"/>
        </w:behaviors>
        <w:guid w:val="{7F886716-F110-4D2A-95DB-117202F7462A}"/>
      </w:docPartPr>
      <w:docPartBody>
        <w:p w:rsidR="00000000" w:rsidRDefault="006E5F97"/>
      </w:docPartBody>
    </w:docPart>
    <w:docPart>
      <w:docPartPr>
        <w:name w:val="0DD0CD0441FC4F03A8394759CB56B9A2"/>
        <w:category>
          <w:name w:val="General"/>
          <w:gallery w:val="placeholder"/>
        </w:category>
        <w:types>
          <w:type w:val="bbPlcHdr"/>
        </w:types>
        <w:behaviors>
          <w:behavior w:val="content"/>
        </w:behaviors>
        <w:guid w:val="{4AF20EA2-1052-42EF-8E99-EF46CAD4ED1D}"/>
      </w:docPartPr>
      <w:docPartBody>
        <w:p w:rsidR="00000000" w:rsidRDefault="006E5F97"/>
      </w:docPartBody>
    </w:docPart>
    <w:docPart>
      <w:docPartPr>
        <w:name w:val="7B06C84ADC1848DCA660D09DA882E306"/>
        <w:category>
          <w:name w:val="General"/>
          <w:gallery w:val="placeholder"/>
        </w:category>
        <w:types>
          <w:type w:val="bbPlcHdr"/>
        </w:types>
        <w:behaviors>
          <w:behavior w:val="content"/>
        </w:behaviors>
        <w:guid w:val="{4240A459-4252-40B1-B00F-5F227828C0F2}"/>
      </w:docPartPr>
      <w:docPartBody>
        <w:p w:rsidR="00000000" w:rsidRDefault="006E5F97"/>
      </w:docPartBody>
    </w:docPart>
    <w:docPart>
      <w:docPartPr>
        <w:name w:val="FA6E9953E24F47AFBC87F55D9CF29482"/>
        <w:category>
          <w:name w:val="General"/>
          <w:gallery w:val="placeholder"/>
        </w:category>
        <w:types>
          <w:type w:val="bbPlcHdr"/>
        </w:types>
        <w:behaviors>
          <w:behavior w:val="content"/>
        </w:behaviors>
        <w:guid w:val="{DF76B9BD-4DE1-4C91-8F5F-53F1CA8A8F8D}"/>
      </w:docPartPr>
      <w:docPartBody>
        <w:p w:rsidR="00000000" w:rsidRDefault="006E5F97"/>
      </w:docPartBody>
    </w:docPart>
    <w:docPart>
      <w:docPartPr>
        <w:name w:val="277F0F4417904B6C99E1277DFC51D1C4"/>
        <w:category>
          <w:name w:val="General"/>
          <w:gallery w:val="placeholder"/>
        </w:category>
        <w:types>
          <w:type w:val="bbPlcHdr"/>
        </w:types>
        <w:behaviors>
          <w:behavior w:val="content"/>
        </w:behaviors>
        <w:guid w:val="{38589FA7-E023-4B0F-BF05-24EC997063E2}"/>
      </w:docPartPr>
      <w:docPartBody>
        <w:p w:rsidR="00000000" w:rsidRDefault="006E5F97"/>
      </w:docPartBody>
    </w:docPart>
    <w:docPart>
      <w:docPartPr>
        <w:name w:val="5454832DC59A4C68AFB800ADFCCD0A5F"/>
        <w:category>
          <w:name w:val="General"/>
          <w:gallery w:val="placeholder"/>
        </w:category>
        <w:types>
          <w:type w:val="bbPlcHdr"/>
        </w:types>
        <w:behaviors>
          <w:behavior w:val="content"/>
        </w:behaviors>
        <w:guid w:val="{DB2093D5-AFC3-4DEE-BE11-92E0EDFD1EC4}"/>
      </w:docPartPr>
      <w:docPartBody>
        <w:p w:rsidR="00000000" w:rsidRDefault="001970A9" w:rsidP="001970A9">
          <w:pPr>
            <w:pStyle w:val="5454832DC59A4C68AFB800ADFCCD0A5F"/>
          </w:pPr>
          <w:r w:rsidRPr="00A30DD1">
            <w:rPr>
              <w:rStyle w:val="PlaceholderText"/>
            </w:rPr>
            <w:t>Click here to enter a date.</w:t>
          </w:r>
        </w:p>
      </w:docPartBody>
    </w:docPart>
    <w:docPart>
      <w:docPartPr>
        <w:name w:val="4233A8FC8965401A8C037892E70F0A5A"/>
        <w:category>
          <w:name w:val="General"/>
          <w:gallery w:val="placeholder"/>
        </w:category>
        <w:types>
          <w:type w:val="bbPlcHdr"/>
        </w:types>
        <w:behaviors>
          <w:behavior w:val="content"/>
        </w:behaviors>
        <w:guid w:val="{D4AEBEBF-EB3B-4600-AFBA-B137691514BE}"/>
      </w:docPartPr>
      <w:docPartBody>
        <w:p w:rsidR="00000000" w:rsidRDefault="006E5F97"/>
      </w:docPartBody>
    </w:docPart>
    <w:docPart>
      <w:docPartPr>
        <w:name w:val="D9227B4059234E3B8D0F8C40B56C83F5"/>
        <w:category>
          <w:name w:val="General"/>
          <w:gallery w:val="placeholder"/>
        </w:category>
        <w:types>
          <w:type w:val="bbPlcHdr"/>
        </w:types>
        <w:behaviors>
          <w:behavior w:val="content"/>
        </w:behaviors>
        <w:guid w:val="{63D0B357-0673-40DE-AE7C-2D722B4514BD}"/>
      </w:docPartPr>
      <w:docPartBody>
        <w:p w:rsidR="00000000" w:rsidRDefault="006E5F97"/>
      </w:docPartBody>
    </w:docPart>
    <w:docPart>
      <w:docPartPr>
        <w:name w:val="C6F913E1DD2A48CAAE4F6F9BF1ECE400"/>
        <w:category>
          <w:name w:val="General"/>
          <w:gallery w:val="placeholder"/>
        </w:category>
        <w:types>
          <w:type w:val="bbPlcHdr"/>
        </w:types>
        <w:behaviors>
          <w:behavior w:val="content"/>
        </w:behaviors>
        <w:guid w:val="{21EC7D7A-B540-4C6B-94E4-88FCD7CF95F3}"/>
      </w:docPartPr>
      <w:docPartBody>
        <w:p w:rsidR="00000000" w:rsidRDefault="001970A9" w:rsidP="001970A9">
          <w:pPr>
            <w:pStyle w:val="C6F913E1DD2A48CAAE4F6F9BF1ECE400"/>
          </w:pPr>
          <w:r>
            <w:rPr>
              <w:rFonts w:eastAsia="Times New Roman" w:cs="Times New Roman"/>
              <w:bCs/>
              <w:szCs w:val="24"/>
            </w:rPr>
            <w:t xml:space="preserve"> </w:t>
          </w:r>
        </w:p>
      </w:docPartBody>
    </w:docPart>
    <w:docPart>
      <w:docPartPr>
        <w:name w:val="7A7345D32C894E43BDF857F38C2E9CC1"/>
        <w:category>
          <w:name w:val="General"/>
          <w:gallery w:val="placeholder"/>
        </w:category>
        <w:types>
          <w:type w:val="bbPlcHdr"/>
        </w:types>
        <w:behaviors>
          <w:behavior w:val="content"/>
        </w:behaviors>
        <w:guid w:val="{E8A38B1B-777B-407D-9571-F3907490E701}"/>
      </w:docPartPr>
      <w:docPartBody>
        <w:p w:rsidR="00000000" w:rsidRDefault="006E5F97"/>
      </w:docPartBody>
    </w:docPart>
    <w:docPart>
      <w:docPartPr>
        <w:name w:val="D6EBDC9C7FDA4173ADEC38F31B1EB1CA"/>
        <w:category>
          <w:name w:val="General"/>
          <w:gallery w:val="placeholder"/>
        </w:category>
        <w:types>
          <w:type w:val="bbPlcHdr"/>
        </w:types>
        <w:behaviors>
          <w:behavior w:val="content"/>
        </w:behaviors>
        <w:guid w:val="{336E58C3-1257-460B-A4DF-7F8A327A3081}"/>
      </w:docPartPr>
      <w:docPartBody>
        <w:p w:rsidR="00000000" w:rsidRDefault="006E5F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70A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5F9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0A9"/>
    <w:rPr>
      <w:color w:val="808080"/>
    </w:rPr>
  </w:style>
  <w:style w:type="paragraph" w:customStyle="1" w:styleId="5454832DC59A4C68AFB800ADFCCD0A5F">
    <w:name w:val="5454832DC59A4C68AFB800ADFCCD0A5F"/>
    <w:rsid w:val="001970A9"/>
    <w:pPr>
      <w:spacing w:after="160" w:line="259" w:lineRule="auto"/>
    </w:pPr>
  </w:style>
  <w:style w:type="paragraph" w:customStyle="1" w:styleId="C6F913E1DD2A48CAAE4F6F9BF1ECE400">
    <w:name w:val="C6F913E1DD2A48CAAE4F6F9BF1ECE400"/>
    <w:rsid w:val="001970A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1288</Words>
  <Characters>7347</Characters>
  <Application>Microsoft Office Word</Application>
  <DocSecurity>0</DocSecurity>
  <Lines>61</Lines>
  <Paragraphs>17</Paragraphs>
  <ScaleCrop>false</ScaleCrop>
  <Company>Texas Legislative Council</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2023-03-25T15:11:00Z</dcterms:modified>
</cp:coreProperties>
</file>

<file path=docProps/custom.xml><?xml version="1.0" encoding="utf-8"?>
<op:Properties xmlns:vt="http://schemas.openxmlformats.org/officeDocument/2006/docPropsVTypes" xmlns:op="http://schemas.openxmlformats.org/officeDocument/2006/custom-properties"/>
</file>