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A84ED9" w14:paraId="0B50951D" w14:textId="77777777" w:rsidTr="00345119">
        <w:tc>
          <w:tcPr>
            <w:tcW w:w="9576" w:type="dxa"/>
            <w:noWrap/>
          </w:tcPr>
          <w:p w14:paraId="62A91326" w14:textId="77777777" w:rsidR="008423E4" w:rsidRPr="0022177D" w:rsidRDefault="00DA29F6" w:rsidP="001C2158">
            <w:pPr>
              <w:pStyle w:val="Heading1"/>
            </w:pPr>
            <w:r w:rsidRPr="00631897">
              <w:t>BILL ANALYSIS</w:t>
            </w:r>
          </w:p>
        </w:tc>
      </w:tr>
    </w:tbl>
    <w:p w14:paraId="2D753A20" w14:textId="77777777" w:rsidR="008423E4" w:rsidRPr="0022177D" w:rsidRDefault="008423E4" w:rsidP="001C2158">
      <w:pPr>
        <w:jc w:val="center"/>
      </w:pPr>
    </w:p>
    <w:p w14:paraId="0543A722" w14:textId="77777777" w:rsidR="008423E4" w:rsidRPr="00B31F0E" w:rsidRDefault="008423E4" w:rsidP="001C2158"/>
    <w:p w14:paraId="0F6F7E19" w14:textId="77777777" w:rsidR="008423E4" w:rsidRPr="00742794" w:rsidRDefault="008423E4" w:rsidP="001C2158">
      <w:pPr>
        <w:tabs>
          <w:tab w:val="right" w:pos="9360"/>
        </w:tabs>
      </w:pPr>
    </w:p>
    <w:tbl>
      <w:tblPr>
        <w:tblW w:w="0" w:type="auto"/>
        <w:tblLayout w:type="fixed"/>
        <w:tblLook w:val="01E0" w:firstRow="1" w:lastRow="1" w:firstColumn="1" w:lastColumn="1" w:noHBand="0" w:noVBand="0"/>
      </w:tblPr>
      <w:tblGrid>
        <w:gridCol w:w="9576"/>
      </w:tblGrid>
      <w:tr w:rsidR="00A84ED9" w14:paraId="53ED7CB8" w14:textId="77777777" w:rsidTr="00345119">
        <w:tc>
          <w:tcPr>
            <w:tcW w:w="9576" w:type="dxa"/>
          </w:tcPr>
          <w:p w14:paraId="43454825" w14:textId="77777777" w:rsidR="008423E4" w:rsidRPr="00861995" w:rsidRDefault="00DA29F6" w:rsidP="001C2158">
            <w:pPr>
              <w:jc w:val="right"/>
            </w:pPr>
            <w:r>
              <w:t>S.B. 1551</w:t>
            </w:r>
          </w:p>
        </w:tc>
      </w:tr>
      <w:tr w:rsidR="00A84ED9" w14:paraId="3A953892" w14:textId="77777777" w:rsidTr="00345119">
        <w:tc>
          <w:tcPr>
            <w:tcW w:w="9576" w:type="dxa"/>
          </w:tcPr>
          <w:p w14:paraId="58D69168" w14:textId="77777777" w:rsidR="008423E4" w:rsidRPr="00861995" w:rsidRDefault="00DA29F6" w:rsidP="001C2158">
            <w:pPr>
              <w:jc w:val="right"/>
            </w:pPr>
            <w:r>
              <w:t xml:space="preserve">By: </w:t>
            </w:r>
            <w:r w:rsidR="008009A3">
              <w:t>West</w:t>
            </w:r>
          </w:p>
        </w:tc>
      </w:tr>
      <w:tr w:rsidR="00A84ED9" w14:paraId="0D42B1EF" w14:textId="77777777" w:rsidTr="00345119">
        <w:tc>
          <w:tcPr>
            <w:tcW w:w="9576" w:type="dxa"/>
          </w:tcPr>
          <w:p w14:paraId="09A80133" w14:textId="77777777" w:rsidR="008423E4" w:rsidRPr="00861995" w:rsidRDefault="00DA29F6" w:rsidP="001C2158">
            <w:pPr>
              <w:jc w:val="right"/>
            </w:pPr>
            <w:r>
              <w:t>Homeland Security &amp; Public Safety</w:t>
            </w:r>
          </w:p>
        </w:tc>
      </w:tr>
      <w:tr w:rsidR="00A84ED9" w14:paraId="664E7224" w14:textId="77777777" w:rsidTr="00345119">
        <w:tc>
          <w:tcPr>
            <w:tcW w:w="9576" w:type="dxa"/>
          </w:tcPr>
          <w:p w14:paraId="52B0DE56" w14:textId="77777777" w:rsidR="008423E4" w:rsidRDefault="00DA29F6" w:rsidP="001C2158">
            <w:pPr>
              <w:jc w:val="right"/>
            </w:pPr>
            <w:r>
              <w:t>Committee Report (Unamended)</w:t>
            </w:r>
          </w:p>
        </w:tc>
      </w:tr>
    </w:tbl>
    <w:p w14:paraId="6A7DB44E" w14:textId="77777777" w:rsidR="008423E4" w:rsidRDefault="008423E4" w:rsidP="001C2158">
      <w:pPr>
        <w:tabs>
          <w:tab w:val="right" w:pos="9360"/>
        </w:tabs>
      </w:pPr>
    </w:p>
    <w:p w14:paraId="737AFD62" w14:textId="77777777" w:rsidR="008423E4" w:rsidRDefault="008423E4" w:rsidP="001C2158"/>
    <w:p w14:paraId="50578BC4" w14:textId="77777777" w:rsidR="008423E4" w:rsidRDefault="008423E4" w:rsidP="001C2158"/>
    <w:tbl>
      <w:tblPr>
        <w:tblW w:w="0" w:type="auto"/>
        <w:tblCellMar>
          <w:left w:w="115" w:type="dxa"/>
          <w:right w:w="115" w:type="dxa"/>
        </w:tblCellMar>
        <w:tblLook w:val="01E0" w:firstRow="1" w:lastRow="1" w:firstColumn="1" w:lastColumn="1" w:noHBand="0" w:noVBand="0"/>
      </w:tblPr>
      <w:tblGrid>
        <w:gridCol w:w="9360"/>
      </w:tblGrid>
      <w:tr w:rsidR="00A84ED9" w14:paraId="0DCF115E" w14:textId="77777777" w:rsidTr="00345119">
        <w:tc>
          <w:tcPr>
            <w:tcW w:w="9576" w:type="dxa"/>
          </w:tcPr>
          <w:p w14:paraId="4999BF16" w14:textId="77777777" w:rsidR="008423E4" w:rsidRPr="00A8133F" w:rsidRDefault="00DA29F6" w:rsidP="001C2158">
            <w:pPr>
              <w:rPr>
                <w:b/>
              </w:rPr>
            </w:pPr>
            <w:r w:rsidRPr="009C1E9A">
              <w:rPr>
                <w:b/>
                <w:u w:val="single"/>
              </w:rPr>
              <w:t>BACKGROUND AND PURPOSE</w:t>
            </w:r>
            <w:r>
              <w:rPr>
                <w:b/>
              </w:rPr>
              <w:t xml:space="preserve"> </w:t>
            </w:r>
          </w:p>
          <w:p w14:paraId="2A448383" w14:textId="77777777" w:rsidR="008423E4" w:rsidRDefault="008423E4" w:rsidP="001C2158"/>
          <w:p w14:paraId="21B0EB81" w14:textId="0712D156" w:rsidR="00873245" w:rsidRDefault="00DA29F6" w:rsidP="001C2158">
            <w:pPr>
              <w:pStyle w:val="Header"/>
              <w:jc w:val="both"/>
            </w:pPr>
            <w:r>
              <w:t xml:space="preserve">Current Texas law provides a remedy to a person who, without their knowledge or permission, has had their name given to </w:t>
            </w:r>
            <w:r>
              <w:t>law enforcement by another person in order for that person to avoid arrest</w:t>
            </w:r>
            <w:r w:rsidR="00FF2C7B">
              <w:t>.</w:t>
            </w:r>
            <w:r w:rsidR="00B91C72">
              <w:t xml:space="preserve"> </w:t>
            </w:r>
            <w:r w:rsidR="00FF2C7B">
              <w:t xml:space="preserve">A </w:t>
            </w:r>
            <w:r>
              <w:t>person whose identity has been falsely or wrongfully used by another person can contact the appropriate law enforcement agency to confirm that any charges alleging an offense pen</w:t>
            </w:r>
            <w:r>
              <w:t>ding against them due to the misuse of their identity was, in fact, not committed by them. When this process is complete, the information that clears the complainant of the charges incurred through the fraudulent use of their name can be submitted by a law</w:t>
            </w:r>
            <w:r>
              <w:t xml:space="preserve"> enforcement agency to the county or district attorney to present to the court on the person's behalf and those charges and records related to the offense can be expunged.</w:t>
            </w:r>
          </w:p>
          <w:p w14:paraId="40DCD60E" w14:textId="77777777" w:rsidR="00873245" w:rsidRDefault="00873245" w:rsidP="001C2158">
            <w:pPr>
              <w:pStyle w:val="Header"/>
              <w:jc w:val="both"/>
            </w:pPr>
          </w:p>
          <w:p w14:paraId="5C18560B" w14:textId="13B7895B" w:rsidR="00873245" w:rsidRDefault="00DA29F6" w:rsidP="001C2158">
            <w:pPr>
              <w:pStyle w:val="Header"/>
              <w:jc w:val="both"/>
            </w:pPr>
            <w:r>
              <w:t>However</w:t>
            </w:r>
            <w:r w:rsidR="004F3C34">
              <w:t>,</w:t>
            </w:r>
            <w:r>
              <w:t xml:space="preserve"> problems still arise because a person whose name has been falsely used by </w:t>
            </w:r>
            <w:r>
              <w:t xml:space="preserve">another person and given to law enforcement </w:t>
            </w:r>
            <w:r w:rsidR="004F3C34">
              <w:t xml:space="preserve">may have </w:t>
            </w:r>
            <w:r>
              <w:t>no way of knowing that their identifying information has been fraudulently used by someone else. If that person is stopped by law enforcement, they may be subject to arrest. These charges may also appea</w:t>
            </w:r>
            <w:r w:rsidR="00B91C72">
              <w:t xml:space="preserve">r, </w:t>
            </w:r>
            <w:r>
              <w:t>unbeknownst to the subject</w:t>
            </w:r>
            <w:r w:rsidR="00B91C72">
              <w:t xml:space="preserve">, </w:t>
            </w:r>
            <w:r>
              <w:t>when a criminal history search is performed by a prospective employer, a licensing agency, or a prospective landlord screening tenants for housing.</w:t>
            </w:r>
          </w:p>
          <w:p w14:paraId="74856418" w14:textId="77777777" w:rsidR="00873245" w:rsidRDefault="00873245" w:rsidP="001C2158">
            <w:pPr>
              <w:pStyle w:val="Header"/>
              <w:jc w:val="both"/>
            </w:pPr>
          </w:p>
          <w:p w14:paraId="21760E3C" w14:textId="27573429" w:rsidR="008423E4" w:rsidRDefault="00DA29F6" w:rsidP="001C2158">
            <w:pPr>
              <w:pStyle w:val="Header"/>
              <w:jc w:val="both"/>
            </w:pPr>
            <w:r>
              <w:t xml:space="preserve">S.B. 1551 </w:t>
            </w:r>
            <w:r w:rsidR="00BB410B">
              <w:t xml:space="preserve">seeks </w:t>
            </w:r>
            <w:r>
              <w:t xml:space="preserve">to prevent a person from using the name of another person to </w:t>
            </w:r>
            <w:r>
              <w:t>avoid detention or arrest</w:t>
            </w:r>
            <w:r w:rsidR="00F75DB8">
              <w:t>,</w:t>
            </w:r>
            <w:r w:rsidR="00BB410B">
              <w:t xml:space="preserve"> thus</w:t>
            </w:r>
            <w:r>
              <w:t xml:space="preserve"> help</w:t>
            </w:r>
            <w:r w:rsidR="00F75DB8">
              <w:t>ing to</w:t>
            </w:r>
            <w:r>
              <w:t xml:space="preserve"> prevent the victimization of the person whose identity has been fraudulently used</w:t>
            </w:r>
            <w:r w:rsidR="00F75DB8">
              <w:t>,</w:t>
            </w:r>
            <w:r w:rsidR="00BB410B">
              <w:t xml:space="preserve"> by making it an offense for</w:t>
            </w:r>
            <w:r>
              <w:t xml:space="preserve"> </w:t>
            </w:r>
            <w:r w:rsidR="005E40DB">
              <w:t>the operator of a motor vehicle</w:t>
            </w:r>
            <w:r>
              <w:t xml:space="preserve"> who is stopped by law enforcement and </w:t>
            </w:r>
            <w:r w:rsidR="005E40DB">
              <w:tab/>
              <w:t>fails to provide or display the</w:t>
            </w:r>
            <w:r w:rsidR="00F75DB8">
              <w:t>ir</w:t>
            </w:r>
            <w:r w:rsidR="005E40DB">
              <w:t xml:space="preserve"> driver's license and intentionally refuses to give the</w:t>
            </w:r>
            <w:r w:rsidR="00F75DB8">
              <w:t>ir</w:t>
            </w:r>
            <w:r w:rsidR="005E40DB">
              <w:t xml:space="preserve"> name, driver's license number, residence address, or date of birth to the officer</w:t>
            </w:r>
            <w:r>
              <w:t>.</w:t>
            </w:r>
          </w:p>
          <w:p w14:paraId="490CDEE0" w14:textId="77777777" w:rsidR="008423E4" w:rsidRPr="00E26B13" w:rsidRDefault="008423E4" w:rsidP="001C2158">
            <w:pPr>
              <w:rPr>
                <w:b/>
              </w:rPr>
            </w:pPr>
          </w:p>
        </w:tc>
      </w:tr>
      <w:tr w:rsidR="00A84ED9" w14:paraId="71E1CEBC" w14:textId="77777777" w:rsidTr="00345119">
        <w:tc>
          <w:tcPr>
            <w:tcW w:w="9576" w:type="dxa"/>
          </w:tcPr>
          <w:p w14:paraId="5BD9FC64" w14:textId="77777777" w:rsidR="0017725B" w:rsidRDefault="00DA29F6" w:rsidP="001C2158">
            <w:pPr>
              <w:rPr>
                <w:b/>
                <w:u w:val="single"/>
              </w:rPr>
            </w:pPr>
            <w:r>
              <w:rPr>
                <w:b/>
                <w:u w:val="single"/>
              </w:rPr>
              <w:t>CRIMINAL JUSTICE IMPACT</w:t>
            </w:r>
          </w:p>
          <w:p w14:paraId="54B47FD6" w14:textId="77777777" w:rsidR="0017725B" w:rsidRDefault="0017725B" w:rsidP="001C2158">
            <w:pPr>
              <w:rPr>
                <w:b/>
                <w:u w:val="single"/>
              </w:rPr>
            </w:pPr>
          </w:p>
          <w:p w14:paraId="2D0CB43A" w14:textId="45544E41" w:rsidR="00A2782D" w:rsidRPr="00A2782D" w:rsidRDefault="00DA29F6" w:rsidP="001C2158">
            <w:pPr>
              <w:jc w:val="both"/>
            </w:pPr>
            <w:r>
              <w:t xml:space="preserve">It is the committee's opinion that this bill expressly does one or more of the </w:t>
            </w:r>
            <w:r>
              <w:t>following: creates a criminal offense, increases the punishment for an existing criminal offense or category of offenses, or changes the eligibility of a person for community supervision, parole, or mandatory supervision.</w:t>
            </w:r>
          </w:p>
          <w:p w14:paraId="2DF02C57" w14:textId="77777777" w:rsidR="0017725B" w:rsidRPr="0017725B" w:rsidRDefault="0017725B" w:rsidP="001C2158">
            <w:pPr>
              <w:rPr>
                <w:b/>
                <w:u w:val="single"/>
              </w:rPr>
            </w:pPr>
          </w:p>
        </w:tc>
      </w:tr>
      <w:tr w:rsidR="00A84ED9" w14:paraId="5D89FB80" w14:textId="77777777" w:rsidTr="00345119">
        <w:tc>
          <w:tcPr>
            <w:tcW w:w="9576" w:type="dxa"/>
          </w:tcPr>
          <w:p w14:paraId="7EC4E6EC" w14:textId="77777777" w:rsidR="008423E4" w:rsidRPr="00A8133F" w:rsidRDefault="00DA29F6" w:rsidP="001C2158">
            <w:pPr>
              <w:rPr>
                <w:b/>
              </w:rPr>
            </w:pPr>
            <w:r w:rsidRPr="009C1E9A">
              <w:rPr>
                <w:b/>
                <w:u w:val="single"/>
              </w:rPr>
              <w:t>RULEMAKING AUTHORITY</w:t>
            </w:r>
            <w:r>
              <w:rPr>
                <w:b/>
              </w:rPr>
              <w:t xml:space="preserve"> </w:t>
            </w:r>
          </w:p>
          <w:p w14:paraId="62DBE9D6" w14:textId="77777777" w:rsidR="008423E4" w:rsidRDefault="008423E4" w:rsidP="001C2158"/>
          <w:p w14:paraId="0E269671" w14:textId="79662000" w:rsidR="002C7717" w:rsidRDefault="00DA29F6" w:rsidP="001C2158">
            <w:pPr>
              <w:pStyle w:val="Header"/>
              <w:tabs>
                <w:tab w:val="clear" w:pos="4320"/>
                <w:tab w:val="clear" w:pos="8640"/>
              </w:tabs>
              <w:jc w:val="both"/>
            </w:pPr>
            <w:r>
              <w:t xml:space="preserve">It is </w:t>
            </w:r>
            <w:r>
              <w:t>the committee's opinion that this bill does not expressly grant any additional rulemaking authority to a state officer, department, agency, or institution.</w:t>
            </w:r>
          </w:p>
          <w:p w14:paraId="7A10473D" w14:textId="77777777" w:rsidR="008423E4" w:rsidRPr="00E21FDC" w:rsidRDefault="008423E4" w:rsidP="001C2158">
            <w:pPr>
              <w:rPr>
                <w:b/>
              </w:rPr>
            </w:pPr>
          </w:p>
        </w:tc>
      </w:tr>
      <w:tr w:rsidR="00A84ED9" w14:paraId="67640850" w14:textId="77777777" w:rsidTr="00345119">
        <w:tc>
          <w:tcPr>
            <w:tcW w:w="9576" w:type="dxa"/>
          </w:tcPr>
          <w:p w14:paraId="11823F96" w14:textId="77777777" w:rsidR="008423E4" w:rsidRPr="00A8133F" w:rsidRDefault="00DA29F6" w:rsidP="001C2158">
            <w:pPr>
              <w:rPr>
                <w:b/>
              </w:rPr>
            </w:pPr>
            <w:r w:rsidRPr="009C1E9A">
              <w:rPr>
                <w:b/>
                <w:u w:val="single"/>
              </w:rPr>
              <w:t>ANALYSIS</w:t>
            </w:r>
            <w:r>
              <w:rPr>
                <w:b/>
              </w:rPr>
              <w:t xml:space="preserve"> </w:t>
            </w:r>
          </w:p>
          <w:p w14:paraId="4CCE080D" w14:textId="77777777" w:rsidR="008423E4" w:rsidRDefault="008423E4" w:rsidP="001C2158"/>
          <w:p w14:paraId="1717BB28" w14:textId="1847A762" w:rsidR="009C36CD" w:rsidRDefault="00DA29F6" w:rsidP="001C2158">
            <w:pPr>
              <w:pStyle w:val="Header"/>
              <w:tabs>
                <w:tab w:val="clear" w:pos="4320"/>
                <w:tab w:val="clear" w:pos="8640"/>
              </w:tabs>
              <w:jc w:val="both"/>
            </w:pPr>
            <w:r>
              <w:t xml:space="preserve">S.B. 1551 amends the Penal Code to </w:t>
            </w:r>
            <w:r w:rsidR="00FF3C1E">
              <w:t>create</w:t>
            </w:r>
            <w:r>
              <w:t xml:space="preserve"> </w:t>
            </w:r>
            <w:r w:rsidR="003F38B7">
              <w:t xml:space="preserve">a </w:t>
            </w:r>
            <w:r w:rsidR="00FF3C1E">
              <w:t xml:space="preserve">new </w:t>
            </w:r>
            <w:r w:rsidR="003F38B7" w:rsidRPr="003F38B7">
              <w:t>Class C misdemeanor</w:t>
            </w:r>
            <w:r>
              <w:t xml:space="preserve"> offense of failure </w:t>
            </w:r>
            <w:r>
              <w:t>to identify</w:t>
            </w:r>
            <w:r w:rsidR="006E12C4">
              <w:t xml:space="preserve"> </w:t>
            </w:r>
            <w:r w:rsidR="00FF3C1E">
              <w:t>for a person who is</w:t>
            </w:r>
            <w:r>
              <w:t xml:space="preserve"> an </w:t>
            </w:r>
            <w:r w:rsidRPr="008009A3">
              <w:t>operator of a motor vehicle</w:t>
            </w:r>
            <w:r w:rsidR="003102C9">
              <w:t xml:space="preserve"> </w:t>
            </w:r>
            <w:r w:rsidRPr="008009A3">
              <w:t>who is lawfully detained by a peace officer for an alleged violation of a la</w:t>
            </w:r>
            <w:r>
              <w:t xml:space="preserve">w and </w:t>
            </w:r>
            <w:r w:rsidR="00FF3C1E">
              <w:t xml:space="preserve">who </w:t>
            </w:r>
            <w:r>
              <w:t xml:space="preserve">does the following: </w:t>
            </w:r>
          </w:p>
          <w:p w14:paraId="28F88E3A" w14:textId="77777777" w:rsidR="008009A3" w:rsidRDefault="00DA29F6" w:rsidP="001C2158">
            <w:pPr>
              <w:pStyle w:val="Header"/>
              <w:numPr>
                <w:ilvl w:val="0"/>
                <w:numId w:val="1"/>
              </w:numPr>
              <w:jc w:val="both"/>
            </w:pPr>
            <w:r>
              <w:t>fails to provide or display the person's driver's license on the officer's request for</w:t>
            </w:r>
            <w:r>
              <w:t xml:space="preserve"> the license; and</w:t>
            </w:r>
          </w:p>
          <w:p w14:paraId="162AC013" w14:textId="0FED2BE7" w:rsidR="008009A3" w:rsidRDefault="00DA29F6" w:rsidP="001C2158">
            <w:pPr>
              <w:pStyle w:val="Header"/>
              <w:numPr>
                <w:ilvl w:val="0"/>
                <w:numId w:val="1"/>
              </w:numPr>
              <w:tabs>
                <w:tab w:val="clear" w:pos="4320"/>
                <w:tab w:val="clear" w:pos="8640"/>
              </w:tabs>
              <w:jc w:val="both"/>
            </w:pPr>
            <w:r>
              <w:t>intentionally refuses to give the person's name, driver's license number, residence address, or date of birth to the officer on the officer's request for that information.</w:t>
            </w:r>
          </w:p>
          <w:p w14:paraId="67098B63" w14:textId="77777777" w:rsidR="00B11156" w:rsidRDefault="00B11156" w:rsidP="001C2158">
            <w:pPr>
              <w:pStyle w:val="Header"/>
              <w:tabs>
                <w:tab w:val="clear" w:pos="4320"/>
                <w:tab w:val="clear" w:pos="8640"/>
              </w:tabs>
              <w:jc w:val="both"/>
            </w:pPr>
          </w:p>
          <w:p w14:paraId="18ADC73E" w14:textId="77777777" w:rsidR="00FF3C1E" w:rsidRDefault="00DA29F6" w:rsidP="001C2158">
            <w:pPr>
              <w:pStyle w:val="Header"/>
              <w:tabs>
                <w:tab w:val="clear" w:pos="4320"/>
                <w:tab w:val="clear" w:pos="8640"/>
              </w:tabs>
              <w:jc w:val="both"/>
            </w:pPr>
            <w:r w:rsidRPr="00B11156">
              <w:t xml:space="preserve">S.B. 1551 </w:t>
            </w:r>
            <w:r>
              <w:t>further provides the following with respect to this new</w:t>
            </w:r>
            <w:r>
              <w:t xml:space="preserve"> offense:</w:t>
            </w:r>
          </w:p>
          <w:p w14:paraId="32977FCE" w14:textId="1CF17F7B" w:rsidR="003102C9" w:rsidRDefault="00DA29F6" w:rsidP="001C2158">
            <w:pPr>
              <w:pStyle w:val="Header"/>
              <w:numPr>
                <w:ilvl w:val="0"/>
                <w:numId w:val="2"/>
              </w:numPr>
              <w:tabs>
                <w:tab w:val="clear" w:pos="4320"/>
                <w:tab w:val="clear" w:pos="8640"/>
              </w:tabs>
              <w:jc w:val="both"/>
            </w:pPr>
            <w:r>
              <w:t xml:space="preserve">"motor vehicle" means </w:t>
            </w:r>
            <w:r w:rsidRPr="003102C9">
              <w:t>a device in, on, or by which a person or property is or may be transported or drawn on a highway, except a device used exclusively on stationary rails or tracks</w:t>
            </w:r>
            <w:r w:rsidR="00F75DB8">
              <w:t>;</w:t>
            </w:r>
          </w:p>
          <w:p w14:paraId="70467430" w14:textId="12D3B966" w:rsidR="00FF3C1E" w:rsidRDefault="00DA29F6" w:rsidP="001C2158">
            <w:pPr>
              <w:pStyle w:val="Header"/>
              <w:numPr>
                <w:ilvl w:val="0"/>
                <w:numId w:val="2"/>
              </w:numPr>
              <w:tabs>
                <w:tab w:val="clear" w:pos="4320"/>
                <w:tab w:val="clear" w:pos="8640"/>
              </w:tabs>
              <w:jc w:val="both"/>
            </w:pPr>
            <w:r w:rsidRPr="008009A3">
              <w:t>giving a peace officer a residence address that is different f</w:t>
            </w:r>
            <w:r w:rsidRPr="008009A3">
              <w:t>rom the address associated with the person's driver's license does not constitute a refusal to give the person's residence address if the address given to the officer is the person's actual residence address</w:t>
            </w:r>
            <w:r>
              <w:t>;</w:t>
            </w:r>
            <w:r w:rsidR="003F38B7">
              <w:t xml:space="preserve"> </w:t>
            </w:r>
          </w:p>
          <w:p w14:paraId="0EAB57E1" w14:textId="312DF8F6" w:rsidR="00FF0662" w:rsidRDefault="00DA29F6" w:rsidP="001C2158">
            <w:pPr>
              <w:pStyle w:val="Header"/>
              <w:numPr>
                <w:ilvl w:val="0"/>
                <w:numId w:val="2"/>
              </w:numPr>
              <w:tabs>
                <w:tab w:val="clear" w:pos="4320"/>
                <w:tab w:val="clear" w:pos="8640"/>
              </w:tabs>
              <w:jc w:val="both"/>
            </w:pPr>
            <w:r>
              <w:t xml:space="preserve">the penalty for the offense is enhanced to a Class B misdemeanor if it is </w:t>
            </w:r>
            <w:r w:rsidRPr="00FF0662">
              <w:t>shown on the trial of the offense that the actor gave a false or fictitious name to the peace officer during the commission of the offense</w:t>
            </w:r>
            <w:r>
              <w:t>; and</w:t>
            </w:r>
          </w:p>
          <w:p w14:paraId="5F7D4920" w14:textId="18D52701" w:rsidR="008009A3" w:rsidRPr="009C36CD" w:rsidRDefault="00DA29F6" w:rsidP="001C2158">
            <w:pPr>
              <w:pStyle w:val="Header"/>
              <w:numPr>
                <w:ilvl w:val="0"/>
                <w:numId w:val="2"/>
              </w:numPr>
              <w:tabs>
                <w:tab w:val="clear" w:pos="4320"/>
                <w:tab w:val="clear" w:pos="8640"/>
              </w:tabs>
              <w:jc w:val="both"/>
            </w:pPr>
            <w:r>
              <w:t>if conduct that constitutes</w:t>
            </w:r>
            <w:r w:rsidR="00B11156">
              <w:t xml:space="preserve"> </w:t>
            </w:r>
            <w:r w:rsidR="00FF0662">
              <w:t>the</w:t>
            </w:r>
            <w:r w:rsidR="00B11156">
              <w:t xml:space="preserve"> offense also constitutes an offense under any other law, </w:t>
            </w:r>
            <w:r w:rsidR="00FF3C1E">
              <w:t xml:space="preserve">the actor may </w:t>
            </w:r>
            <w:r w:rsidR="00B11156">
              <w:t xml:space="preserve">be prosecuted for </w:t>
            </w:r>
            <w:r w:rsidR="00FF3C1E">
              <w:t xml:space="preserve">either or </w:t>
            </w:r>
            <w:r w:rsidR="00B11156">
              <w:t xml:space="preserve">both </w:t>
            </w:r>
            <w:r w:rsidR="00FF3C1E">
              <w:t>offenses</w:t>
            </w:r>
            <w:r w:rsidR="00B11156">
              <w:t>.</w:t>
            </w:r>
            <w:r>
              <w:t xml:space="preserve"> </w:t>
            </w:r>
          </w:p>
          <w:p w14:paraId="0473BE9C" w14:textId="77777777" w:rsidR="008423E4" w:rsidRPr="00835628" w:rsidRDefault="008423E4" w:rsidP="001C2158">
            <w:pPr>
              <w:rPr>
                <w:b/>
              </w:rPr>
            </w:pPr>
          </w:p>
        </w:tc>
      </w:tr>
      <w:tr w:rsidR="00A84ED9" w14:paraId="34FDDE74" w14:textId="77777777" w:rsidTr="00345119">
        <w:tc>
          <w:tcPr>
            <w:tcW w:w="9576" w:type="dxa"/>
          </w:tcPr>
          <w:p w14:paraId="039FD443" w14:textId="77777777" w:rsidR="008423E4" w:rsidRPr="00A8133F" w:rsidRDefault="00DA29F6" w:rsidP="001C2158">
            <w:pPr>
              <w:rPr>
                <w:b/>
              </w:rPr>
            </w:pPr>
            <w:r w:rsidRPr="009C1E9A">
              <w:rPr>
                <w:b/>
                <w:u w:val="single"/>
              </w:rPr>
              <w:t>EFFECTIVE DATE</w:t>
            </w:r>
            <w:r>
              <w:rPr>
                <w:b/>
              </w:rPr>
              <w:t xml:space="preserve"> </w:t>
            </w:r>
          </w:p>
          <w:p w14:paraId="259EB0BC" w14:textId="77777777" w:rsidR="008423E4" w:rsidRDefault="008423E4" w:rsidP="001C2158"/>
          <w:p w14:paraId="53EEDE15" w14:textId="06241AE0" w:rsidR="008423E4" w:rsidRPr="003624F2" w:rsidRDefault="00DA29F6" w:rsidP="001C2158">
            <w:pPr>
              <w:pStyle w:val="Header"/>
              <w:tabs>
                <w:tab w:val="clear" w:pos="4320"/>
                <w:tab w:val="clear" w:pos="8640"/>
              </w:tabs>
              <w:jc w:val="both"/>
            </w:pPr>
            <w:r w:rsidRPr="00B11156">
              <w:t>September 1, 2023.</w:t>
            </w:r>
          </w:p>
          <w:p w14:paraId="0DCAB7E7" w14:textId="77777777" w:rsidR="008423E4" w:rsidRPr="00233FDB" w:rsidRDefault="008423E4" w:rsidP="001C2158">
            <w:pPr>
              <w:rPr>
                <w:b/>
              </w:rPr>
            </w:pPr>
          </w:p>
        </w:tc>
      </w:tr>
    </w:tbl>
    <w:p w14:paraId="0A4BD133" w14:textId="77777777" w:rsidR="008423E4" w:rsidRPr="00BE0E75" w:rsidRDefault="008423E4" w:rsidP="001C2158">
      <w:pPr>
        <w:jc w:val="both"/>
        <w:rPr>
          <w:rFonts w:ascii="Arial" w:hAnsi="Arial"/>
          <w:sz w:val="16"/>
          <w:szCs w:val="16"/>
        </w:rPr>
      </w:pPr>
    </w:p>
    <w:p w14:paraId="19A548D4" w14:textId="77777777" w:rsidR="004108C3" w:rsidRPr="008423E4" w:rsidRDefault="004108C3" w:rsidP="001C2158"/>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0C58A" w14:textId="77777777" w:rsidR="00000000" w:rsidRDefault="00DA29F6">
      <w:r>
        <w:separator/>
      </w:r>
    </w:p>
  </w:endnote>
  <w:endnote w:type="continuationSeparator" w:id="0">
    <w:p w14:paraId="625F9BE8" w14:textId="77777777" w:rsidR="00000000" w:rsidRDefault="00DA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832A"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A84ED9" w14:paraId="7B6711B7" w14:textId="77777777" w:rsidTr="009C1E9A">
      <w:trPr>
        <w:cantSplit/>
      </w:trPr>
      <w:tc>
        <w:tcPr>
          <w:tcW w:w="0" w:type="pct"/>
        </w:tcPr>
        <w:p w14:paraId="1298E620" w14:textId="77777777" w:rsidR="00137D90" w:rsidRDefault="00137D90" w:rsidP="009C1E9A">
          <w:pPr>
            <w:pStyle w:val="Footer"/>
            <w:tabs>
              <w:tab w:val="clear" w:pos="8640"/>
              <w:tab w:val="right" w:pos="9360"/>
            </w:tabs>
          </w:pPr>
        </w:p>
      </w:tc>
      <w:tc>
        <w:tcPr>
          <w:tcW w:w="2395" w:type="pct"/>
        </w:tcPr>
        <w:p w14:paraId="0EC1145F" w14:textId="77777777" w:rsidR="00137D90" w:rsidRDefault="00137D90" w:rsidP="009C1E9A">
          <w:pPr>
            <w:pStyle w:val="Footer"/>
            <w:tabs>
              <w:tab w:val="clear" w:pos="8640"/>
              <w:tab w:val="right" w:pos="9360"/>
            </w:tabs>
          </w:pPr>
        </w:p>
        <w:p w14:paraId="20374393" w14:textId="77777777" w:rsidR="001A4310" w:rsidRDefault="001A4310" w:rsidP="009C1E9A">
          <w:pPr>
            <w:pStyle w:val="Footer"/>
            <w:tabs>
              <w:tab w:val="clear" w:pos="8640"/>
              <w:tab w:val="right" w:pos="9360"/>
            </w:tabs>
          </w:pPr>
        </w:p>
        <w:p w14:paraId="032827B0" w14:textId="77777777" w:rsidR="00137D90" w:rsidRDefault="00137D90" w:rsidP="009C1E9A">
          <w:pPr>
            <w:pStyle w:val="Footer"/>
            <w:tabs>
              <w:tab w:val="clear" w:pos="8640"/>
              <w:tab w:val="right" w:pos="9360"/>
            </w:tabs>
          </w:pPr>
        </w:p>
      </w:tc>
      <w:tc>
        <w:tcPr>
          <w:tcW w:w="2453" w:type="pct"/>
        </w:tcPr>
        <w:p w14:paraId="368730C7" w14:textId="77777777" w:rsidR="00137D90" w:rsidRDefault="00137D90" w:rsidP="009C1E9A">
          <w:pPr>
            <w:pStyle w:val="Footer"/>
            <w:tabs>
              <w:tab w:val="clear" w:pos="8640"/>
              <w:tab w:val="right" w:pos="9360"/>
            </w:tabs>
            <w:jc w:val="right"/>
          </w:pPr>
        </w:p>
      </w:tc>
    </w:tr>
    <w:tr w:rsidR="00A84ED9" w14:paraId="58D00632" w14:textId="77777777" w:rsidTr="009C1E9A">
      <w:trPr>
        <w:cantSplit/>
      </w:trPr>
      <w:tc>
        <w:tcPr>
          <w:tcW w:w="0" w:type="pct"/>
        </w:tcPr>
        <w:p w14:paraId="3C1F9F01" w14:textId="77777777" w:rsidR="00EC379B" w:rsidRDefault="00EC379B" w:rsidP="009C1E9A">
          <w:pPr>
            <w:pStyle w:val="Footer"/>
            <w:tabs>
              <w:tab w:val="clear" w:pos="8640"/>
              <w:tab w:val="right" w:pos="9360"/>
            </w:tabs>
          </w:pPr>
        </w:p>
      </w:tc>
      <w:tc>
        <w:tcPr>
          <w:tcW w:w="2395" w:type="pct"/>
        </w:tcPr>
        <w:p w14:paraId="2423B737" w14:textId="77777777" w:rsidR="00EC379B" w:rsidRPr="009C1E9A" w:rsidRDefault="00DA29F6" w:rsidP="009C1E9A">
          <w:pPr>
            <w:pStyle w:val="Footer"/>
            <w:tabs>
              <w:tab w:val="clear" w:pos="8640"/>
              <w:tab w:val="right" w:pos="9360"/>
            </w:tabs>
            <w:rPr>
              <w:rFonts w:ascii="Shruti" w:hAnsi="Shruti"/>
              <w:sz w:val="22"/>
            </w:rPr>
          </w:pPr>
          <w:r>
            <w:rPr>
              <w:rFonts w:ascii="Shruti" w:hAnsi="Shruti"/>
              <w:sz w:val="22"/>
            </w:rPr>
            <w:t>88R 28962-D</w:t>
          </w:r>
        </w:p>
      </w:tc>
      <w:tc>
        <w:tcPr>
          <w:tcW w:w="2453" w:type="pct"/>
        </w:tcPr>
        <w:p w14:paraId="09388842" w14:textId="35AD67D4" w:rsidR="00EC379B" w:rsidRDefault="00DA29F6" w:rsidP="009C1E9A">
          <w:pPr>
            <w:pStyle w:val="Footer"/>
            <w:tabs>
              <w:tab w:val="clear" w:pos="8640"/>
              <w:tab w:val="right" w:pos="9360"/>
            </w:tabs>
            <w:jc w:val="right"/>
          </w:pPr>
          <w:r>
            <w:fldChar w:fldCharType="begin"/>
          </w:r>
          <w:r>
            <w:instrText xml:space="preserve"> DOCPROPERTY  OTID  \* MERGEFORMAT </w:instrText>
          </w:r>
          <w:r>
            <w:fldChar w:fldCharType="separate"/>
          </w:r>
          <w:r w:rsidR="003933B2">
            <w:t>23.127.254</w:t>
          </w:r>
          <w:r>
            <w:fldChar w:fldCharType="end"/>
          </w:r>
        </w:p>
      </w:tc>
    </w:tr>
    <w:tr w:rsidR="00A84ED9" w14:paraId="5E5028F9" w14:textId="77777777" w:rsidTr="009C1E9A">
      <w:trPr>
        <w:cantSplit/>
      </w:trPr>
      <w:tc>
        <w:tcPr>
          <w:tcW w:w="0" w:type="pct"/>
        </w:tcPr>
        <w:p w14:paraId="3F8A8B2C" w14:textId="77777777" w:rsidR="00EC379B" w:rsidRDefault="00EC379B" w:rsidP="009C1E9A">
          <w:pPr>
            <w:pStyle w:val="Footer"/>
            <w:tabs>
              <w:tab w:val="clear" w:pos="4320"/>
              <w:tab w:val="clear" w:pos="8640"/>
              <w:tab w:val="left" w:pos="2865"/>
            </w:tabs>
          </w:pPr>
        </w:p>
      </w:tc>
      <w:tc>
        <w:tcPr>
          <w:tcW w:w="2395" w:type="pct"/>
        </w:tcPr>
        <w:p w14:paraId="4109FD1D"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37400B1E" w14:textId="77777777" w:rsidR="00EC379B" w:rsidRDefault="00EC379B" w:rsidP="006D504F">
          <w:pPr>
            <w:pStyle w:val="Footer"/>
            <w:rPr>
              <w:rStyle w:val="PageNumber"/>
            </w:rPr>
          </w:pPr>
        </w:p>
        <w:p w14:paraId="2EF73F9D" w14:textId="77777777" w:rsidR="00EC379B" w:rsidRDefault="00EC379B" w:rsidP="009C1E9A">
          <w:pPr>
            <w:pStyle w:val="Footer"/>
            <w:tabs>
              <w:tab w:val="clear" w:pos="8640"/>
              <w:tab w:val="right" w:pos="9360"/>
            </w:tabs>
            <w:jc w:val="right"/>
          </w:pPr>
        </w:p>
      </w:tc>
    </w:tr>
    <w:tr w:rsidR="00A84ED9" w14:paraId="3461162F" w14:textId="77777777" w:rsidTr="009C1E9A">
      <w:trPr>
        <w:cantSplit/>
        <w:trHeight w:val="323"/>
      </w:trPr>
      <w:tc>
        <w:tcPr>
          <w:tcW w:w="0" w:type="pct"/>
          <w:gridSpan w:val="3"/>
        </w:tcPr>
        <w:p w14:paraId="4440C87A" w14:textId="77777777" w:rsidR="00EC379B" w:rsidRDefault="00DA29F6"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0457B901" w14:textId="77777777" w:rsidR="00EC379B" w:rsidRDefault="00EC379B" w:rsidP="009C1E9A">
          <w:pPr>
            <w:pStyle w:val="Footer"/>
            <w:tabs>
              <w:tab w:val="clear" w:pos="8640"/>
              <w:tab w:val="right" w:pos="9360"/>
            </w:tabs>
            <w:jc w:val="center"/>
          </w:pPr>
        </w:p>
      </w:tc>
    </w:tr>
  </w:tbl>
  <w:p w14:paraId="0B9CD31B"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32E2"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1D219" w14:textId="77777777" w:rsidR="00000000" w:rsidRDefault="00DA29F6">
      <w:r>
        <w:separator/>
      </w:r>
    </w:p>
  </w:footnote>
  <w:footnote w:type="continuationSeparator" w:id="0">
    <w:p w14:paraId="1C2C455D" w14:textId="77777777" w:rsidR="00000000" w:rsidRDefault="00DA2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06DD"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CFB64"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31AC"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82EAD"/>
    <w:multiLevelType w:val="hybridMultilevel"/>
    <w:tmpl w:val="9D88E710"/>
    <w:lvl w:ilvl="0" w:tplc="CEF402C6">
      <w:start w:val="1"/>
      <w:numFmt w:val="bullet"/>
      <w:lvlText w:val=""/>
      <w:lvlJc w:val="left"/>
      <w:pPr>
        <w:tabs>
          <w:tab w:val="num" w:pos="720"/>
        </w:tabs>
        <w:ind w:left="720" w:hanging="360"/>
      </w:pPr>
      <w:rPr>
        <w:rFonts w:ascii="Symbol" w:hAnsi="Symbol" w:hint="default"/>
      </w:rPr>
    </w:lvl>
    <w:lvl w:ilvl="1" w:tplc="D9785206" w:tentative="1">
      <w:start w:val="1"/>
      <w:numFmt w:val="bullet"/>
      <w:lvlText w:val="o"/>
      <w:lvlJc w:val="left"/>
      <w:pPr>
        <w:ind w:left="1440" w:hanging="360"/>
      </w:pPr>
      <w:rPr>
        <w:rFonts w:ascii="Courier New" w:hAnsi="Courier New" w:cs="Courier New" w:hint="default"/>
      </w:rPr>
    </w:lvl>
    <w:lvl w:ilvl="2" w:tplc="11B6D9E2" w:tentative="1">
      <w:start w:val="1"/>
      <w:numFmt w:val="bullet"/>
      <w:lvlText w:val=""/>
      <w:lvlJc w:val="left"/>
      <w:pPr>
        <w:ind w:left="2160" w:hanging="360"/>
      </w:pPr>
      <w:rPr>
        <w:rFonts w:ascii="Wingdings" w:hAnsi="Wingdings" w:hint="default"/>
      </w:rPr>
    </w:lvl>
    <w:lvl w:ilvl="3" w:tplc="32DC8684" w:tentative="1">
      <w:start w:val="1"/>
      <w:numFmt w:val="bullet"/>
      <w:lvlText w:val=""/>
      <w:lvlJc w:val="left"/>
      <w:pPr>
        <w:ind w:left="2880" w:hanging="360"/>
      </w:pPr>
      <w:rPr>
        <w:rFonts w:ascii="Symbol" w:hAnsi="Symbol" w:hint="default"/>
      </w:rPr>
    </w:lvl>
    <w:lvl w:ilvl="4" w:tplc="EFD2DCB2" w:tentative="1">
      <w:start w:val="1"/>
      <w:numFmt w:val="bullet"/>
      <w:lvlText w:val="o"/>
      <w:lvlJc w:val="left"/>
      <w:pPr>
        <w:ind w:left="3600" w:hanging="360"/>
      </w:pPr>
      <w:rPr>
        <w:rFonts w:ascii="Courier New" w:hAnsi="Courier New" w:cs="Courier New" w:hint="default"/>
      </w:rPr>
    </w:lvl>
    <w:lvl w:ilvl="5" w:tplc="3A344BAE" w:tentative="1">
      <w:start w:val="1"/>
      <w:numFmt w:val="bullet"/>
      <w:lvlText w:val=""/>
      <w:lvlJc w:val="left"/>
      <w:pPr>
        <w:ind w:left="4320" w:hanging="360"/>
      </w:pPr>
      <w:rPr>
        <w:rFonts w:ascii="Wingdings" w:hAnsi="Wingdings" w:hint="default"/>
      </w:rPr>
    </w:lvl>
    <w:lvl w:ilvl="6" w:tplc="E46450CC" w:tentative="1">
      <w:start w:val="1"/>
      <w:numFmt w:val="bullet"/>
      <w:lvlText w:val=""/>
      <w:lvlJc w:val="left"/>
      <w:pPr>
        <w:ind w:left="5040" w:hanging="360"/>
      </w:pPr>
      <w:rPr>
        <w:rFonts w:ascii="Symbol" w:hAnsi="Symbol" w:hint="default"/>
      </w:rPr>
    </w:lvl>
    <w:lvl w:ilvl="7" w:tplc="36E2EA82" w:tentative="1">
      <w:start w:val="1"/>
      <w:numFmt w:val="bullet"/>
      <w:lvlText w:val="o"/>
      <w:lvlJc w:val="left"/>
      <w:pPr>
        <w:ind w:left="5760" w:hanging="360"/>
      </w:pPr>
      <w:rPr>
        <w:rFonts w:ascii="Courier New" w:hAnsi="Courier New" w:cs="Courier New" w:hint="default"/>
      </w:rPr>
    </w:lvl>
    <w:lvl w:ilvl="8" w:tplc="12128E20" w:tentative="1">
      <w:start w:val="1"/>
      <w:numFmt w:val="bullet"/>
      <w:lvlText w:val=""/>
      <w:lvlJc w:val="left"/>
      <w:pPr>
        <w:ind w:left="6480" w:hanging="360"/>
      </w:pPr>
      <w:rPr>
        <w:rFonts w:ascii="Wingdings" w:hAnsi="Wingdings" w:hint="default"/>
      </w:rPr>
    </w:lvl>
  </w:abstractNum>
  <w:abstractNum w:abstractNumId="1" w15:restartNumberingAfterBreak="0">
    <w:nsid w:val="5FCF47F4"/>
    <w:multiLevelType w:val="hybridMultilevel"/>
    <w:tmpl w:val="58786CF6"/>
    <w:lvl w:ilvl="0" w:tplc="93DA85B0">
      <w:start w:val="1"/>
      <w:numFmt w:val="bullet"/>
      <w:lvlText w:val=""/>
      <w:lvlJc w:val="left"/>
      <w:pPr>
        <w:tabs>
          <w:tab w:val="num" w:pos="720"/>
        </w:tabs>
        <w:ind w:left="720" w:hanging="360"/>
      </w:pPr>
      <w:rPr>
        <w:rFonts w:ascii="Symbol" w:hAnsi="Symbol" w:hint="default"/>
      </w:rPr>
    </w:lvl>
    <w:lvl w:ilvl="1" w:tplc="5114E15A" w:tentative="1">
      <w:start w:val="1"/>
      <w:numFmt w:val="bullet"/>
      <w:lvlText w:val="o"/>
      <w:lvlJc w:val="left"/>
      <w:pPr>
        <w:ind w:left="1440" w:hanging="360"/>
      </w:pPr>
      <w:rPr>
        <w:rFonts w:ascii="Courier New" w:hAnsi="Courier New" w:cs="Courier New" w:hint="default"/>
      </w:rPr>
    </w:lvl>
    <w:lvl w:ilvl="2" w:tplc="DA28D964" w:tentative="1">
      <w:start w:val="1"/>
      <w:numFmt w:val="bullet"/>
      <w:lvlText w:val=""/>
      <w:lvlJc w:val="left"/>
      <w:pPr>
        <w:ind w:left="2160" w:hanging="360"/>
      </w:pPr>
      <w:rPr>
        <w:rFonts w:ascii="Wingdings" w:hAnsi="Wingdings" w:hint="default"/>
      </w:rPr>
    </w:lvl>
    <w:lvl w:ilvl="3" w:tplc="63F2DB64" w:tentative="1">
      <w:start w:val="1"/>
      <w:numFmt w:val="bullet"/>
      <w:lvlText w:val=""/>
      <w:lvlJc w:val="left"/>
      <w:pPr>
        <w:ind w:left="2880" w:hanging="360"/>
      </w:pPr>
      <w:rPr>
        <w:rFonts w:ascii="Symbol" w:hAnsi="Symbol" w:hint="default"/>
      </w:rPr>
    </w:lvl>
    <w:lvl w:ilvl="4" w:tplc="333E4CB2" w:tentative="1">
      <w:start w:val="1"/>
      <w:numFmt w:val="bullet"/>
      <w:lvlText w:val="o"/>
      <w:lvlJc w:val="left"/>
      <w:pPr>
        <w:ind w:left="3600" w:hanging="360"/>
      </w:pPr>
      <w:rPr>
        <w:rFonts w:ascii="Courier New" w:hAnsi="Courier New" w:cs="Courier New" w:hint="default"/>
      </w:rPr>
    </w:lvl>
    <w:lvl w:ilvl="5" w:tplc="9C4A3FE0" w:tentative="1">
      <w:start w:val="1"/>
      <w:numFmt w:val="bullet"/>
      <w:lvlText w:val=""/>
      <w:lvlJc w:val="left"/>
      <w:pPr>
        <w:ind w:left="4320" w:hanging="360"/>
      </w:pPr>
      <w:rPr>
        <w:rFonts w:ascii="Wingdings" w:hAnsi="Wingdings" w:hint="default"/>
      </w:rPr>
    </w:lvl>
    <w:lvl w:ilvl="6" w:tplc="D906484A" w:tentative="1">
      <w:start w:val="1"/>
      <w:numFmt w:val="bullet"/>
      <w:lvlText w:val=""/>
      <w:lvlJc w:val="left"/>
      <w:pPr>
        <w:ind w:left="5040" w:hanging="360"/>
      </w:pPr>
      <w:rPr>
        <w:rFonts w:ascii="Symbol" w:hAnsi="Symbol" w:hint="default"/>
      </w:rPr>
    </w:lvl>
    <w:lvl w:ilvl="7" w:tplc="C590C618" w:tentative="1">
      <w:start w:val="1"/>
      <w:numFmt w:val="bullet"/>
      <w:lvlText w:val="o"/>
      <w:lvlJc w:val="left"/>
      <w:pPr>
        <w:ind w:left="5760" w:hanging="360"/>
      </w:pPr>
      <w:rPr>
        <w:rFonts w:ascii="Courier New" w:hAnsi="Courier New" w:cs="Courier New" w:hint="default"/>
      </w:rPr>
    </w:lvl>
    <w:lvl w:ilvl="8" w:tplc="F9FAB35E" w:tentative="1">
      <w:start w:val="1"/>
      <w:numFmt w:val="bullet"/>
      <w:lvlText w:val=""/>
      <w:lvlJc w:val="left"/>
      <w:pPr>
        <w:ind w:left="6480" w:hanging="360"/>
      </w:pPr>
      <w:rPr>
        <w:rFonts w:ascii="Wingdings" w:hAnsi="Wingdings" w:hint="default"/>
      </w:rPr>
    </w:lvl>
  </w:abstractNum>
  <w:num w:numId="1" w16cid:durableId="342898811">
    <w:abstractNumId w:val="0"/>
  </w:num>
  <w:num w:numId="2" w16cid:durableId="1733849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A3"/>
    <w:rsid w:val="00000970"/>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3BFA"/>
    <w:rsid w:val="001B75B8"/>
    <w:rsid w:val="001C1230"/>
    <w:rsid w:val="001C2158"/>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B7DB1"/>
    <w:rsid w:val="002C1C17"/>
    <w:rsid w:val="002C3203"/>
    <w:rsid w:val="002C3B07"/>
    <w:rsid w:val="002C532B"/>
    <w:rsid w:val="002C5713"/>
    <w:rsid w:val="002C7717"/>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02C9"/>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3B2"/>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38B7"/>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3C34"/>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0DB"/>
    <w:rsid w:val="005E4AEB"/>
    <w:rsid w:val="005E738F"/>
    <w:rsid w:val="005E788B"/>
    <w:rsid w:val="005F1519"/>
    <w:rsid w:val="005F3F27"/>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2C4"/>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9A3"/>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3245"/>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2782D"/>
    <w:rsid w:val="00A32304"/>
    <w:rsid w:val="00A3420E"/>
    <w:rsid w:val="00A35D66"/>
    <w:rsid w:val="00A35D86"/>
    <w:rsid w:val="00A41085"/>
    <w:rsid w:val="00A425FA"/>
    <w:rsid w:val="00A43960"/>
    <w:rsid w:val="00A46902"/>
    <w:rsid w:val="00A50CDB"/>
    <w:rsid w:val="00A51F3E"/>
    <w:rsid w:val="00A5364B"/>
    <w:rsid w:val="00A54077"/>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84ED9"/>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156"/>
    <w:rsid w:val="00B115DC"/>
    <w:rsid w:val="00B11952"/>
    <w:rsid w:val="00B149AC"/>
    <w:rsid w:val="00B14BD2"/>
    <w:rsid w:val="00B1557F"/>
    <w:rsid w:val="00B1668D"/>
    <w:rsid w:val="00B17981"/>
    <w:rsid w:val="00B233BB"/>
    <w:rsid w:val="00B25612"/>
    <w:rsid w:val="00B26437"/>
    <w:rsid w:val="00B2678E"/>
    <w:rsid w:val="00B30647"/>
    <w:rsid w:val="00B31F0E"/>
    <w:rsid w:val="00B34F25"/>
    <w:rsid w:val="00B43672"/>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1C72"/>
    <w:rsid w:val="00B92D23"/>
    <w:rsid w:val="00B95BC8"/>
    <w:rsid w:val="00B96E87"/>
    <w:rsid w:val="00BA146A"/>
    <w:rsid w:val="00BA32EE"/>
    <w:rsid w:val="00BB410B"/>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1DE7"/>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29F6"/>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515"/>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5DB8"/>
    <w:rsid w:val="00F7758F"/>
    <w:rsid w:val="00F82811"/>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662"/>
    <w:rsid w:val="00FF0A28"/>
    <w:rsid w:val="00FF0B8B"/>
    <w:rsid w:val="00FF0E93"/>
    <w:rsid w:val="00FF13C3"/>
    <w:rsid w:val="00FF2C7B"/>
    <w:rsid w:val="00FF34C8"/>
    <w:rsid w:val="00FF3C1E"/>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272F95-2224-40B4-ADF9-0DD93EEA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2C7717"/>
    <w:rPr>
      <w:sz w:val="16"/>
      <w:szCs w:val="16"/>
    </w:rPr>
  </w:style>
  <w:style w:type="paragraph" w:styleId="CommentText">
    <w:name w:val="annotation text"/>
    <w:basedOn w:val="Normal"/>
    <w:link w:val="CommentTextChar"/>
    <w:semiHidden/>
    <w:unhideWhenUsed/>
    <w:rsid w:val="002C7717"/>
    <w:rPr>
      <w:sz w:val="20"/>
      <w:szCs w:val="20"/>
    </w:rPr>
  </w:style>
  <w:style w:type="character" w:customStyle="1" w:styleId="CommentTextChar">
    <w:name w:val="Comment Text Char"/>
    <w:basedOn w:val="DefaultParagraphFont"/>
    <w:link w:val="CommentText"/>
    <w:semiHidden/>
    <w:rsid w:val="002C7717"/>
  </w:style>
  <w:style w:type="paragraph" w:styleId="CommentSubject">
    <w:name w:val="annotation subject"/>
    <w:basedOn w:val="CommentText"/>
    <w:next w:val="CommentText"/>
    <w:link w:val="CommentSubjectChar"/>
    <w:semiHidden/>
    <w:unhideWhenUsed/>
    <w:rsid w:val="002C7717"/>
    <w:rPr>
      <w:b/>
      <w:bCs/>
    </w:rPr>
  </w:style>
  <w:style w:type="character" w:customStyle="1" w:styleId="CommentSubjectChar">
    <w:name w:val="Comment Subject Char"/>
    <w:basedOn w:val="CommentTextChar"/>
    <w:link w:val="CommentSubject"/>
    <w:semiHidden/>
    <w:rsid w:val="002C7717"/>
    <w:rPr>
      <w:b/>
      <w:bCs/>
    </w:rPr>
  </w:style>
  <w:style w:type="paragraph" w:styleId="Revision">
    <w:name w:val="Revision"/>
    <w:hidden/>
    <w:uiPriority w:val="99"/>
    <w:semiHidden/>
    <w:rsid w:val="00FF3C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Words>
  <Characters>3254</Characters>
  <Application>Microsoft Office Word</Application>
  <DocSecurity>4</DocSecurity>
  <Lines>77</Lines>
  <Paragraphs>24</Paragraphs>
  <ScaleCrop>false</ScaleCrop>
  <HeadingPairs>
    <vt:vector size="2" baseType="variant">
      <vt:variant>
        <vt:lpstr>Title</vt:lpstr>
      </vt:variant>
      <vt:variant>
        <vt:i4>1</vt:i4>
      </vt:variant>
    </vt:vector>
  </HeadingPairs>
  <TitlesOfParts>
    <vt:vector size="1" baseType="lpstr">
      <vt:lpstr>BA - SB01551 (Committee Report (Unamended))</vt:lpstr>
    </vt:vector>
  </TitlesOfParts>
  <Company>State of Texas</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28962</dc:subject>
  <dc:creator>State of Texas</dc:creator>
  <dc:description>SB 1551 by West-(H)Homeland Security &amp; Public Safety</dc:description>
  <cp:lastModifiedBy>Damian Duarte</cp:lastModifiedBy>
  <cp:revision>2</cp:revision>
  <cp:lastPrinted>2003-11-26T17:21:00Z</cp:lastPrinted>
  <dcterms:created xsi:type="dcterms:W3CDTF">2023-05-11T22:57:00Z</dcterms:created>
  <dcterms:modified xsi:type="dcterms:W3CDTF">2023-05-11T22:57:00Z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23.127.254</vt:lpwstr>
  </property>
</Properties>
</file>