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1EF" w:rsidRDefault="00F921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08E38FE41941EEA694211256F27430"/>
          </w:placeholder>
        </w:sdtPr>
        <w:sdtContent>
          <w:r w:rsidRPr="005C2A78">
            <w:rPr>
              <w:rFonts w:cs="Times New Roman"/>
              <w:b/>
              <w:szCs w:val="24"/>
              <w:u w:val="single"/>
            </w:rPr>
            <w:t>BILL ANALYSIS</w:t>
          </w:r>
        </w:sdtContent>
      </w:sdt>
    </w:p>
    <w:p w:rsidR="00F921EF" w:rsidRPr="00585C31" w:rsidRDefault="00F921EF" w:rsidP="000F1DF9">
      <w:pPr>
        <w:spacing w:after="0" w:line="240" w:lineRule="auto"/>
        <w:rPr>
          <w:rFonts w:cs="Times New Roman"/>
          <w:szCs w:val="24"/>
        </w:rPr>
      </w:pPr>
    </w:p>
    <w:p w:rsidR="00F921EF" w:rsidRPr="00585C31" w:rsidRDefault="00F921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21EF" w:rsidTr="00CB6F5B">
        <w:tc>
          <w:tcPr>
            <w:tcW w:w="2718" w:type="dxa"/>
          </w:tcPr>
          <w:p w:rsidR="00F921EF" w:rsidRPr="005C2A78" w:rsidRDefault="00F921EF" w:rsidP="006D756B">
            <w:pPr>
              <w:rPr>
                <w:rFonts w:cs="Times New Roman"/>
                <w:szCs w:val="24"/>
              </w:rPr>
            </w:pPr>
            <w:sdt>
              <w:sdtPr>
                <w:rPr>
                  <w:rFonts w:cs="Times New Roman"/>
                  <w:szCs w:val="24"/>
                </w:rPr>
                <w:alias w:val="Agency Title"/>
                <w:tag w:val="AgencyTitleContentControl"/>
                <w:id w:val="1920747753"/>
                <w:lock w:val="sdtContentLocked"/>
                <w:placeholder>
                  <w:docPart w:val="9922ADFCFCFF440580DDB52E9006B1F8"/>
                </w:placeholder>
              </w:sdtPr>
              <w:sdtEndPr>
                <w:rPr>
                  <w:rFonts w:cstheme="minorBidi"/>
                  <w:szCs w:val="22"/>
                </w:rPr>
              </w:sdtEndPr>
              <w:sdtContent>
                <w:r>
                  <w:rPr>
                    <w:rFonts w:cs="Times New Roman"/>
                    <w:szCs w:val="24"/>
                  </w:rPr>
                  <w:t>Senate Research Center</w:t>
                </w:r>
              </w:sdtContent>
            </w:sdt>
          </w:p>
        </w:tc>
        <w:tc>
          <w:tcPr>
            <w:tcW w:w="6858" w:type="dxa"/>
          </w:tcPr>
          <w:p w:rsidR="00F921EF" w:rsidRPr="00FF6471" w:rsidRDefault="00F921EF" w:rsidP="000F1DF9">
            <w:pPr>
              <w:jc w:val="right"/>
              <w:rPr>
                <w:rFonts w:cs="Times New Roman"/>
                <w:szCs w:val="24"/>
              </w:rPr>
            </w:pPr>
            <w:sdt>
              <w:sdtPr>
                <w:rPr>
                  <w:rFonts w:cs="Times New Roman"/>
                  <w:szCs w:val="24"/>
                </w:rPr>
                <w:alias w:val="Bill Number"/>
                <w:tag w:val="BillNumberOne"/>
                <w:id w:val="-410784069"/>
                <w:lock w:val="sdtContentLocked"/>
                <w:placeholder>
                  <w:docPart w:val="15BEFBB9C388487285AA12F7806DF951"/>
                </w:placeholder>
              </w:sdtPr>
              <w:sdtContent>
                <w:r>
                  <w:rPr>
                    <w:rFonts w:cs="Times New Roman"/>
                    <w:szCs w:val="24"/>
                  </w:rPr>
                  <w:t>S.B. 1556</w:t>
                </w:r>
              </w:sdtContent>
            </w:sdt>
          </w:p>
        </w:tc>
      </w:tr>
      <w:tr w:rsidR="00F921EF" w:rsidTr="00CB6F5B">
        <w:sdt>
          <w:sdtPr>
            <w:rPr>
              <w:rFonts w:cs="Times New Roman"/>
              <w:szCs w:val="24"/>
            </w:rPr>
            <w:alias w:val="TLCNumber"/>
            <w:tag w:val="TLCNumber"/>
            <w:id w:val="-542600604"/>
            <w:lock w:val="sdtLocked"/>
            <w:placeholder>
              <w:docPart w:val="FE4ECB09AB0B45B981EFB35C784D4D91"/>
            </w:placeholder>
          </w:sdtPr>
          <w:sdtContent>
            <w:tc>
              <w:tcPr>
                <w:tcW w:w="2718" w:type="dxa"/>
              </w:tcPr>
              <w:p w:rsidR="00F921EF" w:rsidRPr="000F1DF9" w:rsidRDefault="00F921EF" w:rsidP="00C65088">
                <w:pPr>
                  <w:rPr>
                    <w:rFonts w:cs="Times New Roman"/>
                    <w:szCs w:val="24"/>
                  </w:rPr>
                </w:pPr>
                <w:r>
                  <w:t>88R12590 JTZ-D</w:t>
                </w:r>
              </w:p>
            </w:tc>
          </w:sdtContent>
        </w:sdt>
        <w:tc>
          <w:tcPr>
            <w:tcW w:w="6858" w:type="dxa"/>
          </w:tcPr>
          <w:p w:rsidR="00F921EF" w:rsidRPr="005C2A78" w:rsidRDefault="00F921EF" w:rsidP="00073EDD">
            <w:pPr>
              <w:jc w:val="right"/>
              <w:rPr>
                <w:rFonts w:cs="Times New Roman"/>
                <w:szCs w:val="24"/>
              </w:rPr>
            </w:pPr>
            <w:sdt>
              <w:sdtPr>
                <w:rPr>
                  <w:rFonts w:cs="Times New Roman"/>
                  <w:szCs w:val="24"/>
                </w:rPr>
                <w:alias w:val="Author Label"/>
                <w:tag w:val="By"/>
                <w:id w:val="72399597"/>
                <w:lock w:val="sdtLocked"/>
                <w:placeholder>
                  <w:docPart w:val="60326225565246E695227F0AEA6C1B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9C37099782420CADF4DCB30AC6592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99A3EED32034D9BAD55D37A88D28344"/>
                </w:placeholder>
                <w:showingPlcHdr/>
              </w:sdtPr>
              <w:sdtContent/>
            </w:sdt>
            <w:sdt>
              <w:sdtPr>
                <w:rPr>
                  <w:rFonts w:cs="Times New Roman"/>
                  <w:szCs w:val="24"/>
                </w:rPr>
                <w:alias w:val="DualSponsor"/>
                <w:tag w:val="DualSponsor"/>
                <w:id w:val="1029379812"/>
                <w:lock w:val="sdtContentLocked"/>
                <w:placeholder>
                  <w:docPart w:val="771AB0188C2044848877F60F3733B1E3"/>
                </w:placeholder>
                <w:showingPlcHdr/>
              </w:sdtPr>
              <w:sdtContent/>
            </w:sdt>
          </w:p>
        </w:tc>
      </w:tr>
      <w:tr w:rsidR="00F921EF" w:rsidTr="00CB6F5B">
        <w:tc>
          <w:tcPr>
            <w:tcW w:w="2718" w:type="dxa"/>
          </w:tcPr>
          <w:p w:rsidR="00F921EF" w:rsidRPr="00BC7495" w:rsidRDefault="00F921EF" w:rsidP="000F1DF9">
            <w:pPr>
              <w:rPr>
                <w:rFonts w:cs="Times New Roman"/>
                <w:szCs w:val="24"/>
              </w:rPr>
            </w:pPr>
          </w:p>
        </w:tc>
        <w:sdt>
          <w:sdtPr>
            <w:rPr>
              <w:rFonts w:cs="Times New Roman"/>
              <w:szCs w:val="24"/>
            </w:rPr>
            <w:alias w:val="Committee"/>
            <w:tag w:val="Committee"/>
            <w:id w:val="1914272295"/>
            <w:lock w:val="sdtContentLocked"/>
            <w:placeholder>
              <w:docPart w:val="F7C8DE7E97AC4B69AB575DDF382ECDC6"/>
            </w:placeholder>
          </w:sdtPr>
          <w:sdtContent>
            <w:tc>
              <w:tcPr>
                <w:tcW w:w="6858" w:type="dxa"/>
              </w:tcPr>
              <w:p w:rsidR="00F921EF" w:rsidRPr="00FF6471" w:rsidRDefault="00F921EF" w:rsidP="000F1DF9">
                <w:pPr>
                  <w:jc w:val="right"/>
                  <w:rPr>
                    <w:rFonts w:cs="Times New Roman"/>
                    <w:szCs w:val="24"/>
                  </w:rPr>
                </w:pPr>
                <w:r>
                  <w:rPr>
                    <w:rFonts w:cs="Times New Roman"/>
                    <w:szCs w:val="24"/>
                  </w:rPr>
                  <w:t>State Affairs</w:t>
                </w:r>
              </w:p>
            </w:tc>
          </w:sdtContent>
        </w:sdt>
      </w:tr>
      <w:tr w:rsidR="00F921EF" w:rsidTr="00CB6F5B">
        <w:tc>
          <w:tcPr>
            <w:tcW w:w="2718" w:type="dxa"/>
          </w:tcPr>
          <w:p w:rsidR="00F921EF" w:rsidRPr="00BC7495" w:rsidRDefault="00F921EF" w:rsidP="000F1DF9">
            <w:pPr>
              <w:rPr>
                <w:rFonts w:cs="Times New Roman"/>
                <w:szCs w:val="24"/>
              </w:rPr>
            </w:pPr>
          </w:p>
        </w:tc>
        <w:sdt>
          <w:sdtPr>
            <w:rPr>
              <w:rFonts w:cs="Times New Roman"/>
              <w:szCs w:val="24"/>
            </w:rPr>
            <w:alias w:val="Date"/>
            <w:tag w:val="DateContentControl"/>
            <w:id w:val="1178081906"/>
            <w:lock w:val="sdtLocked"/>
            <w:placeholder>
              <w:docPart w:val="2D555DBF64C2465B9083150EDC48B29B"/>
            </w:placeholder>
            <w:date w:fullDate="2023-03-31T00:00:00Z">
              <w:dateFormat w:val="M/d/yyyy"/>
              <w:lid w:val="en-US"/>
              <w:storeMappedDataAs w:val="dateTime"/>
              <w:calendar w:val="gregorian"/>
            </w:date>
          </w:sdtPr>
          <w:sdtContent>
            <w:tc>
              <w:tcPr>
                <w:tcW w:w="6858" w:type="dxa"/>
              </w:tcPr>
              <w:p w:rsidR="00F921EF" w:rsidRPr="00FF6471" w:rsidRDefault="00F921EF" w:rsidP="000F1DF9">
                <w:pPr>
                  <w:jc w:val="right"/>
                  <w:rPr>
                    <w:rFonts w:cs="Times New Roman"/>
                    <w:szCs w:val="24"/>
                  </w:rPr>
                </w:pPr>
                <w:r>
                  <w:rPr>
                    <w:rFonts w:cs="Times New Roman"/>
                    <w:szCs w:val="24"/>
                  </w:rPr>
                  <w:t>3/31/2023</w:t>
                </w:r>
              </w:p>
            </w:tc>
          </w:sdtContent>
        </w:sdt>
      </w:tr>
      <w:tr w:rsidR="00F921EF" w:rsidTr="00CB6F5B">
        <w:tc>
          <w:tcPr>
            <w:tcW w:w="2718" w:type="dxa"/>
          </w:tcPr>
          <w:p w:rsidR="00F921EF" w:rsidRPr="00BC7495" w:rsidRDefault="00F921EF" w:rsidP="000F1DF9">
            <w:pPr>
              <w:rPr>
                <w:rFonts w:cs="Times New Roman"/>
                <w:szCs w:val="24"/>
              </w:rPr>
            </w:pPr>
          </w:p>
        </w:tc>
        <w:sdt>
          <w:sdtPr>
            <w:rPr>
              <w:rFonts w:cs="Times New Roman"/>
              <w:szCs w:val="24"/>
            </w:rPr>
            <w:alias w:val="BA Version"/>
            <w:tag w:val="BAVersion"/>
            <w:id w:val="-1685590809"/>
            <w:lock w:val="sdtContentLocked"/>
            <w:placeholder>
              <w:docPart w:val="48772CA83D654AAEADEEC30B17F78819"/>
            </w:placeholder>
          </w:sdtPr>
          <w:sdtContent>
            <w:tc>
              <w:tcPr>
                <w:tcW w:w="6858" w:type="dxa"/>
              </w:tcPr>
              <w:p w:rsidR="00F921EF" w:rsidRPr="00FF6471" w:rsidRDefault="00F921EF" w:rsidP="000F1DF9">
                <w:pPr>
                  <w:jc w:val="right"/>
                  <w:rPr>
                    <w:rFonts w:cs="Times New Roman"/>
                    <w:szCs w:val="24"/>
                  </w:rPr>
                </w:pPr>
                <w:r>
                  <w:rPr>
                    <w:rFonts w:cs="Times New Roman"/>
                    <w:szCs w:val="24"/>
                  </w:rPr>
                  <w:t>As Filed</w:t>
                </w:r>
              </w:p>
            </w:tc>
          </w:sdtContent>
        </w:sdt>
      </w:tr>
    </w:tbl>
    <w:p w:rsidR="00F921EF" w:rsidRPr="00FF6471" w:rsidRDefault="00F921EF" w:rsidP="000F1DF9">
      <w:pPr>
        <w:spacing w:after="0" w:line="240" w:lineRule="auto"/>
        <w:rPr>
          <w:rFonts w:cs="Times New Roman"/>
          <w:szCs w:val="24"/>
        </w:rPr>
      </w:pPr>
    </w:p>
    <w:p w:rsidR="00F921EF" w:rsidRPr="00FF6471" w:rsidRDefault="00F921EF" w:rsidP="000F1DF9">
      <w:pPr>
        <w:spacing w:after="0" w:line="240" w:lineRule="auto"/>
        <w:rPr>
          <w:rFonts w:cs="Times New Roman"/>
          <w:szCs w:val="24"/>
        </w:rPr>
      </w:pPr>
    </w:p>
    <w:p w:rsidR="00F921EF" w:rsidRPr="00FF6471" w:rsidRDefault="00F921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4BC6001DF94D7E8D9DAB50E16D2938"/>
        </w:placeholder>
      </w:sdtPr>
      <w:sdtContent>
        <w:p w:rsidR="00F921EF" w:rsidRDefault="00F921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9E0F4380B2479D9AEA743EDDE2899B"/>
        </w:placeholder>
      </w:sdtPr>
      <w:sdtContent>
        <w:p w:rsidR="00F921EF" w:rsidRDefault="00F921EF" w:rsidP="00E305AE">
          <w:pPr>
            <w:pStyle w:val="NormalWeb"/>
            <w:spacing w:before="0" w:beforeAutospacing="0" w:after="0" w:afterAutospacing="0"/>
            <w:jc w:val="both"/>
            <w:divId w:val="338700361"/>
            <w:rPr>
              <w:rFonts w:eastAsia="Times New Roman"/>
              <w:bCs/>
            </w:rPr>
          </w:pPr>
        </w:p>
        <w:p w:rsidR="00F921EF" w:rsidRPr="00FA6C8C" w:rsidRDefault="00F921EF" w:rsidP="00E305AE">
          <w:pPr>
            <w:pStyle w:val="NormalWeb"/>
            <w:spacing w:before="0" w:beforeAutospacing="0" w:after="0" w:afterAutospacing="0"/>
            <w:jc w:val="both"/>
            <w:divId w:val="338700361"/>
          </w:pPr>
          <w:r w:rsidRPr="00FA6C8C">
            <w:t xml:space="preserve">On June 27, 2022, the United States Supreme Court ruled 6-3 in </w:t>
          </w:r>
          <w:r w:rsidRPr="00FA6C8C">
            <w:rPr>
              <w:i/>
              <w:iCs/>
            </w:rPr>
            <w:t>Kennedy v. Bremerton School District</w:t>
          </w:r>
          <w:r w:rsidRPr="00FA6C8C">
            <w:t>, finding in favor of a high school football coach, Joseph Kennedy, who sued Bremerton School District in Washington State because his contract was not renewed in response to Kennedy praying on the field immediately following games.</w:t>
          </w:r>
        </w:p>
        <w:p w:rsidR="00F921EF" w:rsidRPr="00FA6C8C" w:rsidRDefault="00F921EF" w:rsidP="00E305AE">
          <w:pPr>
            <w:pStyle w:val="NormalWeb"/>
            <w:spacing w:before="0" w:beforeAutospacing="0" w:after="0" w:afterAutospacing="0"/>
            <w:jc w:val="both"/>
            <w:divId w:val="338700361"/>
          </w:pPr>
          <w:r w:rsidRPr="00FA6C8C">
            <w:t> </w:t>
          </w:r>
        </w:p>
        <w:p w:rsidR="00F921EF" w:rsidRPr="00FA6C8C" w:rsidRDefault="00F921EF" w:rsidP="00E305AE">
          <w:pPr>
            <w:pStyle w:val="NormalWeb"/>
            <w:spacing w:before="0" w:beforeAutospacing="0" w:after="0" w:afterAutospacing="0"/>
            <w:jc w:val="both"/>
            <w:divId w:val="338700361"/>
          </w:pPr>
          <w:r w:rsidRPr="00FA6C8C">
            <w:t>Grounded in the Kennedy decision, S</w:t>
          </w:r>
          <w:r>
            <w:t>.</w:t>
          </w:r>
          <w:r w:rsidRPr="00FA6C8C">
            <w:t>B</w:t>
          </w:r>
          <w:r>
            <w:t>.</w:t>
          </w:r>
          <w:r w:rsidRPr="00FA6C8C">
            <w:t xml:space="preserve"> 1556 codifies the right of school employees to engage in religious speech or prayer while on duty. As established in Kennedy, any infringement shall be analyzed under strict scrutiny, requiring the infringement to be </w:t>
          </w:r>
          <w:r>
            <w:t>(</w:t>
          </w:r>
          <w:r w:rsidRPr="00FA6C8C">
            <w:t xml:space="preserve">1) necessary to further a compelling state interest and </w:t>
          </w:r>
          <w:r>
            <w:t>(</w:t>
          </w:r>
          <w:r w:rsidRPr="00FA6C8C">
            <w:t>2) narrowly tailored using the least restrictive means to achieve that compelling state interest.</w:t>
          </w:r>
        </w:p>
        <w:p w:rsidR="00F921EF" w:rsidRPr="00D70925" w:rsidRDefault="00F921EF" w:rsidP="00E305AE">
          <w:pPr>
            <w:spacing w:after="0" w:line="240" w:lineRule="auto"/>
            <w:jc w:val="both"/>
            <w:rPr>
              <w:rFonts w:eastAsia="Times New Roman" w:cs="Times New Roman"/>
              <w:bCs/>
              <w:szCs w:val="24"/>
            </w:rPr>
          </w:pPr>
        </w:p>
      </w:sdtContent>
    </w:sdt>
    <w:p w:rsidR="00F921EF" w:rsidRDefault="00F921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1556 </w:t>
      </w:r>
      <w:bookmarkStart w:id="1" w:name="AmendsCurrentLaw"/>
      <w:bookmarkEnd w:id="1"/>
      <w:r>
        <w:rPr>
          <w:rFonts w:cs="Times New Roman"/>
          <w:szCs w:val="24"/>
        </w:rPr>
        <w:t>amends current law relating to the right of a public school employee to engage in religious speech or prayer while on duty.</w:t>
      </w:r>
    </w:p>
    <w:p w:rsidR="00F921EF" w:rsidRPr="00CB6F5B" w:rsidRDefault="00F921EF" w:rsidP="000F1DF9">
      <w:pPr>
        <w:spacing w:after="0" w:line="240" w:lineRule="auto"/>
        <w:jc w:val="both"/>
        <w:rPr>
          <w:rFonts w:eastAsia="Times New Roman" w:cs="Times New Roman"/>
          <w:szCs w:val="24"/>
        </w:rPr>
      </w:pPr>
    </w:p>
    <w:p w:rsidR="00F921EF" w:rsidRPr="005C2A78" w:rsidRDefault="00F921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D390CD9502348E1841198B72B2F104D"/>
          </w:placeholder>
        </w:sdtPr>
        <w:sdtContent>
          <w:r>
            <w:rPr>
              <w:rFonts w:eastAsia="Times New Roman" w:cs="Times New Roman"/>
              <w:b/>
              <w:szCs w:val="24"/>
              <w:u w:val="single"/>
            </w:rPr>
            <w:t>RULEMAKING AUTHORITY</w:t>
          </w:r>
        </w:sdtContent>
      </w:sdt>
    </w:p>
    <w:p w:rsidR="00F921EF" w:rsidRPr="006529C4" w:rsidRDefault="00F921EF" w:rsidP="00774EC7">
      <w:pPr>
        <w:spacing w:after="0" w:line="240" w:lineRule="auto"/>
        <w:jc w:val="both"/>
        <w:rPr>
          <w:rFonts w:cs="Times New Roman"/>
          <w:szCs w:val="24"/>
        </w:rPr>
      </w:pPr>
    </w:p>
    <w:p w:rsidR="00F921EF" w:rsidRPr="006529C4" w:rsidRDefault="00F921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21EF" w:rsidRPr="006529C4" w:rsidRDefault="00F921EF" w:rsidP="00774EC7">
      <w:pPr>
        <w:spacing w:after="0" w:line="240" w:lineRule="auto"/>
        <w:jc w:val="both"/>
        <w:rPr>
          <w:rFonts w:cs="Times New Roman"/>
          <w:szCs w:val="24"/>
        </w:rPr>
      </w:pPr>
    </w:p>
    <w:p w:rsidR="00F921EF" w:rsidRPr="005C2A78" w:rsidRDefault="00F921EF" w:rsidP="002A2BC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E33C872D4F43C18B5C9D5CCA0F4507"/>
          </w:placeholder>
        </w:sdtPr>
        <w:sdtContent>
          <w:r>
            <w:rPr>
              <w:rFonts w:eastAsia="Times New Roman" w:cs="Times New Roman"/>
              <w:b/>
              <w:szCs w:val="24"/>
              <w:u w:val="single"/>
            </w:rPr>
            <w:t>SECTION BY SECTION ANALYSIS</w:t>
          </w:r>
        </w:sdtContent>
      </w:sdt>
    </w:p>
    <w:p w:rsidR="00F921EF" w:rsidRPr="005C2A78" w:rsidRDefault="00F921EF" w:rsidP="002A2BC9">
      <w:pPr>
        <w:spacing w:after="0" w:line="240" w:lineRule="auto"/>
        <w:jc w:val="both"/>
        <w:rPr>
          <w:rFonts w:eastAsia="Times New Roman" w:cs="Times New Roman"/>
          <w:szCs w:val="24"/>
        </w:rPr>
      </w:pPr>
    </w:p>
    <w:p w:rsidR="00F921EF" w:rsidRDefault="00F921EF" w:rsidP="002A2BC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A, Chapter 22, Education Code, by adding Section 22.012, as follows: </w:t>
      </w:r>
    </w:p>
    <w:p w:rsidR="00F921EF" w:rsidRDefault="00F921EF" w:rsidP="002A2BC9">
      <w:pPr>
        <w:spacing w:after="0" w:line="240" w:lineRule="auto"/>
        <w:jc w:val="both"/>
      </w:pPr>
    </w:p>
    <w:p w:rsidR="00F921EF" w:rsidRDefault="00F921EF" w:rsidP="002A2BC9">
      <w:pPr>
        <w:spacing w:after="0" w:line="240" w:lineRule="auto"/>
        <w:ind w:left="720"/>
        <w:jc w:val="both"/>
      </w:pPr>
      <w:r>
        <w:t>Sec. 22.012. RELIGIOUS SPEECH OR PRAYER. Prohibits the right of an employee of a school district or open-enrollment charter school to engage in religious speech or prayer while on duty from being infringed on by a school district or school or another state governmental entity, unless the infringement is:</w:t>
      </w:r>
    </w:p>
    <w:p w:rsidR="00F921EF" w:rsidRDefault="00F921EF" w:rsidP="002A2BC9">
      <w:pPr>
        <w:spacing w:after="0" w:line="240" w:lineRule="auto"/>
        <w:ind w:left="720"/>
        <w:jc w:val="both"/>
      </w:pPr>
    </w:p>
    <w:p w:rsidR="00F921EF" w:rsidRDefault="00F921EF" w:rsidP="002A2BC9">
      <w:pPr>
        <w:spacing w:after="0" w:line="240" w:lineRule="auto"/>
        <w:ind w:left="1440"/>
        <w:jc w:val="both"/>
      </w:pPr>
      <w:r>
        <w:t>(1) necessary to further a compelling state interest; and</w:t>
      </w:r>
    </w:p>
    <w:p w:rsidR="00F921EF" w:rsidRDefault="00F921EF" w:rsidP="002A2BC9">
      <w:pPr>
        <w:spacing w:after="0" w:line="240" w:lineRule="auto"/>
        <w:ind w:left="1440"/>
        <w:jc w:val="both"/>
      </w:pPr>
    </w:p>
    <w:p w:rsidR="00F921EF" w:rsidRPr="005C2A78" w:rsidRDefault="00F921EF" w:rsidP="002A2BC9">
      <w:pPr>
        <w:spacing w:after="0" w:line="240" w:lineRule="auto"/>
        <w:ind w:left="1440"/>
        <w:jc w:val="both"/>
        <w:rPr>
          <w:rFonts w:eastAsia="Times New Roman" w:cs="Times New Roman"/>
          <w:szCs w:val="24"/>
        </w:rPr>
      </w:pPr>
      <w:r>
        <w:t>(2) narrowly tailored using the least restrictive means to achieve that compelling state interest.</w:t>
      </w:r>
    </w:p>
    <w:p w:rsidR="00F921EF" w:rsidRPr="005C2A78" w:rsidRDefault="00F921EF" w:rsidP="002A2BC9">
      <w:pPr>
        <w:spacing w:after="0" w:line="240" w:lineRule="auto"/>
        <w:jc w:val="both"/>
        <w:rPr>
          <w:rFonts w:eastAsia="Times New Roman" w:cs="Times New Roman"/>
          <w:szCs w:val="24"/>
        </w:rPr>
      </w:pPr>
    </w:p>
    <w:p w:rsidR="00F921EF" w:rsidRPr="00C8671F" w:rsidRDefault="00F921EF" w:rsidP="002A2BC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F921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86F" w:rsidRDefault="00E7086F" w:rsidP="000F1DF9">
      <w:pPr>
        <w:spacing w:after="0" w:line="240" w:lineRule="auto"/>
      </w:pPr>
      <w:r>
        <w:separator/>
      </w:r>
    </w:p>
  </w:endnote>
  <w:endnote w:type="continuationSeparator" w:id="0">
    <w:p w:rsidR="00E7086F" w:rsidRDefault="00E708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08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21E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21EF">
                <w:rPr>
                  <w:sz w:val="20"/>
                  <w:szCs w:val="20"/>
                </w:rPr>
                <w:t>S.B. 1556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21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08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86F" w:rsidRDefault="00E7086F" w:rsidP="000F1DF9">
      <w:pPr>
        <w:spacing w:after="0" w:line="240" w:lineRule="auto"/>
      </w:pPr>
      <w:r>
        <w:separator/>
      </w:r>
    </w:p>
  </w:footnote>
  <w:footnote w:type="continuationSeparator" w:id="0">
    <w:p w:rsidR="00E7086F" w:rsidRDefault="00E708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086F"/>
    <w:rsid w:val="00EE2AD8"/>
    <w:rsid w:val="00F30915"/>
    <w:rsid w:val="00F921E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83A7"/>
  <w15:docId w15:val="{7352C70B-0237-4CD7-9488-ABAC0E9F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21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08E38FE41941EEA694211256F27430"/>
        <w:category>
          <w:name w:val="General"/>
          <w:gallery w:val="placeholder"/>
        </w:category>
        <w:types>
          <w:type w:val="bbPlcHdr"/>
        </w:types>
        <w:behaviors>
          <w:behavior w:val="content"/>
        </w:behaviors>
        <w:guid w:val="{D65CE99C-A69C-4A2B-8923-34893044382C}"/>
      </w:docPartPr>
      <w:docPartBody>
        <w:p w:rsidR="00000000" w:rsidRDefault="00006F50"/>
      </w:docPartBody>
    </w:docPart>
    <w:docPart>
      <w:docPartPr>
        <w:name w:val="9922ADFCFCFF440580DDB52E9006B1F8"/>
        <w:category>
          <w:name w:val="General"/>
          <w:gallery w:val="placeholder"/>
        </w:category>
        <w:types>
          <w:type w:val="bbPlcHdr"/>
        </w:types>
        <w:behaviors>
          <w:behavior w:val="content"/>
        </w:behaviors>
        <w:guid w:val="{89616906-8966-44D6-AE4F-5FC86D5F953E}"/>
      </w:docPartPr>
      <w:docPartBody>
        <w:p w:rsidR="00000000" w:rsidRDefault="00006F50"/>
      </w:docPartBody>
    </w:docPart>
    <w:docPart>
      <w:docPartPr>
        <w:name w:val="15BEFBB9C388487285AA12F7806DF951"/>
        <w:category>
          <w:name w:val="General"/>
          <w:gallery w:val="placeholder"/>
        </w:category>
        <w:types>
          <w:type w:val="bbPlcHdr"/>
        </w:types>
        <w:behaviors>
          <w:behavior w:val="content"/>
        </w:behaviors>
        <w:guid w:val="{0D31A763-0879-46AF-A8FB-02E22F2C2ED9}"/>
      </w:docPartPr>
      <w:docPartBody>
        <w:p w:rsidR="00000000" w:rsidRDefault="00006F50"/>
      </w:docPartBody>
    </w:docPart>
    <w:docPart>
      <w:docPartPr>
        <w:name w:val="FE4ECB09AB0B45B981EFB35C784D4D91"/>
        <w:category>
          <w:name w:val="General"/>
          <w:gallery w:val="placeholder"/>
        </w:category>
        <w:types>
          <w:type w:val="bbPlcHdr"/>
        </w:types>
        <w:behaviors>
          <w:behavior w:val="content"/>
        </w:behaviors>
        <w:guid w:val="{99E05986-7539-4529-A3F9-F317B4D9314E}"/>
      </w:docPartPr>
      <w:docPartBody>
        <w:p w:rsidR="00000000" w:rsidRDefault="00006F50"/>
      </w:docPartBody>
    </w:docPart>
    <w:docPart>
      <w:docPartPr>
        <w:name w:val="60326225565246E695227F0AEA6C1B94"/>
        <w:category>
          <w:name w:val="General"/>
          <w:gallery w:val="placeholder"/>
        </w:category>
        <w:types>
          <w:type w:val="bbPlcHdr"/>
        </w:types>
        <w:behaviors>
          <w:behavior w:val="content"/>
        </w:behaviors>
        <w:guid w:val="{3EA52006-CA7C-43B9-A136-BB88C17AA198}"/>
      </w:docPartPr>
      <w:docPartBody>
        <w:p w:rsidR="00000000" w:rsidRDefault="00006F50"/>
      </w:docPartBody>
    </w:docPart>
    <w:docPart>
      <w:docPartPr>
        <w:name w:val="559C37099782420CADF4DCB30AC65927"/>
        <w:category>
          <w:name w:val="General"/>
          <w:gallery w:val="placeholder"/>
        </w:category>
        <w:types>
          <w:type w:val="bbPlcHdr"/>
        </w:types>
        <w:behaviors>
          <w:behavior w:val="content"/>
        </w:behaviors>
        <w:guid w:val="{F9641CE5-3EB8-4480-9552-63BE88CA5FEC}"/>
      </w:docPartPr>
      <w:docPartBody>
        <w:p w:rsidR="00000000" w:rsidRDefault="00006F50"/>
      </w:docPartBody>
    </w:docPart>
    <w:docPart>
      <w:docPartPr>
        <w:name w:val="B99A3EED32034D9BAD55D37A88D28344"/>
        <w:category>
          <w:name w:val="General"/>
          <w:gallery w:val="placeholder"/>
        </w:category>
        <w:types>
          <w:type w:val="bbPlcHdr"/>
        </w:types>
        <w:behaviors>
          <w:behavior w:val="content"/>
        </w:behaviors>
        <w:guid w:val="{CCBBA0A4-9B53-4E35-9FCD-3891C844F46D}"/>
      </w:docPartPr>
      <w:docPartBody>
        <w:p w:rsidR="00000000" w:rsidRDefault="00006F50"/>
      </w:docPartBody>
    </w:docPart>
    <w:docPart>
      <w:docPartPr>
        <w:name w:val="771AB0188C2044848877F60F3733B1E3"/>
        <w:category>
          <w:name w:val="General"/>
          <w:gallery w:val="placeholder"/>
        </w:category>
        <w:types>
          <w:type w:val="bbPlcHdr"/>
        </w:types>
        <w:behaviors>
          <w:behavior w:val="content"/>
        </w:behaviors>
        <w:guid w:val="{2F519F07-BA59-4AEF-AFE7-84EEDDE5BB3A}"/>
      </w:docPartPr>
      <w:docPartBody>
        <w:p w:rsidR="00000000" w:rsidRDefault="00006F50"/>
      </w:docPartBody>
    </w:docPart>
    <w:docPart>
      <w:docPartPr>
        <w:name w:val="F7C8DE7E97AC4B69AB575DDF382ECDC6"/>
        <w:category>
          <w:name w:val="General"/>
          <w:gallery w:val="placeholder"/>
        </w:category>
        <w:types>
          <w:type w:val="bbPlcHdr"/>
        </w:types>
        <w:behaviors>
          <w:behavior w:val="content"/>
        </w:behaviors>
        <w:guid w:val="{80D29960-8078-4E23-BE29-8F28F3C07699}"/>
      </w:docPartPr>
      <w:docPartBody>
        <w:p w:rsidR="00000000" w:rsidRDefault="00006F50"/>
      </w:docPartBody>
    </w:docPart>
    <w:docPart>
      <w:docPartPr>
        <w:name w:val="2D555DBF64C2465B9083150EDC48B29B"/>
        <w:category>
          <w:name w:val="General"/>
          <w:gallery w:val="placeholder"/>
        </w:category>
        <w:types>
          <w:type w:val="bbPlcHdr"/>
        </w:types>
        <w:behaviors>
          <w:behavior w:val="content"/>
        </w:behaviors>
        <w:guid w:val="{DE7036D7-DB6E-48A4-A686-60A8BD90380D}"/>
      </w:docPartPr>
      <w:docPartBody>
        <w:p w:rsidR="00000000" w:rsidRDefault="00BF0777" w:rsidP="00BF0777">
          <w:pPr>
            <w:pStyle w:val="2D555DBF64C2465B9083150EDC48B29B"/>
          </w:pPr>
          <w:r w:rsidRPr="00A30DD1">
            <w:rPr>
              <w:rStyle w:val="PlaceholderText"/>
            </w:rPr>
            <w:t>Click here to enter a date.</w:t>
          </w:r>
        </w:p>
      </w:docPartBody>
    </w:docPart>
    <w:docPart>
      <w:docPartPr>
        <w:name w:val="48772CA83D654AAEADEEC30B17F78819"/>
        <w:category>
          <w:name w:val="General"/>
          <w:gallery w:val="placeholder"/>
        </w:category>
        <w:types>
          <w:type w:val="bbPlcHdr"/>
        </w:types>
        <w:behaviors>
          <w:behavior w:val="content"/>
        </w:behaviors>
        <w:guid w:val="{0CB09EF2-4D59-4459-88E1-F1A2F2375BA0}"/>
      </w:docPartPr>
      <w:docPartBody>
        <w:p w:rsidR="00000000" w:rsidRDefault="00006F50"/>
      </w:docPartBody>
    </w:docPart>
    <w:docPart>
      <w:docPartPr>
        <w:name w:val="624BC6001DF94D7E8D9DAB50E16D2938"/>
        <w:category>
          <w:name w:val="General"/>
          <w:gallery w:val="placeholder"/>
        </w:category>
        <w:types>
          <w:type w:val="bbPlcHdr"/>
        </w:types>
        <w:behaviors>
          <w:behavior w:val="content"/>
        </w:behaviors>
        <w:guid w:val="{E3C1ED0A-1308-439B-965B-F34A37603685}"/>
      </w:docPartPr>
      <w:docPartBody>
        <w:p w:rsidR="00000000" w:rsidRDefault="00006F50"/>
      </w:docPartBody>
    </w:docPart>
    <w:docPart>
      <w:docPartPr>
        <w:name w:val="5B9E0F4380B2479D9AEA743EDDE2899B"/>
        <w:category>
          <w:name w:val="General"/>
          <w:gallery w:val="placeholder"/>
        </w:category>
        <w:types>
          <w:type w:val="bbPlcHdr"/>
        </w:types>
        <w:behaviors>
          <w:behavior w:val="content"/>
        </w:behaviors>
        <w:guid w:val="{7EA94641-8CE6-4E3D-BA31-DB7DCF68A0D0}"/>
      </w:docPartPr>
      <w:docPartBody>
        <w:p w:rsidR="00000000" w:rsidRDefault="00BF0777" w:rsidP="00BF0777">
          <w:pPr>
            <w:pStyle w:val="5B9E0F4380B2479D9AEA743EDDE2899B"/>
          </w:pPr>
          <w:r>
            <w:rPr>
              <w:rFonts w:eastAsia="Times New Roman" w:cs="Times New Roman"/>
              <w:bCs/>
              <w:szCs w:val="24"/>
            </w:rPr>
            <w:t xml:space="preserve"> </w:t>
          </w:r>
        </w:p>
      </w:docPartBody>
    </w:docPart>
    <w:docPart>
      <w:docPartPr>
        <w:name w:val="DD390CD9502348E1841198B72B2F104D"/>
        <w:category>
          <w:name w:val="General"/>
          <w:gallery w:val="placeholder"/>
        </w:category>
        <w:types>
          <w:type w:val="bbPlcHdr"/>
        </w:types>
        <w:behaviors>
          <w:behavior w:val="content"/>
        </w:behaviors>
        <w:guid w:val="{4CEDB49A-67BB-447B-899C-92E97DF2A95F}"/>
      </w:docPartPr>
      <w:docPartBody>
        <w:p w:rsidR="00000000" w:rsidRDefault="00006F50"/>
      </w:docPartBody>
    </w:docPart>
    <w:docPart>
      <w:docPartPr>
        <w:name w:val="A4E33C872D4F43C18B5C9D5CCA0F4507"/>
        <w:category>
          <w:name w:val="General"/>
          <w:gallery w:val="placeholder"/>
        </w:category>
        <w:types>
          <w:type w:val="bbPlcHdr"/>
        </w:types>
        <w:behaviors>
          <w:behavior w:val="content"/>
        </w:behaviors>
        <w:guid w:val="{C37F18F6-763D-44CA-8283-6E764EE8B825}"/>
      </w:docPartPr>
      <w:docPartBody>
        <w:p w:rsidR="00000000" w:rsidRDefault="00006F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6F5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077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777"/>
    <w:rPr>
      <w:color w:val="808080"/>
    </w:rPr>
  </w:style>
  <w:style w:type="paragraph" w:customStyle="1" w:styleId="2D555DBF64C2465B9083150EDC48B29B">
    <w:name w:val="2D555DBF64C2465B9083150EDC48B29B"/>
    <w:rsid w:val="00BF0777"/>
    <w:pPr>
      <w:spacing w:after="160" w:line="259" w:lineRule="auto"/>
    </w:pPr>
  </w:style>
  <w:style w:type="paragraph" w:customStyle="1" w:styleId="5B9E0F4380B2479D9AEA743EDDE2899B">
    <w:name w:val="5B9E0F4380B2479D9AEA743EDDE2899B"/>
    <w:rsid w:val="00BF07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280</Words>
  <Characters>1602</Characters>
  <Application>Microsoft Office Word</Application>
  <DocSecurity>0</DocSecurity>
  <Lines>13</Lines>
  <Paragraphs>3</Paragraphs>
  <ScaleCrop>false</ScaleCrop>
  <Company>Texas Legislative Council</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2023-04-01T19:57:00Z</dcterms:modified>
</cp:coreProperties>
</file>

<file path=docProps/custom.xml><?xml version="1.0" encoding="utf-8"?>
<op:Properties xmlns:vt="http://schemas.openxmlformats.org/officeDocument/2006/docPropsVTypes" xmlns:op="http://schemas.openxmlformats.org/officeDocument/2006/custom-properties"/>
</file>