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4969" w:rsidRDefault="00C6496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3E2606F1A534E39BB37C15DBCC019A3"/>
          </w:placeholder>
        </w:sdtPr>
        <w:sdtContent>
          <w:r w:rsidRPr="005C2A78">
            <w:rPr>
              <w:rFonts w:cs="Times New Roman"/>
              <w:b/>
              <w:szCs w:val="24"/>
              <w:u w:val="single"/>
            </w:rPr>
            <w:t>BILL ANALYSIS</w:t>
          </w:r>
        </w:sdtContent>
      </w:sdt>
    </w:p>
    <w:p w:rsidR="00C64969" w:rsidRPr="00585C31" w:rsidRDefault="00C64969" w:rsidP="000F1DF9">
      <w:pPr>
        <w:spacing w:after="0" w:line="240" w:lineRule="auto"/>
        <w:rPr>
          <w:rFonts w:cs="Times New Roman"/>
          <w:szCs w:val="24"/>
        </w:rPr>
      </w:pPr>
    </w:p>
    <w:p w:rsidR="00C64969" w:rsidRPr="00585C31" w:rsidRDefault="00C6496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64969" w:rsidTr="000F1DF9">
        <w:tc>
          <w:tcPr>
            <w:tcW w:w="2718" w:type="dxa"/>
          </w:tcPr>
          <w:p w:rsidR="00C64969" w:rsidRPr="005C2A78" w:rsidRDefault="00C64969" w:rsidP="006D756B">
            <w:pPr>
              <w:rPr>
                <w:rFonts w:cs="Times New Roman"/>
                <w:szCs w:val="24"/>
              </w:rPr>
            </w:pPr>
            <w:sdt>
              <w:sdtPr>
                <w:rPr>
                  <w:rFonts w:cs="Times New Roman"/>
                  <w:szCs w:val="24"/>
                </w:rPr>
                <w:alias w:val="Agency Title"/>
                <w:tag w:val="AgencyTitleContentControl"/>
                <w:id w:val="1920747753"/>
                <w:lock w:val="sdtContentLocked"/>
                <w:placeholder>
                  <w:docPart w:val="5773B8997C7B4707917F0566E0C3B6CB"/>
                </w:placeholder>
              </w:sdtPr>
              <w:sdtEndPr>
                <w:rPr>
                  <w:rFonts w:cstheme="minorBidi"/>
                  <w:szCs w:val="22"/>
                </w:rPr>
              </w:sdtEndPr>
              <w:sdtContent>
                <w:r>
                  <w:rPr>
                    <w:rFonts w:cs="Times New Roman"/>
                    <w:szCs w:val="24"/>
                  </w:rPr>
                  <w:t>Senate Research Center</w:t>
                </w:r>
              </w:sdtContent>
            </w:sdt>
          </w:p>
        </w:tc>
        <w:tc>
          <w:tcPr>
            <w:tcW w:w="6858" w:type="dxa"/>
          </w:tcPr>
          <w:p w:rsidR="00C64969" w:rsidRPr="00FF6471" w:rsidRDefault="00C64969" w:rsidP="000F1DF9">
            <w:pPr>
              <w:jc w:val="right"/>
              <w:rPr>
                <w:rFonts w:cs="Times New Roman"/>
                <w:szCs w:val="24"/>
              </w:rPr>
            </w:pPr>
            <w:sdt>
              <w:sdtPr>
                <w:rPr>
                  <w:rFonts w:cs="Times New Roman"/>
                  <w:szCs w:val="24"/>
                </w:rPr>
                <w:alias w:val="Bill Number"/>
                <w:tag w:val="BillNumberOne"/>
                <w:id w:val="-410784069"/>
                <w:lock w:val="sdtContentLocked"/>
                <w:placeholder>
                  <w:docPart w:val="6BA176B0C9A24433AB7C93484075BDE7"/>
                </w:placeholder>
              </w:sdtPr>
              <w:sdtContent>
                <w:r>
                  <w:rPr>
                    <w:rFonts w:cs="Times New Roman"/>
                    <w:szCs w:val="24"/>
                  </w:rPr>
                  <w:t>S.B. 1557</w:t>
                </w:r>
              </w:sdtContent>
            </w:sdt>
          </w:p>
        </w:tc>
      </w:tr>
      <w:tr w:rsidR="00C64969" w:rsidTr="000F1DF9">
        <w:sdt>
          <w:sdtPr>
            <w:rPr>
              <w:rFonts w:cs="Times New Roman"/>
              <w:szCs w:val="24"/>
            </w:rPr>
            <w:alias w:val="TLCNumber"/>
            <w:tag w:val="TLCNumber"/>
            <w:id w:val="-542600604"/>
            <w:lock w:val="sdtLocked"/>
            <w:placeholder>
              <w:docPart w:val="3C4975D77056433A8B3DB4BB4A00DBAD"/>
            </w:placeholder>
          </w:sdtPr>
          <w:sdtContent>
            <w:tc>
              <w:tcPr>
                <w:tcW w:w="2718" w:type="dxa"/>
              </w:tcPr>
              <w:p w:rsidR="00C64969" w:rsidRPr="000F1DF9" w:rsidRDefault="00C64969" w:rsidP="00C65088">
                <w:pPr>
                  <w:rPr>
                    <w:rFonts w:cs="Times New Roman"/>
                    <w:szCs w:val="24"/>
                  </w:rPr>
                </w:pPr>
                <w:r>
                  <w:rPr>
                    <w:rFonts w:cs="Times New Roman"/>
                    <w:szCs w:val="24"/>
                  </w:rPr>
                  <w:t>88R9284 KJE-D</w:t>
                </w:r>
              </w:p>
            </w:tc>
          </w:sdtContent>
        </w:sdt>
        <w:tc>
          <w:tcPr>
            <w:tcW w:w="6858" w:type="dxa"/>
          </w:tcPr>
          <w:p w:rsidR="00C64969" w:rsidRPr="005C2A78" w:rsidRDefault="00C64969" w:rsidP="00073EDD">
            <w:pPr>
              <w:jc w:val="right"/>
              <w:rPr>
                <w:rFonts w:cs="Times New Roman"/>
                <w:szCs w:val="24"/>
              </w:rPr>
            </w:pPr>
            <w:sdt>
              <w:sdtPr>
                <w:rPr>
                  <w:rFonts w:cs="Times New Roman"/>
                  <w:szCs w:val="24"/>
                </w:rPr>
                <w:alias w:val="Author Label"/>
                <w:tag w:val="By"/>
                <w:id w:val="72399597"/>
                <w:lock w:val="sdtLocked"/>
                <w:placeholder>
                  <w:docPart w:val="66BF1825E3374151A5CAE55523DAA67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B9ED608DB8445448D0E0750AFAE35E2"/>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A6ABC486795F4442ACD097F2D5A748D4"/>
                </w:placeholder>
                <w:showingPlcHdr/>
              </w:sdtPr>
              <w:sdtContent/>
            </w:sdt>
            <w:sdt>
              <w:sdtPr>
                <w:rPr>
                  <w:rFonts w:cs="Times New Roman"/>
                  <w:szCs w:val="24"/>
                </w:rPr>
                <w:alias w:val="DualSponsor"/>
                <w:tag w:val="DualSponsor"/>
                <w:id w:val="1029379812"/>
                <w:lock w:val="sdtContentLocked"/>
                <w:placeholder>
                  <w:docPart w:val="7DC8050F5AEF4487B82C53C3463FFF03"/>
                </w:placeholder>
                <w:showingPlcHdr/>
              </w:sdtPr>
              <w:sdtContent/>
            </w:sdt>
          </w:p>
        </w:tc>
      </w:tr>
      <w:tr w:rsidR="00C64969" w:rsidTr="000F1DF9">
        <w:tc>
          <w:tcPr>
            <w:tcW w:w="2718" w:type="dxa"/>
          </w:tcPr>
          <w:p w:rsidR="00C64969" w:rsidRPr="00BC7495" w:rsidRDefault="00C64969" w:rsidP="000F1DF9">
            <w:pPr>
              <w:rPr>
                <w:rFonts w:cs="Times New Roman"/>
                <w:szCs w:val="24"/>
              </w:rPr>
            </w:pPr>
          </w:p>
        </w:tc>
        <w:sdt>
          <w:sdtPr>
            <w:rPr>
              <w:rFonts w:cs="Times New Roman"/>
              <w:szCs w:val="24"/>
            </w:rPr>
            <w:alias w:val="Committee"/>
            <w:tag w:val="Committee"/>
            <w:id w:val="1914272295"/>
            <w:lock w:val="sdtContentLocked"/>
            <w:placeholder>
              <w:docPart w:val="726D617404EC4130A0BF25ADD7F0CEFF"/>
            </w:placeholder>
          </w:sdtPr>
          <w:sdtContent>
            <w:tc>
              <w:tcPr>
                <w:tcW w:w="6858" w:type="dxa"/>
              </w:tcPr>
              <w:p w:rsidR="00C64969" w:rsidRPr="00FF6471" w:rsidRDefault="00C64969" w:rsidP="000F1DF9">
                <w:pPr>
                  <w:jc w:val="right"/>
                  <w:rPr>
                    <w:rFonts w:cs="Times New Roman"/>
                    <w:szCs w:val="24"/>
                  </w:rPr>
                </w:pPr>
                <w:r>
                  <w:rPr>
                    <w:rFonts w:cs="Times New Roman"/>
                    <w:szCs w:val="24"/>
                  </w:rPr>
                  <w:t>Education</w:t>
                </w:r>
              </w:p>
            </w:tc>
          </w:sdtContent>
        </w:sdt>
      </w:tr>
      <w:tr w:rsidR="00C64969" w:rsidTr="000F1DF9">
        <w:tc>
          <w:tcPr>
            <w:tcW w:w="2718" w:type="dxa"/>
          </w:tcPr>
          <w:p w:rsidR="00C64969" w:rsidRPr="00BC7495" w:rsidRDefault="00C64969" w:rsidP="000F1DF9">
            <w:pPr>
              <w:rPr>
                <w:rFonts w:cs="Times New Roman"/>
                <w:szCs w:val="24"/>
              </w:rPr>
            </w:pPr>
          </w:p>
        </w:tc>
        <w:sdt>
          <w:sdtPr>
            <w:rPr>
              <w:rFonts w:cs="Times New Roman"/>
              <w:szCs w:val="24"/>
            </w:rPr>
            <w:alias w:val="Date"/>
            <w:tag w:val="DateContentControl"/>
            <w:id w:val="1178081906"/>
            <w:lock w:val="sdtLocked"/>
            <w:placeholder>
              <w:docPart w:val="2678964106604938B85D2DAFB1FF729D"/>
            </w:placeholder>
            <w:date w:fullDate="2023-04-17T00:00:00Z">
              <w:dateFormat w:val="M/d/yyyy"/>
              <w:lid w:val="en-US"/>
              <w:storeMappedDataAs w:val="dateTime"/>
              <w:calendar w:val="gregorian"/>
            </w:date>
          </w:sdtPr>
          <w:sdtContent>
            <w:tc>
              <w:tcPr>
                <w:tcW w:w="6858" w:type="dxa"/>
              </w:tcPr>
              <w:p w:rsidR="00C64969" w:rsidRPr="00FF6471" w:rsidRDefault="00C64969" w:rsidP="000F1DF9">
                <w:pPr>
                  <w:jc w:val="right"/>
                  <w:rPr>
                    <w:rFonts w:cs="Times New Roman"/>
                    <w:szCs w:val="24"/>
                  </w:rPr>
                </w:pPr>
                <w:r>
                  <w:rPr>
                    <w:rFonts w:cs="Times New Roman"/>
                    <w:szCs w:val="24"/>
                  </w:rPr>
                  <w:t>4/17/2023</w:t>
                </w:r>
              </w:p>
            </w:tc>
          </w:sdtContent>
        </w:sdt>
      </w:tr>
      <w:tr w:rsidR="00C64969" w:rsidTr="000F1DF9">
        <w:tc>
          <w:tcPr>
            <w:tcW w:w="2718" w:type="dxa"/>
          </w:tcPr>
          <w:p w:rsidR="00C64969" w:rsidRPr="00BC7495" w:rsidRDefault="00C64969" w:rsidP="000F1DF9">
            <w:pPr>
              <w:rPr>
                <w:rFonts w:cs="Times New Roman"/>
                <w:szCs w:val="24"/>
              </w:rPr>
            </w:pPr>
          </w:p>
        </w:tc>
        <w:sdt>
          <w:sdtPr>
            <w:rPr>
              <w:rFonts w:cs="Times New Roman"/>
              <w:szCs w:val="24"/>
            </w:rPr>
            <w:alias w:val="BA Version"/>
            <w:tag w:val="BAVersion"/>
            <w:id w:val="-1685590809"/>
            <w:lock w:val="sdtContentLocked"/>
            <w:placeholder>
              <w:docPart w:val="F356D12EF401452EBF221A11F8CF2FBD"/>
            </w:placeholder>
          </w:sdtPr>
          <w:sdtContent>
            <w:tc>
              <w:tcPr>
                <w:tcW w:w="6858" w:type="dxa"/>
              </w:tcPr>
              <w:p w:rsidR="00C64969" w:rsidRPr="00FF6471" w:rsidRDefault="00C64969" w:rsidP="000F1DF9">
                <w:pPr>
                  <w:jc w:val="right"/>
                  <w:rPr>
                    <w:rFonts w:cs="Times New Roman"/>
                    <w:szCs w:val="24"/>
                  </w:rPr>
                </w:pPr>
                <w:r>
                  <w:rPr>
                    <w:rFonts w:cs="Times New Roman"/>
                    <w:szCs w:val="24"/>
                  </w:rPr>
                  <w:t>As Filed</w:t>
                </w:r>
              </w:p>
            </w:tc>
          </w:sdtContent>
        </w:sdt>
      </w:tr>
    </w:tbl>
    <w:p w:rsidR="00C64969" w:rsidRPr="00FF6471" w:rsidRDefault="00C64969" w:rsidP="000F1DF9">
      <w:pPr>
        <w:spacing w:after="0" w:line="240" w:lineRule="auto"/>
        <w:rPr>
          <w:rFonts w:cs="Times New Roman"/>
          <w:szCs w:val="24"/>
        </w:rPr>
      </w:pPr>
    </w:p>
    <w:p w:rsidR="00C64969" w:rsidRPr="00FF6471" w:rsidRDefault="00C64969" w:rsidP="000F1DF9">
      <w:pPr>
        <w:spacing w:after="0" w:line="240" w:lineRule="auto"/>
        <w:rPr>
          <w:rFonts w:cs="Times New Roman"/>
          <w:szCs w:val="24"/>
        </w:rPr>
      </w:pPr>
    </w:p>
    <w:p w:rsidR="00C64969" w:rsidRPr="00FF6471" w:rsidRDefault="00C6496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EAE37A4EBD8437BA54FAEEE351AADCA"/>
        </w:placeholder>
      </w:sdtPr>
      <w:sdtContent>
        <w:p w:rsidR="00C64969" w:rsidRDefault="00C6496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16CEF574B0643ACBE13F0D292091693"/>
        </w:placeholder>
      </w:sdtPr>
      <w:sdtContent>
        <w:p w:rsidR="00C64969" w:rsidRDefault="00C64969" w:rsidP="00966D64">
          <w:pPr>
            <w:pStyle w:val="NormalWeb"/>
            <w:spacing w:before="0" w:beforeAutospacing="0" w:after="0" w:afterAutospacing="0"/>
            <w:jc w:val="both"/>
            <w:divId w:val="135221895"/>
            <w:rPr>
              <w:rFonts w:eastAsia="Times New Roman"/>
              <w:bCs/>
            </w:rPr>
          </w:pPr>
        </w:p>
        <w:p w:rsidR="00C64969" w:rsidRPr="00CC35D1" w:rsidRDefault="00C64969" w:rsidP="00966D64">
          <w:pPr>
            <w:pStyle w:val="NormalWeb"/>
            <w:spacing w:before="0" w:beforeAutospacing="0" w:after="0" w:afterAutospacing="0"/>
            <w:jc w:val="both"/>
            <w:divId w:val="135221895"/>
          </w:pPr>
          <w:r w:rsidRPr="00CC35D1">
            <w:t>Currently Texas Education Code Section</w:t>
          </w:r>
          <w:r>
            <w:t>s</w:t>
          </w:r>
          <w:r w:rsidRPr="00CC35D1">
            <w:t xml:space="preserve"> 25.033 and Section 25.034 allow a parent to petition in writing the transfer of a student to a designated school or to a school to be designated by the board. However, recent years have seen an alarming rise in child misconduct from teachers in schools across the country. The cases of physical, emotional, and sexual abuse of students by teachers have caused significant trauma to the victims, their families, and communities. The devastating effects of such misconduct go far beyond the immediate harm to the student and can last for a lifetime. The problem has been exacerbated by inadequate response and action from school districts and authorities, leading to a lack of trust and confidence in the education system. </w:t>
          </w:r>
        </w:p>
        <w:p w:rsidR="00C64969" w:rsidRPr="00CC35D1" w:rsidRDefault="00C64969" w:rsidP="00966D64">
          <w:pPr>
            <w:pStyle w:val="NormalWeb"/>
            <w:spacing w:before="0" w:beforeAutospacing="0" w:after="0" w:afterAutospacing="0"/>
            <w:jc w:val="both"/>
            <w:divId w:val="135221895"/>
          </w:pPr>
          <w:r w:rsidRPr="00CC35D1">
            <w:br/>
            <w:t>S</w:t>
          </w:r>
          <w:r>
            <w:t>.</w:t>
          </w:r>
          <w:r w:rsidRPr="00CC35D1">
            <w:t>B</w:t>
          </w:r>
          <w:r>
            <w:t>.</w:t>
          </w:r>
          <w:r w:rsidRPr="00CC35D1">
            <w:t xml:space="preserve"> 1557 seeks to provide options for parents and their children by allowing funds, totaling the normal apportionment for that child in a public school district, to be used at a school of their choice. The new school may be a different campus in the same district, a neighboring district, a charter school, or a private school. </w:t>
          </w:r>
        </w:p>
        <w:p w:rsidR="00C64969" w:rsidRPr="00CC35D1" w:rsidRDefault="00C64969" w:rsidP="00966D64">
          <w:pPr>
            <w:pStyle w:val="NormalWeb"/>
            <w:spacing w:before="0" w:beforeAutospacing="0" w:after="0" w:afterAutospacing="0"/>
            <w:jc w:val="both"/>
            <w:divId w:val="135221895"/>
          </w:pPr>
          <w:r w:rsidRPr="00CC35D1">
            <w:br/>
            <w:t>S</w:t>
          </w:r>
          <w:r>
            <w:t>.</w:t>
          </w:r>
          <w:r w:rsidRPr="00CC35D1">
            <w:t>B</w:t>
          </w:r>
          <w:r>
            <w:t>.</w:t>
          </w:r>
          <w:r w:rsidRPr="00CC35D1">
            <w:t xml:space="preserve"> 1557 creates Subchapter J of the Education Code which creates all necessary regulations, eligibility requirements, and gives rulemaking authority to the </w:t>
          </w:r>
          <w:r>
            <w:t>c</w:t>
          </w:r>
          <w:r w:rsidRPr="00CC35D1">
            <w:t xml:space="preserve">ommissioner of </w:t>
          </w:r>
          <w:r>
            <w:t>education.</w:t>
          </w:r>
          <w:r w:rsidRPr="00CC35D1">
            <w:t> </w:t>
          </w:r>
        </w:p>
        <w:p w:rsidR="00C64969" w:rsidRPr="00D70925" w:rsidRDefault="00C64969" w:rsidP="00966D64">
          <w:pPr>
            <w:spacing w:after="0" w:line="240" w:lineRule="auto"/>
            <w:jc w:val="both"/>
            <w:rPr>
              <w:rFonts w:eastAsia="Times New Roman" w:cs="Times New Roman"/>
              <w:bCs/>
              <w:szCs w:val="24"/>
            </w:rPr>
          </w:pPr>
        </w:p>
      </w:sdtContent>
    </w:sdt>
    <w:p w:rsidR="00C64969" w:rsidRDefault="00C6496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1557 </w:t>
      </w:r>
      <w:bookmarkStart w:id="1" w:name="AmendsCurrentLaw"/>
      <w:bookmarkEnd w:id="1"/>
      <w:r>
        <w:rPr>
          <w:rFonts w:cs="Times New Roman"/>
          <w:szCs w:val="24"/>
        </w:rPr>
        <w:t>amends current law relating to providing for an election by the parent of a student who was victimized by a public school employee to transfer the student to another public school campus or receive funding for the student to attend private school.</w:t>
      </w:r>
    </w:p>
    <w:p w:rsidR="00C64969" w:rsidRPr="00CC35D1" w:rsidRDefault="00C64969" w:rsidP="000F1DF9">
      <w:pPr>
        <w:spacing w:after="0" w:line="240" w:lineRule="auto"/>
        <w:jc w:val="both"/>
        <w:rPr>
          <w:rFonts w:eastAsia="Times New Roman" w:cs="Times New Roman"/>
          <w:szCs w:val="24"/>
        </w:rPr>
      </w:pPr>
    </w:p>
    <w:p w:rsidR="00C64969" w:rsidRPr="005C2A78" w:rsidRDefault="00C6496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C55022456814B92B7A5E4C577EDE59F"/>
          </w:placeholder>
        </w:sdtPr>
        <w:sdtContent>
          <w:r>
            <w:rPr>
              <w:rFonts w:eastAsia="Times New Roman" w:cs="Times New Roman"/>
              <w:b/>
              <w:szCs w:val="24"/>
              <w:u w:val="single"/>
            </w:rPr>
            <w:t>RULEMAKING AUTHORITY</w:t>
          </w:r>
        </w:sdtContent>
      </w:sdt>
    </w:p>
    <w:p w:rsidR="00C64969" w:rsidRPr="006529C4" w:rsidRDefault="00C64969" w:rsidP="00774EC7">
      <w:pPr>
        <w:spacing w:after="0" w:line="240" w:lineRule="auto"/>
        <w:jc w:val="both"/>
        <w:rPr>
          <w:rFonts w:cs="Times New Roman"/>
          <w:szCs w:val="24"/>
        </w:rPr>
      </w:pPr>
    </w:p>
    <w:p w:rsidR="00C64969" w:rsidRPr="006529C4" w:rsidRDefault="00C64969" w:rsidP="00774EC7">
      <w:pPr>
        <w:spacing w:after="0" w:line="240" w:lineRule="auto"/>
        <w:jc w:val="both"/>
        <w:rPr>
          <w:rFonts w:cs="Times New Roman"/>
          <w:szCs w:val="24"/>
        </w:rPr>
      </w:pPr>
      <w:r>
        <w:rPr>
          <w:rFonts w:cs="Times New Roman"/>
          <w:szCs w:val="24"/>
        </w:rPr>
        <w:t>Rulemaking authority is expressly granted to the commissioner of education in SECTION 1 (Section 38.505, Education Code) of this bill.</w:t>
      </w:r>
    </w:p>
    <w:p w:rsidR="00C64969" w:rsidRPr="006529C4" w:rsidRDefault="00C64969" w:rsidP="00774EC7">
      <w:pPr>
        <w:spacing w:after="0" w:line="240" w:lineRule="auto"/>
        <w:jc w:val="both"/>
        <w:rPr>
          <w:rFonts w:cs="Times New Roman"/>
          <w:szCs w:val="24"/>
        </w:rPr>
      </w:pPr>
    </w:p>
    <w:p w:rsidR="00C64969" w:rsidRPr="005C2A78" w:rsidRDefault="00C6496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9565754A9D0454890E889C91DD1FD2F"/>
          </w:placeholder>
        </w:sdtPr>
        <w:sdtContent>
          <w:r>
            <w:rPr>
              <w:rFonts w:eastAsia="Times New Roman" w:cs="Times New Roman"/>
              <w:b/>
              <w:szCs w:val="24"/>
              <w:u w:val="single"/>
            </w:rPr>
            <w:t>SECTION BY SECTION ANALYSIS</w:t>
          </w:r>
        </w:sdtContent>
      </w:sdt>
    </w:p>
    <w:p w:rsidR="00C64969" w:rsidRPr="005C2A78" w:rsidRDefault="00C64969" w:rsidP="000F1DF9">
      <w:pPr>
        <w:spacing w:after="0" w:line="240" w:lineRule="auto"/>
        <w:jc w:val="both"/>
        <w:rPr>
          <w:rFonts w:eastAsia="Times New Roman" w:cs="Times New Roman"/>
          <w:szCs w:val="24"/>
        </w:rPr>
      </w:pPr>
    </w:p>
    <w:p w:rsidR="00C64969" w:rsidRDefault="00C64969" w:rsidP="00966D6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38, Education Code, by adding Subchapter J, as follows:</w:t>
      </w:r>
    </w:p>
    <w:p w:rsidR="00C64969" w:rsidRDefault="00C64969" w:rsidP="00966D64">
      <w:pPr>
        <w:spacing w:after="0" w:line="240" w:lineRule="auto"/>
        <w:jc w:val="both"/>
        <w:rPr>
          <w:rFonts w:eastAsia="Times New Roman" w:cs="Times New Roman"/>
          <w:szCs w:val="24"/>
        </w:rPr>
      </w:pPr>
    </w:p>
    <w:p w:rsidR="00C64969" w:rsidRDefault="00C64969" w:rsidP="00966D64">
      <w:pPr>
        <w:spacing w:after="0" w:line="240" w:lineRule="auto"/>
        <w:jc w:val="center"/>
        <w:rPr>
          <w:rFonts w:eastAsia="Times New Roman" w:cs="Times New Roman"/>
          <w:szCs w:val="24"/>
        </w:rPr>
      </w:pPr>
      <w:r>
        <w:rPr>
          <w:rFonts w:eastAsia="Times New Roman" w:cs="Times New Roman"/>
          <w:szCs w:val="24"/>
        </w:rPr>
        <w:t>SUBCHAPTER J. PROTECTIONS FOR STUDENTS VICTIMIZED BY SCHOOL EMPLOYEES</w:t>
      </w:r>
    </w:p>
    <w:p w:rsidR="00C64969" w:rsidRDefault="00C64969" w:rsidP="00966D64">
      <w:pPr>
        <w:spacing w:after="0" w:line="240" w:lineRule="auto"/>
        <w:jc w:val="center"/>
        <w:rPr>
          <w:rFonts w:eastAsia="Times New Roman" w:cs="Times New Roman"/>
          <w:szCs w:val="24"/>
        </w:rPr>
      </w:pPr>
    </w:p>
    <w:p w:rsidR="00C64969" w:rsidRDefault="00C64969" w:rsidP="00966D64">
      <w:pPr>
        <w:spacing w:after="0" w:line="240" w:lineRule="auto"/>
        <w:ind w:left="720"/>
        <w:jc w:val="both"/>
        <w:rPr>
          <w:rFonts w:eastAsia="Times New Roman" w:cs="Times New Roman"/>
          <w:szCs w:val="24"/>
        </w:rPr>
      </w:pPr>
      <w:r>
        <w:rPr>
          <w:rFonts w:eastAsia="Times New Roman" w:cs="Times New Roman"/>
          <w:szCs w:val="24"/>
        </w:rPr>
        <w:t>Sec. 38.501. SCHOOL CHOICE. Authorizes the parent of an eligible student to elect for the student to:</w:t>
      </w:r>
    </w:p>
    <w:p w:rsidR="00C64969" w:rsidRDefault="00C64969" w:rsidP="00966D64">
      <w:pPr>
        <w:spacing w:after="0" w:line="240" w:lineRule="auto"/>
        <w:ind w:left="720"/>
        <w:jc w:val="both"/>
        <w:rPr>
          <w:rFonts w:eastAsia="Times New Roman" w:cs="Times New Roman"/>
          <w:szCs w:val="24"/>
        </w:rPr>
      </w:pPr>
    </w:p>
    <w:p w:rsidR="00C64969" w:rsidRDefault="00C64969" w:rsidP="00966D64">
      <w:pPr>
        <w:spacing w:after="0" w:line="240" w:lineRule="auto"/>
        <w:ind w:left="1440"/>
        <w:jc w:val="both"/>
        <w:rPr>
          <w:rFonts w:eastAsia="Times New Roman" w:cs="Times New Roman"/>
          <w:szCs w:val="24"/>
        </w:rPr>
      </w:pPr>
      <w:r w:rsidRPr="00CC35D1">
        <w:rPr>
          <w:rFonts w:eastAsia="Times New Roman" w:cs="Times New Roman"/>
          <w:szCs w:val="24"/>
        </w:rPr>
        <w:t>(1)  be transferred to another school district campus as provided by Section 38.503; or</w:t>
      </w:r>
    </w:p>
    <w:p w:rsidR="00C64969" w:rsidRPr="00CC35D1" w:rsidRDefault="00C64969" w:rsidP="00966D64">
      <w:pPr>
        <w:spacing w:after="0" w:line="240" w:lineRule="auto"/>
        <w:ind w:left="1440"/>
        <w:jc w:val="both"/>
        <w:rPr>
          <w:rFonts w:eastAsia="Times New Roman" w:cs="Times New Roman"/>
          <w:szCs w:val="24"/>
        </w:rPr>
      </w:pPr>
    </w:p>
    <w:p w:rsidR="00C64969" w:rsidRDefault="00C64969" w:rsidP="00966D64">
      <w:pPr>
        <w:spacing w:after="0" w:line="240" w:lineRule="auto"/>
        <w:ind w:left="1440"/>
        <w:jc w:val="both"/>
        <w:rPr>
          <w:rFonts w:eastAsia="Times New Roman" w:cs="Times New Roman"/>
          <w:szCs w:val="24"/>
        </w:rPr>
      </w:pPr>
      <w:r w:rsidRPr="00CC35D1">
        <w:rPr>
          <w:rFonts w:eastAsia="Times New Roman" w:cs="Times New Roman"/>
          <w:szCs w:val="24"/>
        </w:rPr>
        <w:t>(2)  receive funding for the cost of educating the student in a private school, including a home school, as provided by Section 38.504.</w:t>
      </w:r>
    </w:p>
    <w:p w:rsidR="00C64969" w:rsidRDefault="00C64969" w:rsidP="00966D64">
      <w:pPr>
        <w:spacing w:after="0" w:line="240" w:lineRule="auto"/>
        <w:ind w:left="1440"/>
        <w:jc w:val="both"/>
        <w:rPr>
          <w:rFonts w:eastAsia="Times New Roman" w:cs="Times New Roman"/>
          <w:szCs w:val="24"/>
        </w:rPr>
      </w:pPr>
    </w:p>
    <w:p w:rsidR="00C64969" w:rsidRDefault="00C64969" w:rsidP="00966D64">
      <w:pPr>
        <w:spacing w:after="0" w:line="240" w:lineRule="auto"/>
        <w:ind w:left="720"/>
        <w:jc w:val="both"/>
        <w:rPr>
          <w:rFonts w:eastAsia="Times New Roman" w:cs="Times New Roman"/>
          <w:szCs w:val="24"/>
        </w:rPr>
      </w:pPr>
      <w:r>
        <w:rPr>
          <w:rFonts w:eastAsia="Times New Roman" w:cs="Times New Roman"/>
          <w:szCs w:val="24"/>
        </w:rPr>
        <w:t>Sec. 38.502. ELIGIBILITY. (a) Provides that a student is eligible for the purposes of this subchapter if:</w:t>
      </w:r>
    </w:p>
    <w:p w:rsidR="00C64969" w:rsidRDefault="00C64969" w:rsidP="00966D64">
      <w:pPr>
        <w:spacing w:after="0" w:line="240" w:lineRule="auto"/>
        <w:ind w:left="720"/>
        <w:jc w:val="both"/>
        <w:rPr>
          <w:rFonts w:eastAsia="Times New Roman" w:cs="Times New Roman"/>
          <w:szCs w:val="24"/>
        </w:rPr>
      </w:pPr>
    </w:p>
    <w:p w:rsidR="00C64969" w:rsidRPr="00CC35D1" w:rsidRDefault="00C64969" w:rsidP="00966D64">
      <w:pPr>
        <w:spacing w:after="0" w:line="240" w:lineRule="auto"/>
        <w:ind w:left="2160"/>
        <w:jc w:val="both"/>
        <w:rPr>
          <w:rFonts w:eastAsia="Times New Roman" w:cs="Times New Roman"/>
          <w:szCs w:val="24"/>
        </w:rPr>
      </w:pPr>
      <w:r w:rsidRPr="00CC35D1">
        <w:rPr>
          <w:rFonts w:eastAsia="Times New Roman" w:cs="Times New Roman"/>
          <w:szCs w:val="24"/>
        </w:rPr>
        <w:t>(1)  the student is enrolled in a school district; and</w:t>
      </w:r>
    </w:p>
    <w:p w:rsidR="00C64969" w:rsidRDefault="00C64969" w:rsidP="00966D64">
      <w:pPr>
        <w:spacing w:after="0" w:line="240" w:lineRule="auto"/>
        <w:ind w:left="2160"/>
        <w:jc w:val="both"/>
        <w:rPr>
          <w:rFonts w:eastAsia="Times New Roman" w:cs="Times New Roman"/>
          <w:szCs w:val="24"/>
        </w:rPr>
      </w:pPr>
    </w:p>
    <w:p w:rsidR="00C64969" w:rsidRDefault="00C64969" w:rsidP="00966D64">
      <w:pPr>
        <w:spacing w:after="0" w:line="240" w:lineRule="auto"/>
        <w:ind w:left="2160"/>
        <w:jc w:val="both"/>
        <w:rPr>
          <w:rFonts w:eastAsia="Times New Roman" w:cs="Times New Roman"/>
          <w:szCs w:val="24"/>
        </w:rPr>
      </w:pPr>
      <w:r w:rsidRPr="00CC35D1">
        <w:rPr>
          <w:rFonts w:eastAsia="Times New Roman" w:cs="Times New Roman"/>
          <w:szCs w:val="24"/>
        </w:rPr>
        <w:t>(2)  an employee of the school district in which the student is enrolled:</w:t>
      </w:r>
    </w:p>
    <w:p w:rsidR="00C64969" w:rsidRDefault="00C64969" w:rsidP="00966D64">
      <w:pPr>
        <w:spacing w:after="0" w:line="240" w:lineRule="auto"/>
        <w:ind w:left="2160"/>
        <w:jc w:val="both"/>
        <w:rPr>
          <w:rFonts w:eastAsia="Times New Roman" w:cs="Times New Roman"/>
          <w:szCs w:val="24"/>
        </w:rPr>
      </w:pPr>
    </w:p>
    <w:p w:rsidR="00C64969" w:rsidRPr="00CC35D1" w:rsidRDefault="00C64969" w:rsidP="00966D64">
      <w:pPr>
        <w:spacing w:after="0" w:line="240" w:lineRule="auto"/>
        <w:ind w:left="2880"/>
        <w:jc w:val="both"/>
        <w:rPr>
          <w:rFonts w:eastAsia="Times New Roman" w:cs="Times New Roman"/>
          <w:szCs w:val="24"/>
        </w:rPr>
      </w:pPr>
      <w:r w:rsidRPr="00CC35D1">
        <w:rPr>
          <w:rFonts w:eastAsia="Times New Roman" w:cs="Times New Roman"/>
          <w:szCs w:val="24"/>
        </w:rPr>
        <w:t>(A)  is convicted of or placed on deferred adjudication community supervision for an offense committed against the student; or</w:t>
      </w:r>
    </w:p>
    <w:p w:rsidR="00C64969" w:rsidRDefault="00C64969" w:rsidP="00966D64">
      <w:pPr>
        <w:spacing w:after="0" w:line="240" w:lineRule="auto"/>
        <w:ind w:left="2880"/>
        <w:jc w:val="both"/>
        <w:rPr>
          <w:rFonts w:eastAsia="Times New Roman" w:cs="Times New Roman"/>
          <w:szCs w:val="24"/>
        </w:rPr>
      </w:pPr>
    </w:p>
    <w:p w:rsidR="00C64969" w:rsidRDefault="00C64969" w:rsidP="00966D64">
      <w:pPr>
        <w:spacing w:after="0" w:line="240" w:lineRule="auto"/>
        <w:ind w:left="2880"/>
        <w:jc w:val="both"/>
        <w:rPr>
          <w:rFonts w:eastAsia="Times New Roman" w:cs="Times New Roman"/>
          <w:szCs w:val="24"/>
        </w:rPr>
      </w:pPr>
      <w:r w:rsidRPr="00CC35D1">
        <w:rPr>
          <w:rFonts w:eastAsia="Times New Roman" w:cs="Times New Roman"/>
          <w:szCs w:val="24"/>
        </w:rPr>
        <w:t>(B)  is the subject of a report under Section 21.006</w:t>
      </w:r>
      <w:r>
        <w:rPr>
          <w:rFonts w:eastAsia="Times New Roman" w:cs="Times New Roman"/>
          <w:szCs w:val="24"/>
        </w:rPr>
        <w:t xml:space="preserve"> (Requirement to Report Misconduct)</w:t>
      </w:r>
      <w:r w:rsidRPr="00CC35D1">
        <w:rPr>
          <w:rFonts w:eastAsia="Times New Roman" w:cs="Times New Roman"/>
          <w:szCs w:val="24"/>
        </w:rPr>
        <w:t xml:space="preserve"> or 22.093</w:t>
      </w:r>
      <w:r>
        <w:rPr>
          <w:rFonts w:eastAsia="Times New Roman" w:cs="Times New Roman"/>
          <w:szCs w:val="24"/>
        </w:rPr>
        <w:t xml:space="preserve"> (Requirement to Report Employee Misconduct)</w:t>
      </w:r>
      <w:r w:rsidRPr="00CC35D1">
        <w:rPr>
          <w:rFonts w:eastAsia="Times New Roman" w:cs="Times New Roman"/>
          <w:szCs w:val="24"/>
        </w:rPr>
        <w:t xml:space="preserve"> on the basis of evidence that the employee engaged in misconduct described by the applicable section with the student.</w:t>
      </w:r>
    </w:p>
    <w:p w:rsidR="00C64969" w:rsidRDefault="00C64969" w:rsidP="00966D64">
      <w:pPr>
        <w:spacing w:after="0" w:line="240" w:lineRule="auto"/>
        <w:ind w:left="1440"/>
        <w:jc w:val="both"/>
        <w:rPr>
          <w:rFonts w:eastAsia="Times New Roman" w:cs="Times New Roman"/>
          <w:szCs w:val="24"/>
        </w:rPr>
      </w:pPr>
    </w:p>
    <w:p w:rsidR="00C64969" w:rsidRDefault="00C64969" w:rsidP="00966D64">
      <w:pPr>
        <w:spacing w:after="0" w:line="240" w:lineRule="auto"/>
        <w:ind w:left="1440"/>
        <w:jc w:val="both"/>
        <w:rPr>
          <w:rFonts w:eastAsia="Times New Roman" w:cs="Times New Roman"/>
          <w:szCs w:val="24"/>
        </w:rPr>
      </w:pPr>
      <w:r w:rsidRPr="00CC35D1">
        <w:rPr>
          <w:rFonts w:eastAsia="Times New Roman" w:cs="Times New Roman"/>
          <w:szCs w:val="24"/>
        </w:rPr>
        <w:t xml:space="preserve">(b)  </w:t>
      </w:r>
      <w:r>
        <w:rPr>
          <w:rFonts w:eastAsia="Times New Roman" w:cs="Times New Roman"/>
          <w:szCs w:val="24"/>
        </w:rPr>
        <w:t>Authorizes a</w:t>
      </w:r>
      <w:r w:rsidRPr="00CC35D1">
        <w:rPr>
          <w:rFonts w:eastAsia="Times New Roman" w:cs="Times New Roman"/>
          <w:szCs w:val="24"/>
        </w:rPr>
        <w:t xml:space="preserve"> student </w:t>
      </w:r>
      <w:r>
        <w:rPr>
          <w:rFonts w:eastAsia="Times New Roman" w:cs="Times New Roman"/>
          <w:szCs w:val="24"/>
        </w:rPr>
        <w:t>to</w:t>
      </w:r>
      <w:r w:rsidRPr="00CC35D1">
        <w:rPr>
          <w:rFonts w:eastAsia="Times New Roman" w:cs="Times New Roman"/>
          <w:szCs w:val="24"/>
        </w:rPr>
        <w:t xml:space="preserve"> participate in the program until the earliest of the following dates:</w:t>
      </w:r>
    </w:p>
    <w:p w:rsidR="00C64969" w:rsidRDefault="00C64969" w:rsidP="00966D64">
      <w:pPr>
        <w:spacing w:after="0" w:line="240" w:lineRule="auto"/>
        <w:ind w:left="720"/>
        <w:jc w:val="both"/>
        <w:rPr>
          <w:rFonts w:eastAsia="Times New Roman" w:cs="Times New Roman"/>
          <w:szCs w:val="24"/>
        </w:rPr>
      </w:pPr>
    </w:p>
    <w:p w:rsidR="00C64969" w:rsidRPr="00CC35D1" w:rsidRDefault="00C64969" w:rsidP="00966D64">
      <w:pPr>
        <w:spacing w:after="0" w:line="240" w:lineRule="auto"/>
        <w:ind w:left="2160"/>
        <w:jc w:val="both"/>
        <w:rPr>
          <w:rFonts w:eastAsia="Times New Roman" w:cs="Times New Roman"/>
          <w:szCs w:val="24"/>
        </w:rPr>
      </w:pPr>
      <w:r w:rsidRPr="00CC35D1">
        <w:rPr>
          <w:rFonts w:eastAsia="Times New Roman" w:cs="Times New Roman"/>
          <w:szCs w:val="24"/>
        </w:rPr>
        <w:t>(1)  the date on which the student graduates from high school; or</w:t>
      </w:r>
    </w:p>
    <w:p w:rsidR="00C64969" w:rsidRDefault="00C64969" w:rsidP="00966D64">
      <w:pPr>
        <w:spacing w:after="0" w:line="240" w:lineRule="auto"/>
        <w:ind w:left="2160"/>
        <w:jc w:val="both"/>
        <w:rPr>
          <w:rFonts w:eastAsia="Times New Roman" w:cs="Times New Roman"/>
          <w:szCs w:val="24"/>
        </w:rPr>
      </w:pPr>
    </w:p>
    <w:p w:rsidR="00C64969" w:rsidRDefault="00C64969" w:rsidP="00966D64">
      <w:pPr>
        <w:spacing w:after="0" w:line="240" w:lineRule="auto"/>
        <w:ind w:left="2160"/>
        <w:jc w:val="both"/>
        <w:rPr>
          <w:rFonts w:eastAsia="Times New Roman" w:cs="Times New Roman"/>
          <w:szCs w:val="24"/>
        </w:rPr>
      </w:pPr>
      <w:r w:rsidRPr="00CC35D1">
        <w:rPr>
          <w:rFonts w:eastAsia="Times New Roman" w:cs="Times New Roman"/>
          <w:szCs w:val="24"/>
        </w:rPr>
        <w:t>(2)  the date on which the student is no longer eligible to attend a public school under Section 25.001</w:t>
      </w:r>
      <w:r>
        <w:rPr>
          <w:rFonts w:eastAsia="Times New Roman" w:cs="Times New Roman"/>
          <w:szCs w:val="24"/>
        </w:rPr>
        <w:t xml:space="preserve"> (Admission)</w:t>
      </w:r>
      <w:r w:rsidRPr="00CC35D1">
        <w:rPr>
          <w:rFonts w:eastAsia="Times New Roman" w:cs="Times New Roman"/>
          <w:szCs w:val="24"/>
        </w:rPr>
        <w:t>.</w:t>
      </w:r>
    </w:p>
    <w:p w:rsidR="00C64969" w:rsidRDefault="00C64969" w:rsidP="00966D64">
      <w:pPr>
        <w:spacing w:after="0" w:line="240" w:lineRule="auto"/>
        <w:jc w:val="both"/>
        <w:rPr>
          <w:rFonts w:eastAsia="Times New Roman" w:cs="Times New Roman"/>
          <w:szCs w:val="24"/>
        </w:rPr>
      </w:pPr>
    </w:p>
    <w:p w:rsidR="00C64969" w:rsidRDefault="00C64969" w:rsidP="00966D64">
      <w:pPr>
        <w:spacing w:after="0" w:line="240" w:lineRule="auto"/>
        <w:ind w:left="720"/>
        <w:jc w:val="both"/>
        <w:rPr>
          <w:u w:val="single"/>
        </w:rPr>
      </w:pPr>
      <w:r>
        <w:rPr>
          <w:rFonts w:eastAsia="Times New Roman" w:cs="Times New Roman"/>
          <w:szCs w:val="24"/>
        </w:rPr>
        <w:t xml:space="preserve">Sec. 38.503. TRANSFER. (a) Requires </w:t>
      </w:r>
      <w:r w:rsidRPr="007D4CE5">
        <w:t>the board of trustees of the school district in which the student is enrolled, on request of the parent of an eligible student, to transfer the student to:</w:t>
      </w:r>
    </w:p>
    <w:p w:rsidR="00C64969" w:rsidRDefault="00C64969" w:rsidP="00966D64">
      <w:pPr>
        <w:spacing w:after="0" w:line="240" w:lineRule="auto"/>
        <w:ind w:left="720"/>
        <w:jc w:val="both"/>
        <w:rPr>
          <w:u w:val="single"/>
        </w:rPr>
      </w:pPr>
    </w:p>
    <w:p w:rsidR="00C64969" w:rsidRPr="00CC35D1" w:rsidRDefault="00C64969" w:rsidP="00966D64">
      <w:pPr>
        <w:spacing w:after="0" w:line="240" w:lineRule="auto"/>
        <w:ind w:left="2160"/>
        <w:jc w:val="both"/>
        <w:rPr>
          <w:rFonts w:eastAsia="Times New Roman" w:cs="Times New Roman"/>
          <w:szCs w:val="24"/>
        </w:rPr>
      </w:pPr>
      <w:r w:rsidRPr="00CC35D1">
        <w:rPr>
          <w:rFonts w:eastAsia="Times New Roman" w:cs="Times New Roman"/>
          <w:szCs w:val="24"/>
        </w:rPr>
        <w:t>(1)  another district campus; or</w:t>
      </w:r>
    </w:p>
    <w:p w:rsidR="00C64969" w:rsidRDefault="00C64969" w:rsidP="00966D64">
      <w:pPr>
        <w:spacing w:after="0" w:line="240" w:lineRule="auto"/>
        <w:ind w:left="2160"/>
        <w:jc w:val="both"/>
        <w:rPr>
          <w:rFonts w:eastAsia="Times New Roman" w:cs="Times New Roman"/>
          <w:szCs w:val="24"/>
        </w:rPr>
      </w:pPr>
    </w:p>
    <w:p w:rsidR="00C64969" w:rsidRDefault="00C64969" w:rsidP="00966D64">
      <w:pPr>
        <w:spacing w:after="0" w:line="240" w:lineRule="auto"/>
        <w:ind w:left="2160"/>
        <w:jc w:val="both"/>
        <w:rPr>
          <w:rFonts w:eastAsia="Times New Roman" w:cs="Times New Roman"/>
          <w:szCs w:val="24"/>
        </w:rPr>
      </w:pPr>
      <w:r w:rsidRPr="00CC35D1">
        <w:rPr>
          <w:rFonts w:eastAsia="Times New Roman" w:cs="Times New Roman"/>
          <w:szCs w:val="24"/>
        </w:rPr>
        <w:t>(2)  a neighboring school district, if there is only one campus in the district serving the grade level in which the student is enrolled.</w:t>
      </w:r>
    </w:p>
    <w:p w:rsidR="00C64969" w:rsidRDefault="00C64969" w:rsidP="00966D64">
      <w:pPr>
        <w:spacing w:after="0" w:line="240" w:lineRule="auto"/>
        <w:ind w:left="2160"/>
        <w:jc w:val="both"/>
        <w:rPr>
          <w:rFonts w:eastAsia="Times New Roman" w:cs="Times New Roman"/>
          <w:szCs w:val="24"/>
        </w:rPr>
      </w:pPr>
    </w:p>
    <w:p w:rsidR="00C64969" w:rsidRDefault="00C64969" w:rsidP="00966D64">
      <w:pPr>
        <w:spacing w:after="0" w:line="240" w:lineRule="auto"/>
        <w:ind w:left="1440"/>
        <w:jc w:val="both"/>
        <w:rPr>
          <w:rFonts w:eastAsia="Times New Roman" w:cs="Times New Roman"/>
          <w:szCs w:val="24"/>
        </w:rPr>
      </w:pPr>
      <w:r>
        <w:rPr>
          <w:rFonts w:eastAsia="Times New Roman" w:cs="Times New Roman"/>
          <w:szCs w:val="24"/>
        </w:rPr>
        <w:t>(b)</w:t>
      </w:r>
      <w:r w:rsidRPr="00CC35D1">
        <w:rPr>
          <w:rFonts w:eastAsia="Times New Roman" w:cs="Times New Roman"/>
          <w:szCs w:val="24"/>
        </w:rPr>
        <w:t xml:space="preserve"> </w:t>
      </w:r>
      <w:r>
        <w:rPr>
          <w:rFonts w:eastAsia="Times New Roman" w:cs="Times New Roman"/>
          <w:szCs w:val="24"/>
        </w:rPr>
        <w:t>Requires that a</w:t>
      </w:r>
      <w:r w:rsidRPr="00CC35D1">
        <w:rPr>
          <w:rFonts w:eastAsia="Times New Roman" w:cs="Times New Roman"/>
          <w:szCs w:val="24"/>
        </w:rPr>
        <w:t xml:space="preserve"> transfer under this section be to a campus or school district, as applicable, agreeable to the student's parent.</w:t>
      </w:r>
    </w:p>
    <w:p w:rsidR="00C64969" w:rsidRDefault="00C64969" w:rsidP="00966D64">
      <w:pPr>
        <w:spacing w:after="0" w:line="240" w:lineRule="auto"/>
        <w:ind w:left="1440"/>
        <w:jc w:val="both"/>
        <w:rPr>
          <w:rFonts w:eastAsia="Times New Roman" w:cs="Times New Roman"/>
          <w:szCs w:val="24"/>
        </w:rPr>
      </w:pPr>
    </w:p>
    <w:p w:rsidR="00C64969" w:rsidRPr="007D4CE5" w:rsidRDefault="00C64969" w:rsidP="00966D64">
      <w:pPr>
        <w:spacing w:after="0" w:line="240" w:lineRule="auto"/>
        <w:ind w:left="1440"/>
        <w:jc w:val="both"/>
      </w:pPr>
      <w:r w:rsidRPr="007D4CE5">
        <w:t>(c)  Provides that Section 25.034 (Hearing; Action on Petition; Appeal) does not apply to a transfer under this section.</w:t>
      </w:r>
    </w:p>
    <w:p w:rsidR="00C64969" w:rsidRPr="007D4CE5" w:rsidRDefault="00C64969" w:rsidP="00966D64">
      <w:pPr>
        <w:spacing w:after="0" w:line="240" w:lineRule="auto"/>
        <w:ind w:left="1440"/>
        <w:jc w:val="both"/>
      </w:pPr>
    </w:p>
    <w:p w:rsidR="00C64969" w:rsidRDefault="00C64969" w:rsidP="00966D64">
      <w:pPr>
        <w:spacing w:after="0" w:line="240" w:lineRule="auto"/>
        <w:ind w:left="1440"/>
        <w:jc w:val="both"/>
        <w:rPr>
          <w:u w:val="single"/>
        </w:rPr>
      </w:pPr>
      <w:r w:rsidRPr="007D4CE5">
        <w:t>(d)  Provides that a school district is not required to provide transportation to a student who transfers to another campus or school district under this section.</w:t>
      </w:r>
    </w:p>
    <w:p w:rsidR="00C64969" w:rsidRDefault="00C64969" w:rsidP="00966D64">
      <w:pPr>
        <w:spacing w:after="0" w:line="240" w:lineRule="auto"/>
        <w:ind w:left="1440"/>
        <w:jc w:val="both"/>
        <w:rPr>
          <w:u w:val="single"/>
        </w:rPr>
      </w:pPr>
    </w:p>
    <w:p w:rsidR="00C64969" w:rsidRDefault="00C64969" w:rsidP="00966D64">
      <w:pPr>
        <w:spacing w:after="0" w:line="240" w:lineRule="auto"/>
        <w:ind w:left="720"/>
        <w:jc w:val="both"/>
        <w:rPr>
          <w:rFonts w:eastAsia="Times New Roman" w:cs="Times New Roman"/>
          <w:szCs w:val="24"/>
        </w:rPr>
      </w:pPr>
      <w:r w:rsidRPr="00CC35D1">
        <w:rPr>
          <w:rFonts w:eastAsia="Times New Roman" w:cs="Times New Roman"/>
          <w:szCs w:val="24"/>
        </w:rPr>
        <w:t xml:space="preserve">Sec. 38.504.  PRIVATE SCHOOL FUNDING.  (a)  </w:t>
      </w:r>
      <w:r>
        <w:rPr>
          <w:rFonts w:eastAsia="Times New Roman" w:cs="Times New Roman"/>
          <w:szCs w:val="24"/>
        </w:rPr>
        <w:t>Provides that a</w:t>
      </w:r>
      <w:r w:rsidRPr="00CC35D1">
        <w:rPr>
          <w:rFonts w:eastAsia="Times New Roman" w:cs="Times New Roman"/>
          <w:szCs w:val="24"/>
        </w:rPr>
        <w:t xml:space="preserve"> parent of an eligible student</w:t>
      </w:r>
      <w:r>
        <w:rPr>
          <w:rFonts w:eastAsia="Times New Roman" w:cs="Times New Roman"/>
          <w:szCs w:val="24"/>
        </w:rPr>
        <w:t>, if the parent</w:t>
      </w:r>
      <w:r w:rsidRPr="00CC35D1">
        <w:rPr>
          <w:rFonts w:eastAsia="Times New Roman" w:cs="Times New Roman"/>
          <w:szCs w:val="24"/>
        </w:rPr>
        <w:t xml:space="preserve"> elects for the student to enroll in a private school, including a home school, is entitled to receive from the state an annual amount equal to the amount to which the school district in which the student resides would be entitled to receive for the student under Chapter 48</w:t>
      </w:r>
      <w:r>
        <w:rPr>
          <w:rFonts w:eastAsia="Times New Roman" w:cs="Times New Roman"/>
          <w:szCs w:val="24"/>
        </w:rPr>
        <w:t xml:space="preserve"> (Foundation School Program)</w:t>
      </w:r>
      <w:r w:rsidRPr="00CC35D1">
        <w:rPr>
          <w:rFonts w:eastAsia="Times New Roman" w:cs="Times New Roman"/>
          <w:szCs w:val="24"/>
        </w:rPr>
        <w:t xml:space="preserve"> if the student were enrolled in the district.</w:t>
      </w:r>
    </w:p>
    <w:p w:rsidR="00C64969" w:rsidRDefault="00C64969" w:rsidP="00966D64">
      <w:pPr>
        <w:spacing w:after="0" w:line="240" w:lineRule="auto"/>
        <w:ind w:left="720"/>
        <w:jc w:val="both"/>
        <w:rPr>
          <w:rFonts w:eastAsia="Times New Roman" w:cs="Times New Roman"/>
          <w:szCs w:val="24"/>
        </w:rPr>
      </w:pPr>
    </w:p>
    <w:p w:rsidR="00C64969" w:rsidRDefault="00C64969" w:rsidP="00966D64">
      <w:pPr>
        <w:spacing w:after="0" w:line="240" w:lineRule="auto"/>
        <w:ind w:left="1440"/>
        <w:jc w:val="both"/>
        <w:rPr>
          <w:rFonts w:eastAsia="Times New Roman" w:cs="Times New Roman"/>
          <w:szCs w:val="24"/>
        </w:rPr>
      </w:pPr>
      <w:r w:rsidRPr="00CC35D1">
        <w:rPr>
          <w:rFonts w:eastAsia="Times New Roman" w:cs="Times New Roman"/>
          <w:szCs w:val="24"/>
        </w:rPr>
        <w:t xml:space="preserve">(b)  </w:t>
      </w:r>
      <w:r>
        <w:rPr>
          <w:rFonts w:eastAsia="Times New Roman" w:cs="Times New Roman"/>
          <w:szCs w:val="24"/>
        </w:rPr>
        <w:t>Authorizes m</w:t>
      </w:r>
      <w:r w:rsidRPr="00CC35D1">
        <w:rPr>
          <w:rFonts w:eastAsia="Times New Roman" w:cs="Times New Roman"/>
          <w:szCs w:val="24"/>
        </w:rPr>
        <w:t xml:space="preserve">oney received under this section </w:t>
      </w:r>
      <w:r>
        <w:rPr>
          <w:rFonts w:eastAsia="Times New Roman" w:cs="Times New Roman"/>
          <w:szCs w:val="24"/>
        </w:rPr>
        <w:t>to</w:t>
      </w:r>
      <w:r w:rsidRPr="00CC35D1">
        <w:rPr>
          <w:rFonts w:eastAsia="Times New Roman" w:cs="Times New Roman"/>
          <w:szCs w:val="24"/>
        </w:rPr>
        <w:t xml:space="preserve"> be used only for the following educational expenses of the student:</w:t>
      </w:r>
    </w:p>
    <w:p w:rsidR="00C64969" w:rsidRDefault="00C64969" w:rsidP="00966D64">
      <w:pPr>
        <w:spacing w:after="0" w:line="240" w:lineRule="auto"/>
        <w:ind w:left="720"/>
        <w:jc w:val="both"/>
        <w:rPr>
          <w:rFonts w:eastAsia="Times New Roman" w:cs="Times New Roman"/>
          <w:szCs w:val="24"/>
        </w:rPr>
      </w:pPr>
    </w:p>
    <w:p w:rsidR="00C64969" w:rsidRPr="00CC35D1" w:rsidRDefault="00C64969" w:rsidP="00966D64">
      <w:pPr>
        <w:spacing w:after="0" w:line="240" w:lineRule="auto"/>
        <w:ind w:left="2160"/>
        <w:jc w:val="both"/>
        <w:rPr>
          <w:rFonts w:eastAsia="Times New Roman" w:cs="Times New Roman"/>
          <w:szCs w:val="24"/>
        </w:rPr>
      </w:pPr>
      <w:r w:rsidRPr="00CC35D1">
        <w:rPr>
          <w:rFonts w:eastAsia="Times New Roman" w:cs="Times New Roman"/>
          <w:szCs w:val="24"/>
        </w:rPr>
        <w:t>(1) the payment of tuition and fees at a private school accredited by an organization that is recognized by the Texas Private School Accreditation Commission; or</w:t>
      </w:r>
    </w:p>
    <w:p w:rsidR="00C64969" w:rsidRDefault="00C64969" w:rsidP="00966D64">
      <w:pPr>
        <w:spacing w:after="0" w:line="240" w:lineRule="auto"/>
        <w:ind w:left="2160"/>
        <w:jc w:val="both"/>
        <w:rPr>
          <w:rFonts w:eastAsia="Times New Roman" w:cs="Times New Roman"/>
          <w:szCs w:val="24"/>
        </w:rPr>
      </w:pPr>
    </w:p>
    <w:p w:rsidR="00C64969" w:rsidRDefault="00C64969" w:rsidP="00966D64">
      <w:pPr>
        <w:spacing w:after="0" w:line="240" w:lineRule="auto"/>
        <w:ind w:left="2160"/>
        <w:jc w:val="both"/>
        <w:rPr>
          <w:rFonts w:eastAsia="Times New Roman" w:cs="Times New Roman"/>
          <w:szCs w:val="24"/>
        </w:rPr>
      </w:pPr>
      <w:r w:rsidRPr="00CC35D1">
        <w:rPr>
          <w:rFonts w:eastAsia="Times New Roman" w:cs="Times New Roman"/>
          <w:szCs w:val="24"/>
        </w:rPr>
        <w:t>(2) the purchase of a curriculum, instructional materials, or other educ</w:t>
      </w:r>
      <w:r>
        <w:rPr>
          <w:rFonts w:eastAsia="Times New Roman" w:cs="Times New Roman"/>
          <w:szCs w:val="24"/>
        </w:rPr>
        <w:t>a</w:t>
      </w:r>
      <w:r w:rsidRPr="00CC35D1">
        <w:rPr>
          <w:rFonts w:eastAsia="Times New Roman" w:cs="Times New Roman"/>
          <w:szCs w:val="24"/>
        </w:rPr>
        <w:t xml:space="preserve">tional items required for homeschooling, as provided by </w:t>
      </w:r>
      <w:r>
        <w:rPr>
          <w:rFonts w:eastAsia="Times New Roman" w:cs="Times New Roman"/>
          <w:szCs w:val="24"/>
        </w:rPr>
        <w:t>rule of the commissioner of education (commissioner)</w:t>
      </w:r>
      <w:r w:rsidRPr="00CC35D1">
        <w:rPr>
          <w:rFonts w:eastAsia="Times New Roman" w:cs="Times New Roman"/>
          <w:szCs w:val="24"/>
        </w:rPr>
        <w:t>.</w:t>
      </w:r>
    </w:p>
    <w:p w:rsidR="00C64969" w:rsidRDefault="00C64969" w:rsidP="00966D64">
      <w:pPr>
        <w:spacing w:after="0" w:line="240" w:lineRule="auto"/>
        <w:ind w:left="2160"/>
        <w:jc w:val="both"/>
        <w:rPr>
          <w:rFonts w:eastAsia="Times New Roman" w:cs="Times New Roman"/>
          <w:szCs w:val="24"/>
        </w:rPr>
      </w:pPr>
    </w:p>
    <w:p w:rsidR="00C64969" w:rsidRDefault="00C64969" w:rsidP="00966D64">
      <w:pPr>
        <w:spacing w:after="0" w:line="240" w:lineRule="auto"/>
        <w:ind w:left="1440"/>
        <w:jc w:val="both"/>
        <w:rPr>
          <w:rFonts w:eastAsia="Times New Roman" w:cs="Times New Roman"/>
          <w:szCs w:val="24"/>
        </w:rPr>
      </w:pPr>
      <w:r>
        <w:rPr>
          <w:rFonts w:eastAsia="Times New Roman" w:cs="Times New Roman"/>
          <w:szCs w:val="24"/>
        </w:rPr>
        <w:t>(c) Prohibits a payment under Subsection (a) from being financed using federal funds or money appropriated from the available school fund.</w:t>
      </w:r>
    </w:p>
    <w:p w:rsidR="00C64969" w:rsidRDefault="00C64969" w:rsidP="00966D64">
      <w:pPr>
        <w:spacing w:after="0" w:line="240" w:lineRule="auto"/>
        <w:ind w:left="1440"/>
        <w:jc w:val="both"/>
        <w:rPr>
          <w:rFonts w:eastAsia="Times New Roman" w:cs="Times New Roman"/>
          <w:szCs w:val="24"/>
        </w:rPr>
      </w:pPr>
    </w:p>
    <w:p w:rsidR="00C64969" w:rsidRDefault="00C64969" w:rsidP="00966D64">
      <w:pPr>
        <w:spacing w:after="0" w:line="240" w:lineRule="auto"/>
        <w:ind w:left="1440"/>
        <w:jc w:val="both"/>
        <w:rPr>
          <w:rFonts w:eastAsia="Times New Roman" w:cs="Times New Roman"/>
          <w:szCs w:val="24"/>
        </w:rPr>
      </w:pPr>
      <w:r>
        <w:rPr>
          <w:rFonts w:eastAsia="Times New Roman" w:cs="Times New Roman"/>
          <w:szCs w:val="24"/>
        </w:rPr>
        <w:t>(d) Prohibits a</w:t>
      </w:r>
      <w:r w:rsidRPr="00CC35D1">
        <w:rPr>
          <w:rFonts w:eastAsia="Times New Roman" w:cs="Times New Roman"/>
          <w:szCs w:val="24"/>
        </w:rPr>
        <w:t xml:space="preserve"> private school selected by the parent of an eligible student for the student to attend </w:t>
      </w:r>
      <w:r>
        <w:rPr>
          <w:rFonts w:eastAsia="Times New Roman" w:cs="Times New Roman"/>
          <w:szCs w:val="24"/>
        </w:rPr>
        <w:t xml:space="preserve">from </w:t>
      </w:r>
      <w:r w:rsidRPr="00CC35D1">
        <w:rPr>
          <w:rFonts w:eastAsia="Times New Roman" w:cs="Times New Roman"/>
          <w:szCs w:val="24"/>
        </w:rPr>
        <w:t>be</w:t>
      </w:r>
      <w:r>
        <w:rPr>
          <w:rFonts w:eastAsia="Times New Roman" w:cs="Times New Roman"/>
          <w:szCs w:val="24"/>
        </w:rPr>
        <w:t>ing</w:t>
      </w:r>
      <w:r w:rsidRPr="00CC35D1">
        <w:rPr>
          <w:rFonts w:eastAsia="Times New Roman" w:cs="Times New Roman"/>
          <w:szCs w:val="24"/>
        </w:rPr>
        <w:t xml:space="preserve"> required to comply with any state law or rule governing the school's educational program that was not in effect on January 1, 2023.</w:t>
      </w:r>
    </w:p>
    <w:p w:rsidR="00C64969" w:rsidRDefault="00C64969" w:rsidP="00966D64">
      <w:pPr>
        <w:spacing w:after="0" w:line="240" w:lineRule="auto"/>
        <w:ind w:left="1440"/>
        <w:jc w:val="both"/>
        <w:rPr>
          <w:rFonts w:eastAsia="Times New Roman" w:cs="Times New Roman"/>
          <w:szCs w:val="24"/>
        </w:rPr>
      </w:pPr>
    </w:p>
    <w:p w:rsidR="00C64969" w:rsidRDefault="00C64969" w:rsidP="00966D64">
      <w:pPr>
        <w:spacing w:after="0" w:line="240" w:lineRule="auto"/>
        <w:ind w:left="720"/>
        <w:jc w:val="both"/>
        <w:rPr>
          <w:rFonts w:eastAsia="Times New Roman" w:cs="Times New Roman"/>
          <w:szCs w:val="24"/>
        </w:rPr>
      </w:pPr>
      <w:r>
        <w:rPr>
          <w:rFonts w:eastAsia="Times New Roman" w:cs="Times New Roman"/>
          <w:szCs w:val="24"/>
        </w:rPr>
        <w:t>Sec. 38.505. RULES. Requires the commissioner to adopt rules as necessary to implement this subchapter, including rules to prevent fraud and abuse.</w:t>
      </w:r>
    </w:p>
    <w:p w:rsidR="00C64969" w:rsidRDefault="00C64969" w:rsidP="00966D64">
      <w:pPr>
        <w:spacing w:after="0" w:line="240" w:lineRule="auto"/>
        <w:ind w:left="720"/>
        <w:jc w:val="both"/>
        <w:rPr>
          <w:rFonts w:eastAsia="Times New Roman" w:cs="Times New Roman"/>
          <w:szCs w:val="24"/>
        </w:rPr>
      </w:pPr>
    </w:p>
    <w:p w:rsidR="00C64969" w:rsidRDefault="00C64969" w:rsidP="00966D64">
      <w:pPr>
        <w:spacing w:after="0" w:line="240" w:lineRule="auto"/>
        <w:jc w:val="both"/>
        <w:rPr>
          <w:rFonts w:eastAsia="Times New Roman" w:cs="Times New Roman"/>
          <w:spacing w:val="-2"/>
          <w:szCs w:val="24"/>
        </w:rPr>
      </w:pPr>
      <w:r w:rsidRPr="00287E7F">
        <w:rPr>
          <w:rFonts w:eastAsia="Times New Roman" w:cs="Times New Roman"/>
          <w:spacing w:val="-2"/>
          <w:szCs w:val="24"/>
        </w:rPr>
        <w:t>SECTION</w:t>
      </w:r>
      <w:r w:rsidRPr="00287E7F">
        <w:rPr>
          <w:rFonts w:eastAsia="Times New Roman" w:cs="Times New Roman"/>
          <w:spacing w:val="-1"/>
          <w:szCs w:val="24"/>
        </w:rPr>
        <w:t xml:space="preserve"> </w:t>
      </w:r>
      <w:r w:rsidRPr="00287E7F">
        <w:rPr>
          <w:rFonts w:eastAsia="Times New Roman" w:cs="Times New Roman"/>
          <w:szCs w:val="24"/>
        </w:rPr>
        <w:t xml:space="preserve">2.  </w:t>
      </w:r>
      <w:bookmarkStart w:id="2" w:name="_Hlk127457565"/>
      <w:r w:rsidRPr="00287E7F">
        <w:rPr>
          <w:rFonts w:eastAsia="Times New Roman" w:cs="Times New Roman"/>
          <w:spacing w:val="-1"/>
          <w:szCs w:val="24"/>
        </w:rPr>
        <w:t>Provides</w:t>
      </w:r>
      <w:r w:rsidRPr="00287E7F">
        <w:rPr>
          <w:rFonts w:eastAsia="Times New Roman" w:cs="Times New Roman"/>
          <w:spacing w:val="-3"/>
          <w:szCs w:val="24"/>
        </w:rPr>
        <w:t xml:space="preserve"> </w:t>
      </w:r>
      <w:r w:rsidRPr="00287E7F">
        <w:rPr>
          <w:rFonts w:eastAsia="Times New Roman" w:cs="Times New Roman"/>
          <w:spacing w:val="-1"/>
          <w:szCs w:val="24"/>
        </w:rPr>
        <w:t>that</w:t>
      </w:r>
      <w:r w:rsidRPr="00287E7F">
        <w:rPr>
          <w:rFonts w:eastAsia="Times New Roman" w:cs="Times New Roman"/>
          <w:szCs w:val="24"/>
        </w:rPr>
        <w:t xml:space="preserve"> </w:t>
      </w:r>
      <w:r w:rsidRPr="00287E7F">
        <w:rPr>
          <w:rFonts w:eastAsia="Times New Roman" w:cs="Times New Roman"/>
          <w:spacing w:val="-1"/>
          <w:szCs w:val="24"/>
        </w:rPr>
        <w:t>this</w:t>
      </w:r>
      <w:r w:rsidRPr="00287E7F">
        <w:rPr>
          <w:rFonts w:eastAsia="Times New Roman" w:cs="Times New Roman"/>
          <w:szCs w:val="24"/>
        </w:rPr>
        <w:t xml:space="preserve"> </w:t>
      </w:r>
      <w:r w:rsidRPr="00287E7F">
        <w:rPr>
          <w:rFonts w:eastAsia="Times New Roman" w:cs="Times New Roman"/>
          <w:spacing w:val="-2"/>
          <w:szCs w:val="24"/>
        </w:rPr>
        <w:t>Act</w:t>
      </w:r>
      <w:r w:rsidRPr="00287E7F">
        <w:rPr>
          <w:rFonts w:eastAsia="Times New Roman" w:cs="Times New Roman"/>
          <w:szCs w:val="24"/>
        </w:rPr>
        <w:t xml:space="preserve"> </w:t>
      </w:r>
      <w:r w:rsidRPr="00287E7F">
        <w:rPr>
          <w:rFonts w:eastAsia="Times New Roman" w:cs="Times New Roman"/>
          <w:spacing w:val="-2"/>
          <w:szCs w:val="24"/>
        </w:rPr>
        <w:t>applies</w:t>
      </w:r>
      <w:r w:rsidRPr="00287E7F">
        <w:rPr>
          <w:rFonts w:eastAsia="Times New Roman" w:cs="Times New Roman"/>
          <w:szCs w:val="24"/>
        </w:rPr>
        <w:t xml:space="preserve"> </w:t>
      </w:r>
      <w:r w:rsidRPr="00287E7F">
        <w:rPr>
          <w:rFonts w:eastAsia="Times New Roman" w:cs="Times New Roman"/>
          <w:spacing w:val="-1"/>
          <w:szCs w:val="24"/>
        </w:rPr>
        <w:t>beginning</w:t>
      </w:r>
      <w:r w:rsidRPr="00287E7F">
        <w:rPr>
          <w:rFonts w:eastAsia="Times New Roman" w:cs="Times New Roman"/>
          <w:spacing w:val="-3"/>
          <w:szCs w:val="24"/>
        </w:rPr>
        <w:t xml:space="preserve"> </w:t>
      </w:r>
      <w:r w:rsidRPr="00287E7F">
        <w:rPr>
          <w:rFonts w:eastAsia="Times New Roman" w:cs="Times New Roman"/>
          <w:spacing w:val="-1"/>
          <w:szCs w:val="24"/>
        </w:rPr>
        <w:t>with</w:t>
      </w:r>
      <w:r w:rsidRPr="00287E7F">
        <w:rPr>
          <w:rFonts w:eastAsia="Times New Roman" w:cs="Times New Roman"/>
          <w:spacing w:val="-3"/>
          <w:szCs w:val="24"/>
        </w:rPr>
        <w:t xml:space="preserve"> </w:t>
      </w:r>
      <w:r w:rsidRPr="00287E7F">
        <w:rPr>
          <w:rFonts w:eastAsia="Times New Roman" w:cs="Times New Roman"/>
          <w:szCs w:val="24"/>
        </w:rPr>
        <w:t>the</w:t>
      </w:r>
      <w:r w:rsidRPr="00287E7F">
        <w:rPr>
          <w:rFonts w:eastAsia="Times New Roman" w:cs="Times New Roman"/>
          <w:spacing w:val="-4"/>
          <w:szCs w:val="24"/>
        </w:rPr>
        <w:t xml:space="preserve"> </w:t>
      </w:r>
      <w:r w:rsidRPr="00287E7F">
        <w:rPr>
          <w:rFonts w:eastAsia="Times New Roman" w:cs="Times New Roman"/>
          <w:spacing w:val="-1"/>
          <w:szCs w:val="24"/>
        </w:rPr>
        <w:t>2023</w:t>
      </w:r>
      <w:r w:rsidRPr="00287E7F">
        <w:rPr>
          <w:rFonts w:ascii="Calibri" w:eastAsia="Calibri" w:hAnsi="Calibri" w:cs="Calibri"/>
          <w:spacing w:val="-1"/>
          <w:szCs w:val="24"/>
        </w:rPr>
        <w:t>–</w:t>
      </w:r>
      <w:r w:rsidRPr="00287E7F">
        <w:rPr>
          <w:rFonts w:eastAsia="Times New Roman" w:cs="Times New Roman"/>
          <w:spacing w:val="-1"/>
          <w:szCs w:val="24"/>
        </w:rPr>
        <w:t>2024</w:t>
      </w:r>
      <w:r w:rsidRPr="00287E7F">
        <w:rPr>
          <w:rFonts w:eastAsia="Times New Roman" w:cs="Times New Roman"/>
          <w:szCs w:val="24"/>
        </w:rPr>
        <w:t xml:space="preserve"> </w:t>
      </w:r>
      <w:r w:rsidRPr="00287E7F">
        <w:rPr>
          <w:rFonts w:eastAsia="Times New Roman" w:cs="Times New Roman"/>
          <w:spacing w:val="-1"/>
          <w:szCs w:val="24"/>
        </w:rPr>
        <w:t>school</w:t>
      </w:r>
      <w:r w:rsidRPr="00287E7F">
        <w:rPr>
          <w:rFonts w:eastAsia="Times New Roman" w:cs="Times New Roman"/>
          <w:spacing w:val="2"/>
          <w:szCs w:val="24"/>
        </w:rPr>
        <w:t xml:space="preserve"> </w:t>
      </w:r>
      <w:r w:rsidRPr="00287E7F">
        <w:rPr>
          <w:rFonts w:eastAsia="Times New Roman" w:cs="Times New Roman"/>
          <w:spacing w:val="-2"/>
          <w:szCs w:val="24"/>
        </w:rPr>
        <w:t>year.</w:t>
      </w:r>
      <w:bookmarkEnd w:id="2"/>
    </w:p>
    <w:p w:rsidR="00C64969" w:rsidRDefault="00C64969" w:rsidP="00966D64">
      <w:pPr>
        <w:spacing w:after="0" w:line="240" w:lineRule="auto"/>
        <w:jc w:val="both"/>
        <w:rPr>
          <w:rFonts w:eastAsia="Times New Roman" w:cs="Times New Roman"/>
          <w:spacing w:val="-2"/>
          <w:szCs w:val="24"/>
        </w:rPr>
      </w:pPr>
    </w:p>
    <w:p w:rsidR="00C64969" w:rsidRPr="00C8671F" w:rsidRDefault="00C64969" w:rsidP="00966D64">
      <w:pPr>
        <w:spacing w:after="0" w:line="240" w:lineRule="auto"/>
        <w:jc w:val="both"/>
        <w:rPr>
          <w:rFonts w:eastAsia="Times New Roman" w:cs="Times New Roman"/>
          <w:szCs w:val="24"/>
        </w:rPr>
      </w:pPr>
      <w:r>
        <w:rPr>
          <w:rFonts w:eastAsia="Times New Roman" w:cs="Times New Roman"/>
          <w:spacing w:val="-2"/>
          <w:szCs w:val="24"/>
        </w:rPr>
        <w:t>SECTION 3. Effective date: upon passage or September 1, 2023.</w:t>
      </w:r>
      <w:r w:rsidRPr="005C2A78">
        <w:rPr>
          <w:rFonts w:eastAsia="Times New Roman" w:cs="Times New Roman"/>
          <w:szCs w:val="24"/>
        </w:rPr>
        <w:t xml:space="preserve"> </w:t>
      </w:r>
    </w:p>
    <w:sectPr w:rsidR="00C6496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05B4" w:rsidRDefault="00CD05B4" w:rsidP="000F1DF9">
      <w:pPr>
        <w:spacing w:after="0" w:line="240" w:lineRule="auto"/>
      </w:pPr>
      <w:r>
        <w:separator/>
      </w:r>
    </w:p>
  </w:endnote>
  <w:endnote w:type="continuationSeparator" w:id="0">
    <w:p w:rsidR="00CD05B4" w:rsidRDefault="00CD05B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D05B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64969">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64969">
                <w:rPr>
                  <w:sz w:val="20"/>
                  <w:szCs w:val="20"/>
                </w:rPr>
                <w:t>S.B. 1557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6496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D05B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05B4" w:rsidRDefault="00CD05B4" w:rsidP="000F1DF9">
      <w:pPr>
        <w:spacing w:after="0" w:line="240" w:lineRule="auto"/>
      </w:pPr>
      <w:r>
        <w:separator/>
      </w:r>
    </w:p>
  </w:footnote>
  <w:footnote w:type="continuationSeparator" w:id="0">
    <w:p w:rsidR="00CD05B4" w:rsidRDefault="00CD05B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4969"/>
    <w:rsid w:val="00C65088"/>
    <w:rsid w:val="00C8671F"/>
    <w:rsid w:val="00CC3D4A"/>
    <w:rsid w:val="00CD05B4"/>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4EA"/>
  <w15:docId w15:val="{E87A8098-7012-444A-ADE8-127B21BD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6496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3E2606F1A534E39BB37C15DBCC019A3"/>
        <w:category>
          <w:name w:val="General"/>
          <w:gallery w:val="placeholder"/>
        </w:category>
        <w:types>
          <w:type w:val="bbPlcHdr"/>
        </w:types>
        <w:behaviors>
          <w:behavior w:val="content"/>
        </w:behaviors>
        <w:guid w:val="{338C5C62-287B-4266-B4A2-F1EEA3C3D6A8}"/>
      </w:docPartPr>
      <w:docPartBody>
        <w:p w:rsidR="00000000" w:rsidRDefault="007769E2"/>
      </w:docPartBody>
    </w:docPart>
    <w:docPart>
      <w:docPartPr>
        <w:name w:val="5773B8997C7B4707917F0566E0C3B6CB"/>
        <w:category>
          <w:name w:val="General"/>
          <w:gallery w:val="placeholder"/>
        </w:category>
        <w:types>
          <w:type w:val="bbPlcHdr"/>
        </w:types>
        <w:behaviors>
          <w:behavior w:val="content"/>
        </w:behaviors>
        <w:guid w:val="{2712A3A8-3401-4297-8A21-A9AF5749578A}"/>
      </w:docPartPr>
      <w:docPartBody>
        <w:p w:rsidR="00000000" w:rsidRDefault="007769E2"/>
      </w:docPartBody>
    </w:docPart>
    <w:docPart>
      <w:docPartPr>
        <w:name w:val="6BA176B0C9A24433AB7C93484075BDE7"/>
        <w:category>
          <w:name w:val="General"/>
          <w:gallery w:val="placeholder"/>
        </w:category>
        <w:types>
          <w:type w:val="bbPlcHdr"/>
        </w:types>
        <w:behaviors>
          <w:behavior w:val="content"/>
        </w:behaviors>
        <w:guid w:val="{0D5ABA73-F80D-46E4-877E-CAB78FCD6FC2}"/>
      </w:docPartPr>
      <w:docPartBody>
        <w:p w:rsidR="00000000" w:rsidRDefault="007769E2"/>
      </w:docPartBody>
    </w:docPart>
    <w:docPart>
      <w:docPartPr>
        <w:name w:val="3C4975D77056433A8B3DB4BB4A00DBAD"/>
        <w:category>
          <w:name w:val="General"/>
          <w:gallery w:val="placeholder"/>
        </w:category>
        <w:types>
          <w:type w:val="bbPlcHdr"/>
        </w:types>
        <w:behaviors>
          <w:behavior w:val="content"/>
        </w:behaviors>
        <w:guid w:val="{15D02A2A-C160-4970-938D-9E16B850C3C8}"/>
      </w:docPartPr>
      <w:docPartBody>
        <w:p w:rsidR="00000000" w:rsidRDefault="007769E2"/>
      </w:docPartBody>
    </w:docPart>
    <w:docPart>
      <w:docPartPr>
        <w:name w:val="66BF1825E3374151A5CAE55523DAA67F"/>
        <w:category>
          <w:name w:val="General"/>
          <w:gallery w:val="placeholder"/>
        </w:category>
        <w:types>
          <w:type w:val="bbPlcHdr"/>
        </w:types>
        <w:behaviors>
          <w:behavior w:val="content"/>
        </w:behaviors>
        <w:guid w:val="{13A9A955-1F9C-4C13-8832-E7D054FC8C33}"/>
      </w:docPartPr>
      <w:docPartBody>
        <w:p w:rsidR="00000000" w:rsidRDefault="007769E2"/>
      </w:docPartBody>
    </w:docPart>
    <w:docPart>
      <w:docPartPr>
        <w:name w:val="3B9ED608DB8445448D0E0750AFAE35E2"/>
        <w:category>
          <w:name w:val="General"/>
          <w:gallery w:val="placeholder"/>
        </w:category>
        <w:types>
          <w:type w:val="bbPlcHdr"/>
        </w:types>
        <w:behaviors>
          <w:behavior w:val="content"/>
        </w:behaviors>
        <w:guid w:val="{CD59F771-FAC5-460F-9AB3-A42331329090}"/>
      </w:docPartPr>
      <w:docPartBody>
        <w:p w:rsidR="00000000" w:rsidRDefault="007769E2"/>
      </w:docPartBody>
    </w:docPart>
    <w:docPart>
      <w:docPartPr>
        <w:name w:val="A6ABC486795F4442ACD097F2D5A748D4"/>
        <w:category>
          <w:name w:val="General"/>
          <w:gallery w:val="placeholder"/>
        </w:category>
        <w:types>
          <w:type w:val="bbPlcHdr"/>
        </w:types>
        <w:behaviors>
          <w:behavior w:val="content"/>
        </w:behaviors>
        <w:guid w:val="{761605E9-6EC8-46B1-9230-48C2D154BACE}"/>
      </w:docPartPr>
      <w:docPartBody>
        <w:p w:rsidR="00000000" w:rsidRDefault="007769E2"/>
      </w:docPartBody>
    </w:docPart>
    <w:docPart>
      <w:docPartPr>
        <w:name w:val="7DC8050F5AEF4487B82C53C3463FFF03"/>
        <w:category>
          <w:name w:val="General"/>
          <w:gallery w:val="placeholder"/>
        </w:category>
        <w:types>
          <w:type w:val="bbPlcHdr"/>
        </w:types>
        <w:behaviors>
          <w:behavior w:val="content"/>
        </w:behaviors>
        <w:guid w:val="{12C6F782-292E-4A85-A8EF-766E5F056367}"/>
      </w:docPartPr>
      <w:docPartBody>
        <w:p w:rsidR="00000000" w:rsidRDefault="007769E2"/>
      </w:docPartBody>
    </w:docPart>
    <w:docPart>
      <w:docPartPr>
        <w:name w:val="726D617404EC4130A0BF25ADD7F0CEFF"/>
        <w:category>
          <w:name w:val="General"/>
          <w:gallery w:val="placeholder"/>
        </w:category>
        <w:types>
          <w:type w:val="bbPlcHdr"/>
        </w:types>
        <w:behaviors>
          <w:behavior w:val="content"/>
        </w:behaviors>
        <w:guid w:val="{0079D12A-7267-4F5B-AA66-C9D3166CECBB}"/>
      </w:docPartPr>
      <w:docPartBody>
        <w:p w:rsidR="00000000" w:rsidRDefault="007769E2"/>
      </w:docPartBody>
    </w:docPart>
    <w:docPart>
      <w:docPartPr>
        <w:name w:val="2678964106604938B85D2DAFB1FF729D"/>
        <w:category>
          <w:name w:val="General"/>
          <w:gallery w:val="placeholder"/>
        </w:category>
        <w:types>
          <w:type w:val="bbPlcHdr"/>
        </w:types>
        <w:behaviors>
          <w:behavior w:val="content"/>
        </w:behaviors>
        <w:guid w:val="{4ABDA208-CD49-4347-B666-026E069DEB4B}"/>
      </w:docPartPr>
      <w:docPartBody>
        <w:p w:rsidR="00000000" w:rsidRDefault="006B79AB" w:rsidP="006B79AB">
          <w:pPr>
            <w:pStyle w:val="2678964106604938B85D2DAFB1FF729D"/>
          </w:pPr>
          <w:r w:rsidRPr="00A30DD1">
            <w:rPr>
              <w:rStyle w:val="PlaceholderText"/>
            </w:rPr>
            <w:t>Click here to enter a date.</w:t>
          </w:r>
        </w:p>
      </w:docPartBody>
    </w:docPart>
    <w:docPart>
      <w:docPartPr>
        <w:name w:val="F356D12EF401452EBF221A11F8CF2FBD"/>
        <w:category>
          <w:name w:val="General"/>
          <w:gallery w:val="placeholder"/>
        </w:category>
        <w:types>
          <w:type w:val="bbPlcHdr"/>
        </w:types>
        <w:behaviors>
          <w:behavior w:val="content"/>
        </w:behaviors>
        <w:guid w:val="{6EEB62FA-C049-463D-8637-765E095A0027}"/>
      </w:docPartPr>
      <w:docPartBody>
        <w:p w:rsidR="00000000" w:rsidRDefault="007769E2"/>
      </w:docPartBody>
    </w:docPart>
    <w:docPart>
      <w:docPartPr>
        <w:name w:val="EEAE37A4EBD8437BA54FAEEE351AADCA"/>
        <w:category>
          <w:name w:val="General"/>
          <w:gallery w:val="placeholder"/>
        </w:category>
        <w:types>
          <w:type w:val="bbPlcHdr"/>
        </w:types>
        <w:behaviors>
          <w:behavior w:val="content"/>
        </w:behaviors>
        <w:guid w:val="{E10A9688-1E7C-444F-8B5D-72DA59062E60}"/>
      </w:docPartPr>
      <w:docPartBody>
        <w:p w:rsidR="00000000" w:rsidRDefault="007769E2"/>
      </w:docPartBody>
    </w:docPart>
    <w:docPart>
      <w:docPartPr>
        <w:name w:val="616CEF574B0643ACBE13F0D292091693"/>
        <w:category>
          <w:name w:val="General"/>
          <w:gallery w:val="placeholder"/>
        </w:category>
        <w:types>
          <w:type w:val="bbPlcHdr"/>
        </w:types>
        <w:behaviors>
          <w:behavior w:val="content"/>
        </w:behaviors>
        <w:guid w:val="{919ECF45-B89B-45C1-95BA-BC23CA1711EC}"/>
      </w:docPartPr>
      <w:docPartBody>
        <w:p w:rsidR="00000000" w:rsidRDefault="006B79AB" w:rsidP="006B79AB">
          <w:pPr>
            <w:pStyle w:val="616CEF574B0643ACBE13F0D292091693"/>
          </w:pPr>
          <w:r>
            <w:rPr>
              <w:rFonts w:eastAsia="Times New Roman" w:cs="Times New Roman"/>
              <w:bCs/>
              <w:szCs w:val="24"/>
            </w:rPr>
            <w:t xml:space="preserve"> </w:t>
          </w:r>
        </w:p>
      </w:docPartBody>
    </w:docPart>
    <w:docPart>
      <w:docPartPr>
        <w:name w:val="1C55022456814B92B7A5E4C577EDE59F"/>
        <w:category>
          <w:name w:val="General"/>
          <w:gallery w:val="placeholder"/>
        </w:category>
        <w:types>
          <w:type w:val="bbPlcHdr"/>
        </w:types>
        <w:behaviors>
          <w:behavior w:val="content"/>
        </w:behaviors>
        <w:guid w:val="{39C00F47-013C-43DF-BC13-C3690FAD1672}"/>
      </w:docPartPr>
      <w:docPartBody>
        <w:p w:rsidR="00000000" w:rsidRDefault="007769E2"/>
      </w:docPartBody>
    </w:docPart>
    <w:docPart>
      <w:docPartPr>
        <w:name w:val="49565754A9D0454890E889C91DD1FD2F"/>
        <w:category>
          <w:name w:val="General"/>
          <w:gallery w:val="placeholder"/>
        </w:category>
        <w:types>
          <w:type w:val="bbPlcHdr"/>
        </w:types>
        <w:behaviors>
          <w:behavior w:val="content"/>
        </w:behaviors>
        <w:guid w:val="{176D4ED4-C267-4271-AB2C-2B890547B511}"/>
      </w:docPartPr>
      <w:docPartBody>
        <w:p w:rsidR="00000000" w:rsidRDefault="007769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B79AB"/>
    <w:rsid w:val="007769E2"/>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9AB"/>
    <w:rPr>
      <w:color w:val="808080"/>
    </w:rPr>
  </w:style>
  <w:style w:type="paragraph" w:customStyle="1" w:styleId="2678964106604938B85D2DAFB1FF729D">
    <w:name w:val="2678964106604938B85D2DAFB1FF729D"/>
    <w:rsid w:val="006B79AB"/>
    <w:pPr>
      <w:spacing w:after="160" w:line="259" w:lineRule="auto"/>
    </w:pPr>
  </w:style>
  <w:style w:type="paragraph" w:customStyle="1" w:styleId="616CEF574B0643ACBE13F0D292091693">
    <w:name w:val="616CEF574B0643ACBE13F0D292091693"/>
    <w:rsid w:val="006B79AB"/>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853</Words>
  <Characters>4863</Characters>
  <Application>Microsoft Office Word</Application>
  <DocSecurity>0</DocSecurity>
  <Lines>40</Lines>
  <Paragraphs>11</Paragraphs>
  <ScaleCrop>false</ScaleCrop>
  <Company>Texas Legislative Council</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2023-04-18T13:35:00Z</dcterms:modified>
</cp:coreProperties>
</file>

<file path=docProps/custom.xml><?xml version="1.0" encoding="utf-8"?>
<op:Properties xmlns:vt="http://schemas.openxmlformats.org/officeDocument/2006/docPropsVTypes" xmlns:op="http://schemas.openxmlformats.org/officeDocument/2006/custom-properties"/>
</file>