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96E" w:rsidRDefault="00EE696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E033EA469134D3190E56351D1168E1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E696E" w:rsidRPr="00585C31" w:rsidRDefault="00EE696E" w:rsidP="000F1DF9">
      <w:pPr>
        <w:spacing w:after="0" w:line="240" w:lineRule="auto"/>
        <w:rPr>
          <w:rFonts w:cs="Times New Roman"/>
          <w:szCs w:val="24"/>
        </w:rPr>
      </w:pPr>
    </w:p>
    <w:p w:rsidR="00EE696E" w:rsidRPr="00585C31" w:rsidRDefault="00EE696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E696E" w:rsidTr="000F1DF9">
        <w:tc>
          <w:tcPr>
            <w:tcW w:w="2718" w:type="dxa"/>
          </w:tcPr>
          <w:p w:rsidR="00EE696E" w:rsidRPr="005C2A78" w:rsidRDefault="00EE696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77E44F74A5E4EAEAA36DE05C1ADA0E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E696E" w:rsidRPr="00FF6471" w:rsidRDefault="00EE696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C4AC6D0DD984D00AE37C3229B05DF3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1575</w:t>
                </w:r>
              </w:sdtContent>
            </w:sdt>
          </w:p>
        </w:tc>
      </w:tr>
      <w:tr w:rsidR="00EE696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ACF5D6721FA41F38DD45C5281F68F45"/>
            </w:placeholder>
          </w:sdtPr>
          <w:sdtContent>
            <w:tc>
              <w:tcPr>
                <w:tcW w:w="2718" w:type="dxa"/>
              </w:tcPr>
              <w:p w:rsidR="00EE696E" w:rsidRPr="000F1DF9" w:rsidRDefault="00EE696E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88R10540 SCP-D</w:t>
                </w:r>
              </w:p>
            </w:tc>
          </w:sdtContent>
        </w:sdt>
        <w:tc>
          <w:tcPr>
            <w:tcW w:w="6858" w:type="dxa"/>
          </w:tcPr>
          <w:p w:rsidR="00EE696E" w:rsidRPr="005C2A78" w:rsidRDefault="00EE696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BB2D81C5EFD47D3BE16732F31DA0EE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314C9F7C21B483AB0C3A2CE7F0B58C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Middleton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AA645F355724AD4A3919AE0518B307A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9055C57244E42729557217E393A2CE2"/>
                </w:placeholder>
                <w:showingPlcHdr/>
              </w:sdtPr>
              <w:sdtContent/>
            </w:sdt>
          </w:p>
        </w:tc>
      </w:tr>
      <w:tr w:rsidR="00EE696E" w:rsidTr="000F1DF9">
        <w:tc>
          <w:tcPr>
            <w:tcW w:w="2718" w:type="dxa"/>
          </w:tcPr>
          <w:p w:rsidR="00EE696E" w:rsidRPr="00BC7495" w:rsidRDefault="00EE696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8C049FE06A64488A29304FF1CBBC51C"/>
            </w:placeholder>
          </w:sdtPr>
          <w:sdtContent>
            <w:tc>
              <w:tcPr>
                <w:tcW w:w="6858" w:type="dxa"/>
              </w:tcPr>
              <w:p w:rsidR="00EE696E" w:rsidRPr="00FF6471" w:rsidRDefault="00EE696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EE696E" w:rsidTr="000F1DF9">
        <w:tc>
          <w:tcPr>
            <w:tcW w:w="2718" w:type="dxa"/>
          </w:tcPr>
          <w:p w:rsidR="00EE696E" w:rsidRPr="00BC7495" w:rsidRDefault="00EE696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F5A841C8F114A46BAB9D930D81B193C"/>
            </w:placeholder>
            <w:date w:fullDate="2023-03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E696E" w:rsidRPr="00FF6471" w:rsidRDefault="00EE696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3/21/2023</w:t>
                </w:r>
              </w:p>
            </w:tc>
          </w:sdtContent>
        </w:sdt>
      </w:tr>
      <w:tr w:rsidR="00EE696E" w:rsidTr="000F1DF9">
        <w:tc>
          <w:tcPr>
            <w:tcW w:w="2718" w:type="dxa"/>
          </w:tcPr>
          <w:p w:rsidR="00EE696E" w:rsidRPr="00BC7495" w:rsidRDefault="00EE696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ABB07EFB8E24638B4C382AF481C23BD"/>
            </w:placeholder>
          </w:sdtPr>
          <w:sdtContent>
            <w:tc>
              <w:tcPr>
                <w:tcW w:w="6858" w:type="dxa"/>
              </w:tcPr>
              <w:p w:rsidR="00EE696E" w:rsidRPr="00FF6471" w:rsidRDefault="00EE696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EE696E" w:rsidRPr="00FF6471" w:rsidRDefault="00EE696E" w:rsidP="000F1DF9">
      <w:pPr>
        <w:spacing w:after="0" w:line="240" w:lineRule="auto"/>
        <w:rPr>
          <w:rFonts w:cs="Times New Roman"/>
          <w:szCs w:val="24"/>
        </w:rPr>
      </w:pPr>
    </w:p>
    <w:p w:rsidR="00EE696E" w:rsidRPr="00FF6471" w:rsidRDefault="00EE696E" w:rsidP="000F1DF9">
      <w:pPr>
        <w:spacing w:after="0" w:line="240" w:lineRule="auto"/>
        <w:rPr>
          <w:rFonts w:cs="Times New Roman"/>
          <w:szCs w:val="24"/>
        </w:rPr>
      </w:pPr>
    </w:p>
    <w:p w:rsidR="00EE696E" w:rsidRPr="00FF6471" w:rsidRDefault="00EE696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31C4CEF4C974A62A201EB41106DADED"/>
        </w:placeholder>
      </w:sdtPr>
      <w:sdtContent>
        <w:p w:rsidR="00EE696E" w:rsidRDefault="00EE696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FA74432A62A43E6A7ACBD75AD147913"/>
        </w:placeholder>
      </w:sdtPr>
      <w:sdtContent>
        <w:p w:rsidR="00EE696E" w:rsidRDefault="00EE696E" w:rsidP="00E274DA">
          <w:pPr>
            <w:pStyle w:val="NormalWeb"/>
            <w:spacing w:before="0" w:beforeAutospacing="0" w:after="0" w:afterAutospacing="0"/>
            <w:jc w:val="both"/>
            <w:divId w:val="492843317"/>
            <w:rPr>
              <w:rFonts w:eastAsia="Times New Roman"/>
              <w:bCs/>
            </w:rPr>
          </w:pPr>
        </w:p>
        <w:p w:rsidR="00EE696E" w:rsidRPr="0094516C" w:rsidRDefault="00EE696E" w:rsidP="00E274DA">
          <w:pPr>
            <w:pStyle w:val="NormalWeb"/>
            <w:spacing w:before="0" w:beforeAutospacing="0" w:after="0" w:afterAutospacing="0"/>
            <w:jc w:val="both"/>
            <w:divId w:val="492843317"/>
          </w:pPr>
          <w:r w:rsidRPr="0094516C">
            <w:t xml:space="preserve">The State Board of Education </w:t>
          </w:r>
          <w:r>
            <w:t xml:space="preserve">(SBOE) </w:t>
          </w:r>
          <w:r w:rsidRPr="0094516C">
            <w:t xml:space="preserve">is a state agency comprised of elected officials. Given their elected positions, members of the SBOE are often asked to consider matters whereby an opinion by the </w:t>
          </w:r>
          <w:r>
            <w:t>a</w:t>
          </w:r>
          <w:r w:rsidRPr="0094516C">
            <w:t xml:space="preserve">ttorney </w:t>
          </w:r>
          <w:r>
            <w:t>g</w:t>
          </w:r>
          <w:r w:rsidRPr="0094516C">
            <w:t xml:space="preserve">eneral would aid in their decisions. However, under current law members of SBOE are not allowed to request an opinion of the </w:t>
          </w:r>
          <w:r>
            <w:t>a</w:t>
          </w:r>
          <w:r w:rsidRPr="0094516C">
            <w:t xml:space="preserve">ttorney </w:t>
          </w:r>
          <w:r>
            <w:t>g</w:t>
          </w:r>
          <w:r w:rsidRPr="0094516C">
            <w:t xml:space="preserve">eneral. Members of SBOE must rely on legislators, the </w:t>
          </w:r>
          <w:r>
            <w:t>lieutenant</w:t>
          </w:r>
          <w:r w:rsidRPr="0094516C">
            <w:t xml:space="preserve"> </w:t>
          </w:r>
          <w:r>
            <w:t>g</w:t>
          </w:r>
          <w:r w:rsidRPr="0094516C">
            <w:t>overnor</w:t>
          </w:r>
          <w:r>
            <w:t>,</w:t>
          </w:r>
          <w:r w:rsidRPr="0094516C">
            <w:t xml:space="preserve"> or the </w:t>
          </w:r>
          <w:r>
            <w:t>g</w:t>
          </w:r>
          <w:r w:rsidRPr="0094516C">
            <w:t>overnor to make requests on their behalf. </w:t>
          </w:r>
        </w:p>
        <w:p w:rsidR="00EE696E" w:rsidRPr="0094516C" w:rsidRDefault="00EE696E" w:rsidP="00E274DA">
          <w:pPr>
            <w:pStyle w:val="NormalWeb"/>
            <w:spacing w:before="0" w:beforeAutospacing="0" w:after="0" w:afterAutospacing="0"/>
            <w:jc w:val="both"/>
            <w:divId w:val="492843317"/>
          </w:pPr>
          <w:r w:rsidRPr="0094516C">
            <w:t> </w:t>
          </w:r>
        </w:p>
        <w:p w:rsidR="00EE696E" w:rsidRPr="0094516C" w:rsidRDefault="00EE696E" w:rsidP="00E274DA">
          <w:pPr>
            <w:pStyle w:val="NormalWeb"/>
            <w:spacing w:before="0" w:beforeAutospacing="0" w:after="0" w:afterAutospacing="0"/>
            <w:jc w:val="both"/>
            <w:divId w:val="492843317"/>
          </w:pPr>
          <w:r w:rsidRPr="0094516C">
            <w:t>S</w:t>
          </w:r>
          <w:r>
            <w:t>.</w:t>
          </w:r>
          <w:r w:rsidRPr="0094516C">
            <w:t>B</w:t>
          </w:r>
          <w:r>
            <w:t>.</w:t>
          </w:r>
          <w:r w:rsidRPr="0094516C">
            <w:t xml:space="preserve"> 1575 solves this issue by adding members of State Board of Education to the list of officials who can request opinions from the </w:t>
          </w:r>
          <w:r>
            <w:t>a</w:t>
          </w:r>
          <w:r w:rsidRPr="0094516C">
            <w:t xml:space="preserve">ttorney </w:t>
          </w:r>
          <w:r>
            <w:t>g</w:t>
          </w:r>
          <w:r w:rsidRPr="0094516C">
            <w:t>eneral.</w:t>
          </w:r>
        </w:p>
        <w:p w:rsidR="00EE696E" w:rsidRPr="00D70925" w:rsidRDefault="00EE696E" w:rsidP="00E274D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E696E" w:rsidRDefault="00EE696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1575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authority of a member of the State Board of Education to request an attorney general opinion.</w:t>
      </w:r>
    </w:p>
    <w:p w:rsidR="00EE696E" w:rsidRPr="00971112" w:rsidRDefault="00EE696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696E" w:rsidRPr="005C2A78" w:rsidRDefault="00EE696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16A00CF682D4CDB8D826B330B31CC8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E696E" w:rsidRPr="006529C4" w:rsidRDefault="00EE696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E696E" w:rsidRPr="006529C4" w:rsidRDefault="00EE696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E696E" w:rsidRPr="006529C4" w:rsidRDefault="00EE696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E696E" w:rsidRPr="005C2A78" w:rsidRDefault="00EE696E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2851217B5FF4C639EA961820E6961E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E696E" w:rsidRPr="005C2A78" w:rsidRDefault="00EE696E" w:rsidP="00E274D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696E" w:rsidRDefault="00EE696E" w:rsidP="00E274D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971112">
        <w:rPr>
          <w:rFonts w:eastAsia="Times New Roman" w:cs="Times New Roman"/>
          <w:szCs w:val="24"/>
        </w:rPr>
        <w:t>Section 402.042(b), Government Code,</w:t>
      </w:r>
      <w:r>
        <w:rPr>
          <w:rFonts w:eastAsia="Times New Roman" w:cs="Times New Roman"/>
          <w:szCs w:val="24"/>
        </w:rPr>
        <w:t xml:space="preserve"> as follows:</w:t>
      </w:r>
    </w:p>
    <w:p w:rsidR="00EE696E" w:rsidRDefault="00EE696E" w:rsidP="00E274D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696E" w:rsidRDefault="00EE696E" w:rsidP="00E274D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Authorizes an opinion to be </w:t>
      </w:r>
      <w:r w:rsidRPr="00971112">
        <w:rPr>
          <w:rFonts w:eastAsia="Times New Roman" w:cs="Times New Roman"/>
          <w:szCs w:val="24"/>
        </w:rPr>
        <w:t>requested by:</w:t>
      </w:r>
    </w:p>
    <w:p w:rsidR="00EE696E" w:rsidRDefault="00EE696E" w:rsidP="00E274D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E696E" w:rsidRDefault="00EE696E" w:rsidP="00E274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(1)-(7) makes no changes to these subdivisions;</w:t>
      </w:r>
    </w:p>
    <w:p w:rsidR="00EE696E" w:rsidRDefault="00EE696E" w:rsidP="00E274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E696E" w:rsidRDefault="00EE696E" w:rsidP="00E274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(8)-(9) makes nonsubstantive changes to these subdivisions; or </w:t>
      </w:r>
    </w:p>
    <w:p w:rsidR="00EE696E" w:rsidRDefault="00EE696E" w:rsidP="00E274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E696E" w:rsidRPr="005C2A78" w:rsidRDefault="00EE696E" w:rsidP="00E274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(10)</w:t>
      </w:r>
      <w:r w:rsidRPr="00971112">
        <w:t xml:space="preserve"> </w:t>
      </w:r>
      <w:r w:rsidRPr="00971112">
        <w:rPr>
          <w:rFonts w:eastAsia="Times New Roman" w:cs="Times New Roman"/>
          <w:szCs w:val="24"/>
        </w:rPr>
        <w:t>a member of the State Board of Education.</w:t>
      </w:r>
    </w:p>
    <w:p w:rsidR="00EE696E" w:rsidRPr="005C2A78" w:rsidRDefault="00EE696E" w:rsidP="00E274D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696E" w:rsidRPr="00C8671F" w:rsidRDefault="00EE696E" w:rsidP="00E274D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</w:t>
      </w:r>
      <w:r>
        <w:rPr>
          <w:rFonts w:eastAsia="Times New Roman" w:cs="Times New Roman"/>
          <w:szCs w:val="24"/>
        </w:rPr>
        <w:t xml:space="preserve">. Effective date: upon passage or September 1, 2023. </w:t>
      </w:r>
    </w:p>
    <w:sectPr w:rsidR="00EE696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4D2" w:rsidRDefault="001444D2" w:rsidP="000F1DF9">
      <w:pPr>
        <w:spacing w:after="0" w:line="240" w:lineRule="auto"/>
      </w:pPr>
      <w:r>
        <w:separator/>
      </w:r>
    </w:p>
  </w:endnote>
  <w:endnote w:type="continuationSeparator" w:id="0">
    <w:p w:rsidR="001444D2" w:rsidRDefault="001444D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444D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E696E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E696E">
                <w:rPr>
                  <w:sz w:val="20"/>
                  <w:szCs w:val="20"/>
                </w:rPr>
                <w:t>S.B. 1575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E696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444D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4D2" w:rsidRDefault="001444D2" w:rsidP="000F1DF9">
      <w:pPr>
        <w:spacing w:after="0" w:line="240" w:lineRule="auto"/>
      </w:pPr>
      <w:r>
        <w:separator/>
      </w:r>
    </w:p>
  </w:footnote>
  <w:footnote w:type="continuationSeparator" w:id="0">
    <w:p w:rsidR="001444D2" w:rsidRDefault="001444D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444D2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EE696E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0F102"/>
  <w15:docId w15:val="{862BBDDC-F2C9-4A8B-A77B-E0F589AF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696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E033EA469134D3190E56351D1168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1DF5-1E76-47D6-A67C-5918367B58E2}"/>
      </w:docPartPr>
      <w:docPartBody>
        <w:p w:rsidR="00000000" w:rsidRDefault="0095405E"/>
      </w:docPartBody>
    </w:docPart>
    <w:docPart>
      <w:docPartPr>
        <w:name w:val="177E44F74A5E4EAEAA36DE05C1AD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836AA-6937-4752-92BB-348CC4F3F5EC}"/>
      </w:docPartPr>
      <w:docPartBody>
        <w:p w:rsidR="00000000" w:rsidRDefault="0095405E"/>
      </w:docPartBody>
    </w:docPart>
    <w:docPart>
      <w:docPartPr>
        <w:name w:val="BC4AC6D0DD984D00AE37C3229B05D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009D1-A56A-4AEA-823B-CC752222A2ED}"/>
      </w:docPartPr>
      <w:docPartBody>
        <w:p w:rsidR="00000000" w:rsidRDefault="0095405E"/>
      </w:docPartBody>
    </w:docPart>
    <w:docPart>
      <w:docPartPr>
        <w:name w:val="BACF5D6721FA41F38DD45C5281F6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2CE30-2994-4DB9-91CD-440DBF54A4DC}"/>
      </w:docPartPr>
      <w:docPartBody>
        <w:p w:rsidR="00000000" w:rsidRDefault="0095405E"/>
      </w:docPartBody>
    </w:docPart>
    <w:docPart>
      <w:docPartPr>
        <w:name w:val="7BB2D81C5EFD47D3BE16732F31DA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CB1C-384D-413F-88FE-559164F1B49A}"/>
      </w:docPartPr>
      <w:docPartBody>
        <w:p w:rsidR="00000000" w:rsidRDefault="0095405E"/>
      </w:docPartBody>
    </w:docPart>
    <w:docPart>
      <w:docPartPr>
        <w:name w:val="8314C9F7C21B483AB0C3A2CE7F0B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9805-7F1F-4E46-8BD2-41CF112CD784}"/>
      </w:docPartPr>
      <w:docPartBody>
        <w:p w:rsidR="00000000" w:rsidRDefault="0095405E"/>
      </w:docPartBody>
    </w:docPart>
    <w:docPart>
      <w:docPartPr>
        <w:name w:val="6AA645F355724AD4A3919AE0518B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7DBE-58CD-43EC-8142-3BBACE99F2B9}"/>
      </w:docPartPr>
      <w:docPartBody>
        <w:p w:rsidR="00000000" w:rsidRDefault="0095405E"/>
      </w:docPartBody>
    </w:docPart>
    <w:docPart>
      <w:docPartPr>
        <w:name w:val="09055C57244E42729557217E393A2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484BC-DBB1-481C-84A3-7B33789096C5}"/>
      </w:docPartPr>
      <w:docPartBody>
        <w:p w:rsidR="00000000" w:rsidRDefault="0095405E"/>
      </w:docPartBody>
    </w:docPart>
    <w:docPart>
      <w:docPartPr>
        <w:name w:val="18C049FE06A64488A29304FF1CBB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576F-4EE0-4612-B464-5A4D3689DCCB}"/>
      </w:docPartPr>
      <w:docPartBody>
        <w:p w:rsidR="00000000" w:rsidRDefault="0095405E"/>
      </w:docPartBody>
    </w:docPart>
    <w:docPart>
      <w:docPartPr>
        <w:name w:val="9F5A841C8F114A46BAB9D930D81B1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90D6-84F3-4D1E-A384-FB7067F57589}"/>
      </w:docPartPr>
      <w:docPartBody>
        <w:p w:rsidR="00000000" w:rsidRDefault="000670CC" w:rsidP="000670CC">
          <w:pPr>
            <w:pStyle w:val="9F5A841C8F114A46BAB9D930D81B193C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ABB07EFB8E24638B4C382AF481C2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DF56-6615-4B39-AF48-904EDB672E77}"/>
      </w:docPartPr>
      <w:docPartBody>
        <w:p w:rsidR="00000000" w:rsidRDefault="0095405E"/>
      </w:docPartBody>
    </w:docPart>
    <w:docPart>
      <w:docPartPr>
        <w:name w:val="B31C4CEF4C974A62A201EB41106D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76865-9EDC-4B1B-9A39-82E84FD4BFAB}"/>
      </w:docPartPr>
      <w:docPartBody>
        <w:p w:rsidR="00000000" w:rsidRDefault="0095405E"/>
      </w:docPartBody>
    </w:docPart>
    <w:docPart>
      <w:docPartPr>
        <w:name w:val="EFA74432A62A43E6A7ACBD75AD14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D98C8-20AC-46FE-9556-6AC819C053D5}"/>
      </w:docPartPr>
      <w:docPartBody>
        <w:p w:rsidR="00000000" w:rsidRDefault="000670CC" w:rsidP="000670CC">
          <w:pPr>
            <w:pStyle w:val="EFA74432A62A43E6A7ACBD75AD14791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16A00CF682D4CDB8D826B330B31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BCA9-948E-40D4-AFC6-C1513FD303B3}"/>
      </w:docPartPr>
      <w:docPartBody>
        <w:p w:rsidR="00000000" w:rsidRDefault="0095405E"/>
      </w:docPartBody>
    </w:docPart>
    <w:docPart>
      <w:docPartPr>
        <w:name w:val="02851217B5FF4C639EA961820E69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8549-5E30-4792-8819-E2C1203B30E2}"/>
      </w:docPartPr>
      <w:docPartBody>
        <w:p w:rsidR="00000000" w:rsidRDefault="009540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670CC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5405E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0CC"/>
    <w:rPr>
      <w:color w:val="808080"/>
    </w:rPr>
  </w:style>
  <w:style w:type="paragraph" w:customStyle="1" w:styleId="9F5A841C8F114A46BAB9D930D81B193C">
    <w:name w:val="9F5A841C8F114A46BAB9D930D81B193C"/>
    <w:rsid w:val="000670CC"/>
    <w:pPr>
      <w:spacing w:after="160" w:line="259" w:lineRule="auto"/>
    </w:pPr>
  </w:style>
  <w:style w:type="paragraph" w:customStyle="1" w:styleId="EFA74432A62A43E6A7ACBD75AD147913">
    <w:name w:val="EFA74432A62A43E6A7ACBD75AD147913"/>
    <w:rsid w:val="000670C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220</Words>
  <Characters>1258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2023-03-22T02:28:00Z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