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9244B" w14:paraId="7F46E96F" w14:textId="77777777" w:rsidTr="00345119">
        <w:tc>
          <w:tcPr>
            <w:tcW w:w="9576" w:type="dxa"/>
            <w:noWrap/>
          </w:tcPr>
          <w:p w14:paraId="6ADEC560" w14:textId="77777777" w:rsidR="008423E4" w:rsidRPr="0022177D" w:rsidRDefault="0007613D" w:rsidP="00BA2856">
            <w:pPr>
              <w:pStyle w:val="Heading1"/>
            </w:pPr>
            <w:r w:rsidRPr="00631897">
              <w:t>BILL ANALYSIS</w:t>
            </w:r>
          </w:p>
        </w:tc>
      </w:tr>
    </w:tbl>
    <w:p w14:paraId="5E764760" w14:textId="77777777" w:rsidR="008423E4" w:rsidRPr="0022177D" w:rsidRDefault="008423E4" w:rsidP="00BA2856">
      <w:pPr>
        <w:jc w:val="center"/>
      </w:pPr>
    </w:p>
    <w:p w14:paraId="7A9D180C" w14:textId="77777777" w:rsidR="008423E4" w:rsidRPr="00B31F0E" w:rsidRDefault="008423E4" w:rsidP="00BA2856"/>
    <w:p w14:paraId="77B06CF5" w14:textId="77777777" w:rsidR="008423E4" w:rsidRPr="00742794" w:rsidRDefault="008423E4" w:rsidP="00BA2856">
      <w:pPr>
        <w:tabs>
          <w:tab w:val="right" w:pos="9360"/>
        </w:tabs>
      </w:pPr>
    </w:p>
    <w:tbl>
      <w:tblPr>
        <w:tblW w:w="0" w:type="auto"/>
        <w:tblLayout w:type="fixed"/>
        <w:tblLook w:val="01E0" w:firstRow="1" w:lastRow="1" w:firstColumn="1" w:lastColumn="1" w:noHBand="0" w:noVBand="0"/>
      </w:tblPr>
      <w:tblGrid>
        <w:gridCol w:w="9576"/>
      </w:tblGrid>
      <w:tr w:rsidR="0069244B" w14:paraId="2816A674" w14:textId="77777777" w:rsidTr="00345119">
        <w:tc>
          <w:tcPr>
            <w:tcW w:w="9576" w:type="dxa"/>
          </w:tcPr>
          <w:p w14:paraId="4650E2B9" w14:textId="76F6AD7F" w:rsidR="008423E4" w:rsidRPr="00861995" w:rsidRDefault="0007613D" w:rsidP="00BA2856">
            <w:pPr>
              <w:jc w:val="right"/>
            </w:pPr>
            <w:r>
              <w:t>S.B. 1577</w:t>
            </w:r>
          </w:p>
        </w:tc>
      </w:tr>
      <w:tr w:rsidR="0069244B" w14:paraId="7D23E0EA" w14:textId="77777777" w:rsidTr="00345119">
        <w:tc>
          <w:tcPr>
            <w:tcW w:w="9576" w:type="dxa"/>
          </w:tcPr>
          <w:p w14:paraId="07FC826A" w14:textId="5D26EC3D" w:rsidR="008423E4" w:rsidRPr="00861995" w:rsidRDefault="0007613D" w:rsidP="00BA2856">
            <w:pPr>
              <w:jc w:val="right"/>
            </w:pPr>
            <w:r>
              <w:t xml:space="preserve">By: </w:t>
            </w:r>
            <w:r w:rsidR="000315B7">
              <w:t>Menéndez</w:t>
            </w:r>
          </w:p>
        </w:tc>
      </w:tr>
      <w:tr w:rsidR="0069244B" w14:paraId="7AAD6105" w14:textId="77777777" w:rsidTr="00345119">
        <w:tc>
          <w:tcPr>
            <w:tcW w:w="9576" w:type="dxa"/>
          </w:tcPr>
          <w:p w14:paraId="64786AFD" w14:textId="4F722518" w:rsidR="008423E4" w:rsidRPr="00861995" w:rsidRDefault="0007613D" w:rsidP="00BA2856">
            <w:pPr>
              <w:jc w:val="right"/>
            </w:pPr>
            <w:r>
              <w:t>Licensing &amp; Administrative Procedures</w:t>
            </w:r>
          </w:p>
        </w:tc>
      </w:tr>
      <w:tr w:rsidR="0069244B" w14:paraId="2ABDA0FA" w14:textId="77777777" w:rsidTr="00345119">
        <w:tc>
          <w:tcPr>
            <w:tcW w:w="9576" w:type="dxa"/>
          </w:tcPr>
          <w:p w14:paraId="686FF958" w14:textId="219BE909" w:rsidR="008423E4" w:rsidRDefault="0007613D" w:rsidP="00BA2856">
            <w:pPr>
              <w:jc w:val="right"/>
            </w:pPr>
            <w:r>
              <w:t>Committee Report (Unamended)</w:t>
            </w:r>
          </w:p>
        </w:tc>
      </w:tr>
    </w:tbl>
    <w:p w14:paraId="47D561E6" w14:textId="77777777" w:rsidR="008423E4" w:rsidRDefault="008423E4" w:rsidP="00BA2856">
      <w:pPr>
        <w:tabs>
          <w:tab w:val="right" w:pos="9360"/>
        </w:tabs>
      </w:pPr>
    </w:p>
    <w:p w14:paraId="60198E8B" w14:textId="77777777" w:rsidR="008423E4" w:rsidRDefault="008423E4" w:rsidP="00BA2856"/>
    <w:p w14:paraId="4F7E4A1B" w14:textId="77777777" w:rsidR="008423E4" w:rsidRDefault="008423E4" w:rsidP="00BA2856"/>
    <w:tbl>
      <w:tblPr>
        <w:tblW w:w="0" w:type="auto"/>
        <w:tblCellMar>
          <w:left w:w="115" w:type="dxa"/>
          <w:right w:w="115" w:type="dxa"/>
        </w:tblCellMar>
        <w:tblLook w:val="01E0" w:firstRow="1" w:lastRow="1" w:firstColumn="1" w:lastColumn="1" w:noHBand="0" w:noVBand="0"/>
      </w:tblPr>
      <w:tblGrid>
        <w:gridCol w:w="9360"/>
      </w:tblGrid>
      <w:tr w:rsidR="0069244B" w14:paraId="3EA6806B" w14:textId="77777777" w:rsidTr="008758AB">
        <w:tc>
          <w:tcPr>
            <w:tcW w:w="9360" w:type="dxa"/>
          </w:tcPr>
          <w:p w14:paraId="3AEDBEF5" w14:textId="77777777" w:rsidR="008423E4" w:rsidRPr="00A8133F" w:rsidRDefault="0007613D" w:rsidP="00BA2856">
            <w:pPr>
              <w:rPr>
                <w:b/>
              </w:rPr>
            </w:pPr>
            <w:r w:rsidRPr="009C1E9A">
              <w:rPr>
                <w:b/>
                <w:u w:val="single"/>
              </w:rPr>
              <w:t>BACKGROUND AND PURPOSE</w:t>
            </w:r>
            <w:r>
              <w:rPr>
                <w:b/>
              </w:rPr>
              <w:t xml:space="preserve"> </w:t>
            </w:r>
          </w:p>
          <w:p w14:paraId="4DC38BFA" w14:textId="77777777" w:rsidR="008423E4" w:rsidRDefault="008423E4" w:rsidP="00BA2856"/>
          <w:p w14:paraId="7BD2692E" w14:textId="7CA037FF" w:rsidR="00DD3BF4" w:rsidRDefault="0007613D" w:rsidP="00BA2856">
            <w:pPr>
              <w:pStyle w:val="Header"/>
              <w:jc w:val="both"/>
            </w:pPr>
            <w:r>
              <w:t xml:space="preserve">Certain circumstances have recently arisen that merit legislative reforms related to the Texas Real Estate </w:t>
            </w:r>
            <w:r>
              <w:t>Commission (TREC) and</w:t>
            </w:r>
            <w:r w:rsidR="00232392">
              <w:t xml:space="preserve"> the</w:t>
            </w:r>
            <w:r>
              <w:t xml:space="preserve"> Real Estate Research Center, including items that were brought to light following leadership turnover after TREC</w:t>
            </w:r>
            <w:r w:rsidR="001A02F6">
              <w:t>'</w:t>
            </w:r>
            <w:r>
              <w:t>s 2019 Sunset Commission review, feedback from real estate licensees, and constituent input. The Texas Real Estate Re</w:t>
            </w:r>
            <w:r>
              <w:t>search Center</w:t>
            </w:r>
            <w:r w:rsidR="001A02F6">
              <w:t>'</w:t>
            </w:r>
            <w:r w:rsidR="00D66FDF">
              <w:t>s</w:t>
            </w:r>
            <w:r>
              <w:t xml:space="preserve"> composition and operation have not been updated since its legislative creation in 1971. Certain provisions in its related statute are now out of date</w:t>
            </w:r>
            <w:r w:rsidR="00232392">
              <w:t xml:space="preserve"> </w:t>
            </w:r>
            <w:r>
              <w:t>and do not reflect modern practices or terminology. Similarly</w:t>
            </w:r>
            <w:r w:rsidR="00D66FDF">
              <w:t>, certain</w:t>
            </w:r>
            <w:r>
              <w:t xml:space="preserve"> TREC terms and prov</w:t>
            </w:r>
            <w:r>
              <w:t xml:space="preserve">isions need updating to ensure they align with current practices. Among identified updates, the staff lead at TREC is commonly referred to as the </w:t>
            </w:r>
            <w:r w:rsidR="001A02F6">
              <w:t>"</w:t>
            </w:r>
            <w:r>
              <w:t>executive director</w:t>
            </w:r>
            <w:r w:rsidR="001A02F6">
              <w:t>"</w:t>
            </w:r>
            <w:r>
              <w:t xml:space="preserve"> but is referred to as </w:t>
            </w:r>
            <w:r w:rsidR="001A02F6">
              <w:t>"</w:t>
            </w:r>
            <w:r w:rsidR="00D66FDF">
              <w:t>commissioner</w:t>
            </w:r>
            <w:r w:rsidR="001A02F6">
              <w:t>"</w:t>
            </w:r>
            <w:r>
              <w:t xml:space="preserve"> </w:t>
            </w:r>
            <w:r w:rsidR="00232392">
              <w:t xml:space="preserve">in the statutes, </w:t>
            </w:r>
            <w:r>
              <w:t xml:space="preserve">which creates confusion </w:t>
            </w:r>
            <w:r w:rsidR="00232392">
              <w:t>because TREC is led by commi</w:t>
            </w:r>
            <w:r>
              <w:t>ssioners. Additionally, licensee feedback over the past year has shown that there is confusion lingering for some sellers of real property option contracts</w:t>
            </w:r>
            <w:r w:rsidR="00232392">
              <w:t xml:space="preserve"> </w:t>
            </w:r>
            <w:r>
              <w:t>and an improved disclosure process could benefit those parties. Finally, constituen</w:t>
            </w:r>
            <w:r>
              <w:t>ts have brought concerns that current TREC requirements regarding a specific type of required business license is duplicative and an impediment to business.</w:t>
            </w:r>
            <w:r w:rsidR="00D66FDF">
              <w:t xml:space="preserve"> </w:t>
            </w:r>
            <w:r w:rsidR="00942059">
              <w:t>S.B. 1577</w:t>
            </w:r>
            <w:r w:rsidR="00085897">
              <w:t xml:space="preserve"> </w:t>
            </w:r>
            <w:r w:rsidR="00D66FDF">
              <w:t>seeks</w:t>
            </w:r>
            <w:r>
              <w:t xml:space="preserve"> to address th</w:t>
            </w:r>
            <w:r w:rsidR="00D66FDF">
              <w:t>e</w:t>
            </w:r>
            <w:r>
              <w:t>se issues and to update outdated language and practices.</w:t>
            </w:r>
          </w:p>
          <w:p w14:paraId="18097A53" w14:textId="77777777" w:rsidR="008423E4" w:rsidRPr="00E26B13" w:rsidRDefault="008423E4" w:rsidP="00BA2856">
            <w:pPr>
              <w:rPr>
                <w:b/>
              </w:rPr>
            </w:pPr>
          </w:p>
        </w:tc>
      </w:tr>
      <w:tr w:rsidR="0069244B" w14:paraId="29CCB9A9" w14:textId="77777777" w:rsidTr="008758AB">
        <w:tc>
          <w:tcPr>
            <w:tcW w:w="9360" w:type="dxa"/>
          </w:tcPr>
          <w:p w14:paraId="1499608A" w14:textId="77777777" w:rsidR="0017725B" w:rsidRDefault="0007613D" w:rsidP="00BA2856">
            <w:pPr>
              <w:rPr>
                <w:b/>
                <w:u w:val="single"/>
              </w:rPr>
            </w:pPr>
            <w:r>
              <w:rPr>
                <w:b/>
                <w:u w:val="single"/>
              </w:rPr>
              <w:t>CRIMINAL J</w:t>
            </w:r>
            <w:r>
              <w:rPr>
                <w:b/>
                <w:u w:val="single"/>
              </w:rPr>
              <w:t>USTICE IMPACT</w:t>
            </w:r>
          </w:p>
          <w:p w14:paraId="5B19558A" w14:textId="77777777" w:rsidR="0017725B" w:rsidRDefault="0017725B" w:rsidP="00BA2856">
            <w:pPr>
              <w:rPr>
                <w:b/>
                <w:u w:val="single"/>
              </w:rPr>
            </w:pPr>
          </w:p>
          <w:p w14:paraId="7E9C7FC1" w14:textId="54DE062C" w:rsidR="004B580E" w:rsidRPr="004B580E" w:rsidRDefault="0007613D" w:rsidP="00BA2856">
            <w:pPr>
              <w:jc w:val="both"/>
            </w:pPr>
            <w:r>
              <w:t xml:space="preserve">It is the committee's opinion that this bill does not expressly create a criminal offense, increase the punishment for an existing criminal offense or category of offenses, or change the eligibility of a person for community </w:t>
            </w:r>
            <w:r>
              <w:t>supervision, parole, or mandatory supervision.</w:t>
            </w:r>
          </w:p>
          <w:p w14:paraId="16A74347" w14:textId="77777777" w:rsidR="0017725B" w:rsidRPr="0017725B" w:rsidRDefault="0017725B" w:rsidP="00BA2856">
            <w:pPr>
              <w:rPr>
                <w:b/>
                <w:u w:val="single"/>
              </w:rPr>
            </w:pPr>
          </w:p>
        </w:tc>
      </w:tr>
      <w:tr w:rsidR="0069244B" w14:paraId="5471B0A9" w14:textId="77777777" w:rsidTr="008758AB">
        <w:tc>
          <w:tcPr>
            <w:tcW w:w="9360" w:type="dxa"/>
          </w:tcPr>
          <w:p w14:paraId="2DFB4B15" w14:textId="77777777" w:rsidR="008423E4" w:rsidRPr="004B580E" w:rsidRDefault="0007613D" w:rsidP="00BA2856">
            <w:pPr>
              <w:rPr>
                <w:b/>
              </w:rPr>
            </w:pPr>
            <w:r w:rsidRPr="004B580E">
              <w:rPr>
                <w:b/>
                <w:u w:val="single"/>
              </w:rPr>
              <w:t>RULEMAKING AUTHORITY</w:t>
            </w:r>
            <w:r w:rsidRPr="004B580E">
              <w:rPr>
                <w:b/>
              </w:rPr>
              <w:t xml:space="preserve"> </w:t>
            </w:r>
          </w:p>
          <w:p w14:paraId="1C7C316F" w14:textId="77777777" w:rsidR="008423E4" w:rsidRPr="004B580E" w:rsidRDefault="008423E4" w:rsidP="00BA2856"/>
          <w:p w14:paraId="4148611B" w14:textId="6060E085" w:rsidR="004B580E" w:rsidRPr="004B580E" w:rsidRDefault="0007613D" w:rsidP="00BA2856">
            <w:pPr>
              <w:pStyle w:val="Header"/>
              <w:tabs>
                <w:tab w:val="clear" w:pos="4320"/>
                <w:tab w:val="clear" w:pos="8640"/>
              </w:tabs>
              <w:jc w:val="both"/>
            </w:pPr>
            <w:r w:rsidRPr="004B580E">
              <w:t>It is the committee's opinion that rulemaking authority is expressly granted to the Texas Real Estate Commission in SECTIONS 9, 10</w:t>
            </w:r>
            <w:r w:rsidR="00410624">
              <w:t>, and 13</w:t>
            </w:r>
            <w:r w:rsidRPr="004B580E">
              <w:t xml:space="preserve"> of this bill.</w:t>
            </w:r>
          </w:p>
          <w:p w14:paraId="6D2C381D" w14:textId="77777777" w:rsidR="008423E4" w:rsidRPr="004B580E" w:rsidRDefault="008423E4" w:rsidP="00BA2856">
            <w:pPr>
              <w:rPr>
                <w:b/>
              </w:rPr>
            </w:pPr>
          </w:p>
        </w:tc>
      </w:tr>
      <w:tr w:rsidR="0069244B" w14:paraId="6AB8CBCE" w14:textId="77777777" w:rsidTr="008758AB">
        <w:tc>
          <w:tcPr>
            <w:tcW w:w="9360" w:type="dxa"/>
          </w:tcPr>
          <w:p w14:paraId="2893349D" w14:textId="77777777" w:rsidR="008423E4" w:rsidRPr="004B580E" w:rsidRDefault="0007613D" w:rsidP="00BA2856">
            <w:pPr>
              <w:rPr>
                <w:b/>
              </w:rPr>
            </w:pPr>
            <w:r w:rsidRPr="004B580E">
              <w:rPr>
                <w:b/>
                <w:u w:val="single"/>
              </w:rPr>
              <w:t>ANALYSIS</w:t>
            </w:r>
            <w:r w:rsidRPr="004B580E">
              <w:rPr>
                <w:b/>
              </w:rPr>
              <w:t xml:space="preserve"> </w:t>
            </w:r>
          </w:p>
          <w:p w14:paraId="3256301F" w14:textId="77777777" w:rsidR="008423E4" w:rsidRPr="004B580E" w:rsidRDefault="008423E4" w:rsidP="00BA2856"/>
          <w:p w14:paraId="2F80DADF" w14:textId="60C72CEA" w:rsidR="009C36CD" w:rsidRPr="004B580E" w:rsidRDefault="0007613D" w:rsidP="00BA2856">
            <w:pPr>
              <w:pStyle w:val="Header"/>
              <w:tabs>
                <w:tab w:val="clear" w:pos="4320"/>
                <w:tab w:val="clear" w:pos="8640"/>
              </w:tabs>
              <w:jc w:val="both"/>
            </w:pPr>
            <w:r>
              <w:t>S.B. 1577</w:t>
            </w:r>
            <w:r w:rsidR="00DD3BF4">
              <w:t xml:space="preserve"> </w:t>
            </w:r>
            <w:r w:rsidR="0064081F" w:rsidRPr="004B580E">
              <w:t xml:space="preserve">amends the Education Code and Occupations Code to revise </w:t>
            </w:r>
            <w:r w:rsidR="00F63C2A">
              <w:t xml:space="preserve">certain </w:t>
            </w:r>
            <w:r w:rsidR="0064081F" w:rsidRPr="004B580E">
              <w:t>statut</w:t>
            </w:r>
            <w:r w:rsidR="00F63C2A">
              <w:t>ory provisions relating to</w:t>
            </w:r>
            <w:r w:rsidR="0064081F" w:rsidRPr="004B580E">
              <w:t xml:space="preserve"> the </w:t>
            </w:r>
            <w:r w:rsidR="00980D8B">
              <w:t>real estate research advisory committee</w:t>
            </w:r>
            <w:r w:rsidR="0064081F" w:rsidRPr="004B580E">
              <w:t>,</w:t>
            </w:r>
            <w:r w:rsidR="004B580E" w:rsidRPr="004B580E">
              <w:t xml:space="preserve"> </w:t>
            </w:r>
            <w:r w:rsidR="00F63C2A">
              <w:t xml:space="preserve">certain </w:t>
            </w:r>
            <w:r w:rsidR="004B580E" w:rsidRPr="004B580E">
              <w:t>real estate licens</w:t>
            </w:r>
            <w:r w:rsidR="00F63C2A">
              <w:t>ing requirements</w:t>
            </w:r>
            <w:r w:rsidR="004B580E" w:rsidRPr="004B580E">
              <w:t xml:space="preserve">, and </w:t>
            </w:r>
            <w:r w:rsidR="00980D8B">
              <w:t>the real estate recovery trust accoun</w:t>
            </w:r>
            <w:r w:rsidR="00981340">
              <w:t>t. The bill also amends the Property Code with respect to certain required disclosures of equitable interests</w:t>
            </w:r>
            <w:r w:rsidR="00AE26C3">
              <w:t>.</w:t>
            </w:r>
          </w:p>
          <w:p w14:paraId="3DCAEE24" w14:textId="5276CF2B" w:rsidR="0054542C" w:rsidRPr="004B580E" w:rsidRDefault="0054542C" w:rsidP="00BA2856">
            <w:pPr>
              <w:pStyle w:val="Header"/>
              <w:tabs>
                <w:tab w:val="clear" w:pos="4320"/>
                <w:tab w:val="clear" w:pos="8640"/>
              </w:tabs>
              <w:jc w:val="both"/>
            </w:pPr>
          </w:p>
          <w:p w14:paraId="32F68E32" w14:textId="2831743B" w:rsidR="007209C8" w:rsidRDefault="0007613D" w:rsidP="00BA2856">
            <w:pPr>
              <w:pStyle w:val="Header"/>
              <w:tabs>
                <w:tab w:val="clear" w:pos="4320"/>
                <w:tab w:val="clear" w:pos="8640"/>
              </w:tabs>
              <w:jc w:val="both"/>
              <w:rPr>
                <w:b/>
                <w:bCs/>
              </w:rPr>
            </w:pPr>
            <w:r w:rsidRPr="004B580E">
              <w:rPr>
                <w:b/>
                <w:bCs/>
              </w:rPr>
              <w:t>Texas Real Estate Research Center</w:t>
            </w:r>
            <w:r w:rsidR="000267F1">
              <w:rPr>
                <w:b/>
                <w:bCs/>
              </w:rPr>
              <w:t>; Real Estate Research Advisory Committee</w:t>
            </w:r>
          </w:p>
          <w:p w14:paraId="6681B6FA" w14:textId="77777777" w:rsidR="001D6D47" w:rsidRPr="004B580E" w:rsidRDefault="001D6D47" w:rsidP="00BA2856">
            <w:pPr>
              <w:pStyle w:val="Header"/>
              <w:tabs>
                <w:tab w:val="clear" w:pos="4320"/>
                <w:tab w:val="clear" w:pos="8640"/>
              </w:tabs>
              <w:jc w:val="both"/>
              <w:rPr>
                <w:b/>
                <w:bCs/>
              </w:rPr>
            </w:pPr>
          </w:p>
          <w:p w14:paraId="0FDE383A" w14:textId="2F9FD845" w:rsidR="0054542C" w:rsidRPr="004B580E" w:rsidRDefault="0007613D" w:rsidP="00BA2856">
            <w:pPr>
              <w:pStyle w:val="Header"/>
              <w:tabs>
                <w:tab w:val="clear" w:pos="4320"/>
                <w:tab w:val="clear" w:pos="8640"/>
              </w:tabs>
              <w:jc w:val="both"/>
            </w:pPr>
            <w:r>
              <w:t>S.B. 1577</w:t>
            </w:r>
            <w:r w:rsidR="00DD3BF4">
              <w:t xml:space="preserve"> </w:t>
            </w:r>
            <w:r w:rsidR="00E677A4">
              <w:t>amends the Education Code to</w:t>
            </w:r>
            <w:r w:rsidRPr="004B580E">
              <w:t xml:space="preserve"> </w:t>
            </w:r>
            <w:r w:rsidR="00917FBE">
              <w:t>rename the Real Estate Research Center</w:t>
            </w:r>
            <w:r w:rsidR="00F63C2A">
              <w:t xml:space="preserve"> as</w:t>
            </w:r>
            <w:r w:rsidR="00917FBE">
              <w:t xml:space="preserve"> </w:t>
            </w:r>
            <w:r w:rsidR="00215589" w:rsidRPr="004B580E">
              <w:t xml:space="preserve">the Texas Real Estate Research Center </w:t>
            </w:r>
            <w:r w:rsidR="00917FBE">
              <w:t xml:space="preserve">and </w:t>
            </w:r>
            <w:r w:rsidR="0096256E" w:rsidRPr="004B580E">
              <w:t>make</w:t>
            </w:r>
            <w:r w:rsidR="00215589" w:rsidRPr="004B580E">
              <w:t xml:space="preserve"> the following </w:t>
            </w:r>
            <w:r w:rsidR="0096256E" w:rsidRPr="004B580E">
              <w:t>changes</w:t>
            </w:r>
            <w:r w:rsidR="00215589" w:rsidRPr="004B580E">
              <w:t xml:space="preserve"> regarding </w:t>
            </w:r>
            <w:r w:rsidR="0096256E" w:rsidRPr="004B580E">
              <w:t xml:space="preserve">the </w:t>
            </w:r>
            <w:r w:rsidR="00917FBE">
              <w:t>r</w:t>
            </w:r>
            <w:r w:rsidR="00215589" w:rsidRPr="004B580E">
              <w:t xml:space="preserve">eal </w:t>
            </w:r>
            <w:r w:rsidR="00917FBE">
              <w:t>e</w:t>
            </w:r>
            <w:r w:rsidR="00215589" w:rsidRPr="004B580E">
              <w:t xml:space="preserve">state </w:t>
            </w:r>
            <w:r w:rsidR="00917FBE">
              <w:t>r</w:t>
            </w:r>
            <w:r w:rsidR="00215589" w:rsidRPr="004B580E">
              <w:t xml:space="preserve">esearch </w:t>
            </w:r>
            <w:r w:rsidR="00917FBE">
              <w:t>a</w:t>
            </w:r>
            <w:r w:rsidR="00215589" w:rsidRPr="004B580E">
              <w:t xml:space="preserve">dvisory </w:t>
            </w:r>
            <w:r w:rsidR="00917FBE">
              <w:t>c</w:t>
            </w:r>
            <w:r w:rsidR="00215589" w:rsidRPr="004B580E">
              <w:t>ommittee:</w:t>
            </w:r>
          </w:p>
          <w:p w14:paraId="6F26B481" w14:textId="6363A544" w:rsidR="00592E93" w:rsidRPr="004B580E" w:rsidRDefault="0007613D" w:rsidP="00BA2856">
            <w:pPr>
              <w:pStyle w:val="Header"/>
              <w:numPr>
                <w:ilvl w:val="0"/>
                <w:numId w:val="1"/>
              </w:numPr>
              <w:tabs>
                <w:tab w:val="clear" w:pos="4320"/>
                <w:tab w:val="clear" w:pos="8640"/>
              </w:tabs>
              <w:jc w:val="both"/>
            </w:pPr>
            <w:r>
              <w:t>r</w:t>
            </w:r>
            <w:r w:rsidR="0096256E" w:rsidRPr="004B580E">
              <w:t>emove</w:t>
            </w:r>
            <w:r w:rsidR="000267F1">
              <w:t>s</w:t>
            </w:r>
            <w:r w:rsidR="0096256E" w:rsidRPr="004B580E">
              <w:t xml:space="preserve"> </w:t>
            </w:r>
            <w:r w:rsidR="00917FBE">
              <w:t>reference to the initial appointment or designation of</w:t>
            </w:r>
            <w:r w:rsidR="0096256E" w:rsidRPr="004B580E">
              <w:t xml:space="preserve"> </w:t>
            </w:r>
            <w:r w:rsidR="00215589" w:rsidRPr="004B580E">
              <w:t xml:space="preserve">members </w:t>
            </w:r>
            <w:r w:rsidR="00917FBE">
              <w:t>and the</w:t>
            </w:r>
            <w:r w:rsidR="00215589" w:rsidRPr="004B580E">
              <w:t xml:space="preserve"> committee</w:t>
            </w:r>
            <w:r w:rsidR="00917FBE">
              <w:t>'s</w:t>
            </w:r>
            <w:r w:rsidR="0096256E" w:rsidRPr="004B580E">
              <w:t xml:space="preserve"> first meeting;</w:t>
            </w:r>
          </w:p>
          <w:p w14:paraId="4ECC0618" w14:textId="1C22DE42" w:rsidR="00592E93" w:rsidRPr="004B580E" w:rsidRDefault="0007613D" w:rsidP="00BA2856">
            <w:pPr>
              <w:pStyle w:val="Header"/>
              <w:numPr>
                <w:ilvl w:val="0"/>
                <w:numId w:val="1"/>
              </w:numPr>
              <w:tabs>
                <w:tab w:val="clear" w:pos="4320"/>
                <w:tab w:val="clear" w:pos="8640"/>
              </w:tabs>
              <w:jc w:val="both"/>
            </w:pPr>
            <w:r>
              <w:t>changes from</w:t>
            </w:r>
            <w:r w:rsidRPr="004B580E">
              <w:t xml:space="preserve"> the president</w:t>
            </w:r>
            <w:r w:rsidRPr="004B580E">
              <w:t xml:space="preserve"> of Texas A&amp;M University to the executive director of the center</w:t>
            </w:r>
            <w:r>
              <w:t xml:space="preserve"> the person required to submit a proposed budget each year</w:t>
            </w:r>
            <w:r w:rsidR="00242CE2" w:rsidRPr="004B580E">
              <w:t xml:space="preserve">; </w:t>
            </w:r>
          </w:p>
          <w:p w14:paraId="1E760BA7" w14:textId="358B1B46" w:rsidR="00242CE2" w:rsidRDefault="0007613D" w:rsidP="00BA2856">
            <w:pPr>
              <w:pStyle w:val="Header"/>
              <w:numPr>
                <w:ilvl w:val="0"/>
                <w:numId w:val="1"/>
              </w:numPr>
              <w:tabs>
                <w:tab w:val="clear" w:pos="4320"/>
                <w:tab w:val="clear" w:pos="8640"/>
              </w:tabs>
              <w:jc w:val="both"/>
            </w:pPr>
            <w:r>
              <w:t xml:space="preserve">with respect to the current prohibition on any compensation for travel expenses other than </w:t>
            </w:r>
            <w:r w:rsidR="004102D1">
              <w:t xml:space="preserve">transportation </w:t>
            </w:r>
            <w:r>
              <w:t>expenses, removes that pr</w:t>
            </w:r>
            <w:r>
              <w:t xml:space="preserve">ohibition and instead </w:t>
            </w:r>
            <w:r w:rsidR="000267F1">
              <w:t>entitles</w:t>
            </w:r>
            <w:r w:rsidR="000267F1" w:rsidRPr="004B580E">
              <w:t xml:space="preserve"> </w:t>
            </w:r>
            <w:r w:rsidRPr="004B580E">
              <w:t>advisory committee</w:t>
            </w:r>
            <w:r w:rsidR="000267F1">
              <w:t xml:space="preserve"> members</w:t>
            </w:r>
            <w:r w:rsidRPr="004B580E">
              <w:t xml:space="preserve"> to </w:t>
            </w:r>
            <w:r w:rsidR="000267F1">
              <w:t xml:space="preserve">a </w:t>
            </w:r>
            <w:r w:rsidRPr="004B580E">
              <w:t>per diem</w:t>
            </w:r>
            <w:r w:rsidR="004E6DB0">
              <w:t xml:space="preserve"> and compensation for</w:t>
            </w:r>
            <w:r w:rsidR="00CD1C98">
              <w:t xml:space="preserve"> transportation and</w:t>
            </w:r>
            <w:r w:rsidR="004E6DB0">
              <w:t xml:space="preserve"> travel expenses</w:t>
            </w:r>
            <w:r w:rsidR="00CD1C98">
              <w:t>, including expenses for meals and lodging,</w:t>
            </w:r>
            <w:r w:rsidRPr="004B580E">
              <w:t xml:space="preserve"> and </w:t>
            </w:r>
            <w:r w:rsidR="000267F1">
              <w:t>establishes that the per diem</w:t>
            </w:r>
            <w:r w:rsidR="00CD1C98">
              <w:t xml:space="preserve"> </w:t>
            </w:r>
            <w:r w:rsidR="000267F1">
              <w:t xml:space="preserve">is provided in </w:t>
            </w:r>
            <w:r w:rsidRPr="004B580E">
              <w:t xml:space="preserve">the center's budget instead of </w:t>
            </w:r>
            <w:r w:rsidR="000267F1">
              <w:t xml:space="preserve">by </w:t>
            </w:r>
            <w:r w:rsidRPr="004B580E">
              <w:t>le</w:t>
            </w:r>
            <w:r w:rsidRPr="004B580E">
              <w:t>gislative appropriation</w:t>
            </w:r>
            <w:r>
              <w:t xml:space="preserve"> as provided in current law</w:t>
            </w:r>
            <w:r w:rsidR="000267F1">
              <w:t xml:space="preserve">; </w:t>
            </w:r>
            <w:r w:rsidR="004253B0">
              <w:t>and</w:t>
            </w:r>
          </w:p>
          <w:p w14:paraId="6ED28549" w14:textId="3B916368" w:rsidR="002C3678" w:rsidRPr="004B580E" w:rsidRDefault="0007613D" w:rsidP="00BA2856">
            <w:pPr>
              <w:pStyle w:val="Header"/>
              <w:numPr>
                <w:ilvl w:val="0"/>
                <w:numId w:val="1"/>
              </w:numPr>
              <w:tabs>
                <w:tab w:val="clear" w:pos="4320"/>
                <w:tab w:val="clear" w:pos="8640"/>
              </w:tabs>
              <w:jc w:val="both"/>
            </w:pPr>
            <w:r w:rsidRPr="004B580E">
              <w:t>authorizes the committee to conduct a meeting</w:t>
            </w:r>
            <w:r w:rsidR="00441F2D">
              <w:t xml:space="preserve"> and any discussions during the meeting</w:t>
            </w:r>
            <w:r w:rsidRPr="004B580E">
              <w:t>, if the meeting is not permitted to be conducted as a closed meeting, by conference call or virtually through a thi</w:t>
            </w:r>
            <w:r w:rsidRPr="004B580E">
              <w:t>rd-party application as long as members of the general public are able to participate in the meeting</w:t>
            </w:r>
            <w:r w:rsidR="004253B0">
              <w:t>.</w:t>
            </w:r>
          </w:p>
          <w:p w14:paraId="414C76D8" w14:textId="77777777" w:rsidR="000B34EB" w:rsidRPr="004B580E" w:rsidRDefault="000B34EB" w:rsidP="00BA2856">
            <w:pPr>
              <w:pStyle w:val="Header"/>
              <w:tabs>
                <w:tab w:val="clear" w:pos="4320"/>
                <w:tab w:val="clear" w:pos="8640"/>
              </w:tabs>
              <w:jc w:val="both"/>
            </w:pPr>
          </w:p>
          <w:p w14:paraId="21FA9212" w14:textId="03CF5CC9" w:rsidR="007209C8" w:rsidRDefault="0007613D" w:rsidP="00BA2856">
            <w:pPr>
              <w:pStyle w:val="Header"/>
              <w:tabs>
                <w:tab w:val="clear" w:pos="4320"/>
                <w:tab w:val="clear" w:pos="8640"/>
              </w:tabs>
              <w:jc w:val="both"/>
              <w:rPr>
                <w:b/>
                <w:bCs/>
              </w:rPr>
            </w:pPr>
            <w:r w:rsidRPr="004B580E">
              <w:rPr>
                <w:b/>
                <w:bCs/>
              </w:rPr>
              <w:t xml:space="preserve">Licenses for </w:t>
            </w:r>
            <w:r w:rsidR="0014471D">
              <w:rPr>
                <w:b/>
                <w:bCs/>
              </w:rPr>
              <w:t>R</w:t>
            </w:r>
            <w:r w:rsidRPr="004B580E">
              <w:rPr>
                <w:b/>
                <w:bCs/>
              </w:rPr>
              <w:t xml:space="preserve">eal </w:t>
            </w:r>
            <w:r w:rsidR="0014471D">
              <w:rPr>
                <w:b/>
                <w:bCs/>
              </w:rPr>
              <w:t>E</w:t>
            </w:r>
            <w:r w:rsidRPr="004B580E">
              <w:rPr>
                <w:b/>
                <w:bCs/>
              </w:rPr>
              <w:t xml:space="preserve">state </w:t>
            </w:r>
            <w:r w:rsidR="0014471D">
              <w:rPr>
                <w:b/>
                <w:bCs/>
              </w:rPr>
              <w:t>B</w:t>
            </w:r>
            <w:r w:rsidRPr="004B580E">
              <w:rPr>
                <w:b/>
                <w:bCs/>
              </w:rPr>
              <w:t xml:space="preserve">rokers and </w:t>
            </w:r>
            <w:r w:rsidR="0014471D">
              <w:rPr>
                <w:b/>
                <w:bCs/>
              </w:rPr>
              <w:t>S</w:t>
            </w:r>
            <w:r w:rsidRPr="004B580E">
              <w:rPr>
                <w:b/>
                <w:bCs/>
              </w:rPr>
              <w:t xml:space="preserve">ales </w:t>
            </w:r>
            <w:r w:rsidR="0014471D">
              <w:rPr>
                <w:b/>
                <w:bCs/>
              </w:rPr>
              <w:t>A</w:t>
            </w:r>
            <w:r w:rsidRPr="004B580E">
              <w:rPr>
                <w:b/>
                <w:bCs/>
              </w:rPr>
              <w:t>gents</w:t>
            </w:r>
          </w:p>
          <w:p w14:paraId="25CBEEF6" w14:textId="77777777" w:rsidR="0014471D" w:rsidRPr="004B580E" w:rsidRDefault="0014471D" w:rsidP="00BA2856">
            <w:pPr>
              <w:pStyle w:val="Header"/>
              <w:tabs>
                <w:tab w:val="clear" w:pos="4320"/>
                <w:tab w:val="clear" w:pos="8640"/>
              </w:tabs>
              <w:jc w:val="both"/>
              <w:rPr>
                <w:b/>
                <w:bCs/>
              </w:rPr>
            </w:pPr>
          </w:p>
          <w:p w14:paraId="7D24826E" w14:textId="6F8A026C" w:rsidR="001C538F" w:rsidRDefault="0007613D" w:rsidP="00BA2856">
            <w:pPr>
              <w:pStyle w:val="Header"/>
              <w:jc w:val="both"/>
            </w:pPr>
            <w:r>
              <w:t>S.B. 1577</w:t>
            </w:r>
            <w:r w:rsidR="00EE2714">
              <w:t xml:space="preserve"> </w:t>
            </w:r>
            <w:r w:rsidR="00AF6E5C">
              <w:t xml:space="preserve">amends the Occupations Code to </w:t>
            </w:r>
            <w:r w:rsidR="00E24228" w:rsidRPr="004B580E">
              <w:t>exclude a business entity</w:t>
            </w:r>
            <w:r w:rsidR="000267F1">
              <w:t xml:space="preserve"> from</w:t>
            </w:r>
            <w:r w:rsidR="00E24228" w:rsidRPr="004B580E">
              <w:t xml:space="preserve"> </w:t>
            </w:r>
            <w:r>
              <w:t>the requirement to be</w:t>
            </w:r>
            <w:r w:rsidR="00E24228" w:rsidRPr="004B580E">
              <w:t xml:space="preserve"> license</w:t>
            </w:r>
            <w:r>
              <w:t>d</w:t>
            </w:r>
            <w:r w:rsidR="00E24228" w:rsidRPr="004B580E">
              <w:t xml:space="preserve"> </w:t>
            </w:r>
            <w:r w:rsidR="00FB581D">
              <w:t xml:space="preserve">under The Real Estate License Act </w:t>
            </w:r>
            <w:r w:rsidR="00E24228" w:rsidRPr="004B580E">
              <w:t xml:space="preserve">if the entity </w:t>
            </w:r>
            <w:r>
              <w:t>meet</w:t>
            </w:r>
            <w:r w:rsidR="000267F1">
              <w:t>s</w:t>
            </w:r>
            <w:r>
              <w:t xml:space="preserve"> the following criteria:</w:t>
            </w:r>
          </w:p>
          <w:p w14:paraId="27B27FCC" w14:textId="52FD2BB9" w:rsidR="001C538F" w:rsidRDefault="0007613D" w:rsidP="00BA2856">
            <w:pPr>
              <w:pStyle w:val="Header"/>
              <w:numPr>
                <w:ilvl w:val="0"/>
                <w:numId w:val="4"/>
              </w:numPr>
              <w:jc w:val="both"/>
            </w:pPr>
            <w:r w:rsidRPr="004B580E">
              <w:t>receives compensation on behalf of a licensed broker or sales agent that is earned by the license holder while engaged in real estate brokerage</w:t>
            </w:r>
            <w:r>
              <w:t>;</w:t>
            </w:r>
            <w:r w:rsidRPr="004B580E">
              <w:t xml:space="preserve"> </w:t>
            </w:r>
          </w:p>
          <w:p w14:paraId="5819A3C7" w14:textId="55834633" w:rsidR="001C538F" w:rsidRDefault="0007613D" w:rsidP="00BA2856">
            <w:pPr>
              <w:pStyle w:val="Header"/>
              <w:numPr>
                <w:ilvl w:val="0"/>
                <w:numId w:val="4"/>
              </w:numPr>
              <w:jc w:val="both"/>
            </w:pPr>
            <w:r w:rsidRPr="004B580E">
              <w:t>performs no other acts</w:t>
            </w:r>
            <w:r w:rsidRPr="004B580E">
              <w:t xml:space="preserve"> of a broker</w:t>
            </w:r>
            <w:r>
              <w:t>;</w:t>
            </w:r>
            <w:r w:rsidRPr="004B580E">
              <w:t xml:space="preserve"> </w:t>
            </w:r>
          </w:p>
          <w:p w14:paraId="18038F31" w14:textId="48BAF8E2" w:rsidR="001C538F" w:rsidRDefault="0007613D" w:rsidP="00BA2856">
            <w:pPr>
              <w:pStyle w:val="Header"/>
              <w:numPr>
                <w:ilvl w:val="0"/>
                <w:numId w:val="4"/>
              </w:numPr>
              <w:jc w:val="both"/>
            </w:pPr>
            <w:r w:rsidRPr="004B580E">
              <w:t>is a limited liability company or an S corporation</w:t>
            </w:r>
            <w:r>
              <w:t>;</w:t>
            </w:r>
            <w:r w:rsidRPr="004B580E">
              <w:t xml:space="preserve"> </w:t>
            </w:r>
          </w:p>
          <w:p w14:paraId="5B59F0C9" w14:textId="47EADC61" w:rsidR="001C538F" w:rsidRDefault="0007613D" w:rsidP="00BA2856">
            <w:pPr>
              <w:pStyle w:val="Header"/>
              <w:numPr>
                <w:ilvl w:val="0"/>
                <w:numId w:val="4"/>
              </w:numPr>
              <w:jc w:val="both"/>
            </w:pPr>
            <w:r w:rsidRPr="004B580E">
              <w:t xml:space="preserve">is registered with the </w:t>
            </w:r>
            <w:r w:rsidR="006D7823">
              <w:t>Texas Real Estate C</w:t>
            </w:r>
            <w:r w:rsidRPr="006D7823">
              <w:t>ommissio</w:t>
            </w:r>
            <w:r w:rsidRPr="004B580E">
              <w:t>n</w:t>
            </w:r>
            <w:r w:rsidR="006D7823">
              <w:t xml:space="preserve"> (TREC)</w:t>
            </w:r>
            <w:r w:rsidRPr="004B580E">
              <w:t xml:space="preserve">; and </w:t>
            </w:r>
          </w:p>
          <w:p w14:paraId="56C01C63" w14:textId="77777777" w:rsidR="001C538F" w:rsidRDefault="0007613D" w:rsidP="00BA2856">
            <w:pPr>
              <w:pStyle w:val="Header"/>
              <w:numPr>
                <w:ilvl w:val="0"/>
                <w:numId w:val="4"/>
              </w:numPr>
              <w:jc w:val="both"/>
            </w:pPr>
            <w:r w:rsidRPr="004B580E">
              <w:t>is at least 51 percent owned by the license holder on whose behalf the entity receives compensation.</w:t>
            </w:r>
            <w:r w:rsidR="00C138E7" w:rsidRPr="004B580E">
              <w:t xml:space="preserve"> </w:t>
            </w:r>
          </w:p>
          <w:p w14:paraId="1704D0CE" w14:textId="035694F8" w:rsidR="00AF6E5C" w:rsidRDefault="0007613D" w:rsidP="00BA2856">
            <w:pPr>
              <w:pStyle w:val="Header"/>
              <w:jc w:val="both"/>
            </w:pPr>
            <w:r w:rsidRPr="004B580E">
              <w:t xml:space="preserve">The bill requires TREC to adopt rules </w:t>
            </w:r>
            <w:r w:rsidR="001C538F">
              <w:t xml:space="preserve">providing </w:t>
            </w:r>
            <w:r w:rsidRPr="004B580E">
              <w:t>for the registration of such</w:t>
            </w:r>
            <w:r w:rsidR="00410624">
              <w:t xml:space="preserve"> a</w:t>
            </w:r>
            <w:r w:rsidRPr="004B580E">
              <w:t xml:space="preserve"> business entity.</w:t>
            </w:r>
            <w:r>
              <w:t xml:space="preserve"> </w:t>
            </w:r>
          </w:p>
          <w:p w14:paraId="5ED3B59E" w14:textId="77777777" w:rsidR="00AF6E5C" w:rsidRDefault="00AF6E5C" w:rsidP="00BA2856">
            <w:pPr>
              <w:pStyle w:val="Header"/>
              <w:jc w:val="both"/>
            </w:pPr>
          </w:p>
          <w:p w14:paraId="42189393" w14:textId="3A656F07" w:rsidR="002A56D5" w:rsidRDefault="0007613D" w:rsidP="00BA2856">
            <w:pPr>
              <w:pStyle w:val="Header"/>
              <w:tabs>
                <w:tab w:val="clear" w:pos="4320"/>
                <w:tab w:val="clear" w:pos="8640"/>
              </w:tabs>
              <w:jc w:val="both"/>
            </w:pPr>
            <w:r>
              <w:t>S.B. 1577</w:t>
            </w:r>
            <w:r w:rsidR="00EE2714">
              <w:t xml:space="preserve"> </w:t>
            </w:r>
            <w:r w:rsidR="00250EC3">
              <w:t>repeals</w:t>
            </w:r>
            <w:r w:rsidR="00250EC3" w:rsidRPr="004B580E">
              <w:t xml:space="preserve"> </w:t>
            </w:r>
            <w:r w:rsidR="00936342">
              <w:t>provision</w:t>
            </w:r>
            <w:r w:rsidR="00250EC3">
              <w:t>s</w:t>
            </w:r>
            <w:r w:rsidR="00936342">
              <w:t xml:space="preserve"> specifying the amount of the fee collected by</w:t>
            </w:r>
            <w:r w:rsidR="002C58D5" w:rsidRPr="004B580E">
              <w:t xml:space="preserve"> TREC from an applicant for an original license</w:t>
            </w:r>
            <w:r w:rsidR="0052494B">
              <w:t xml:space="preserve"> or </w:t>
            </w:r>
            <w:r w:rsidR="002C58D5" w:rsidRPr="004B580E">
              <w:t>certificate of registration</w:t>
            </w:r>
            <w:r w:rsidR="00936342">
              <w:t xml:space="preserve"> upon application or renewal, as applicable</w:t>
            </w:r>
            <w:r w:rsidR="00A53870">
              <w:t>, and providing for its deposit in the trust account and provides instead that the commission</w:t>
            </w:r>
            <w:r w:rsidR="0012671B">
              <w:t>,</w:t>
            </w:r>
            <w:r w:rsidR="00A53870">
              <w:t xml:space="preserve"> by rule</w:t>
            </w:r>
            <w:r w:rsidR="003D6516">
              <w:t>,</w:t>
            </w:r>
            <w:r w:rsidR="00A53870">
              <w:t xml:space="preserve"> may provide for the collection </w:t>
            </w:r>
            <w:r w:rsidR="00410624">
              <w:t xml:space="preserve">of </w:t>
            </w:r>
            <w:r w:rsidR="00A53870">
              <w:t>fees for such deposit</w:t>
            </w:r>
            <w:r w:rsidR="002C58D5" w:rsidRPr="004B580E">
              <w:t xml:space="preserve">. The bill </w:t>
            </w:r>
            <w:r w:rsidR="00A21BDE">
              <w:t>specifies that</w:t>
            </w:r>
            <w:r w:rsidR="002C58D5" w:rsidRPr="004B580E">
              <w:t xml:space="preserve"> </w:t>
            </w:r>
            <w:r w:rsidR="00A21BDE">
              <w:t>the</w:t>
            </w:r>
            <w:r w:rsidR="002C58D5" w:rsidRPr="004B580E">
              <w:t xml:space="preserve"> </w:t>
            </w:r>
            <w:r w:rsidR="00410624">
              <w:t xml:space="preserve">statutorily </w:t>
            </w:r>
            <w:r w:rsidR="00980D8B">
              <w:t xml:space="preserve">established </w:t>
            </w:r>
            <w:r w:rsidR="002C58D5" w:rsidRPr="004B580E">
              <w:t>additional $70 or $20 fee</w:t>
            </w:r>
            <w:r w:rsidR="00A21BDE">
              <w:t>, as applicable, is for</w:t>
            </w:r>
            <w:r w:rsidR="002C58D5" w:rsidRPr="004B580E">
              <w:t xml:space="preserve"> each year of the term for which </w:t>
            </w:r>
            <w:r w:rsidR="00A21BDE">
              <w:t>a</w:t>
            </w:r>
            <w:r w:rsidR="002C58D5" w:rsidRPr="004B580E">
              <w:t xml:space="preserve"> broker license</w:t>
            </w:r>
            <w:r w:rsidR="00A21BDE">
              <w:t>,</w:t>
            </w:r>
            <w:r w:rsidR="002C58D5" w:rsidRPr="004B580E">
              <w:t xml:space="preserve"> sales agent license</w:t>
            </w:r>
            <w:r w:rsidR="00A21BDE">
              <w:t>, or</w:t>
            </w:r>
            <w:r w:rsidR="002C58D5" w:rsidRPr="004B580E">
              <w:t xml:space="preserve"> certificate of registration is issued or renewed</w:t>
            </w:r>
            <w:r w:rsidR="00226028">
              <w:t xml:space="preserve">, applicable only to the issuance or renewal of a license or certificate </w:t>
            </w:r>
            <w:r w:rsidR="00FB581D" w:rsidRPr="004B580E">
              <w:t>of registration on or after the bill</w:t>
            </w:r>
            <w:r w:rsidR="00FB581D">
              <w:t>'</w:t>
            </w:r>
            <w:r w:rsidR="00FB581D" w:rsidRPr="004B580E">
              <w:t>s effective date.</w:t>
            </w:r>
            <w:r w:rsidR="007A214B">
              <w:t xml:space="preserve"> </w:t>
            </w:r>
          </w:p>
          <w:p w14:paraId="476165DE" w14:textId="77777777" w:rsidR="002A56D5" w:rsidRDefault="002A56D5" w:rsidP="00BA2856">
            <w:pPr>
              <w:pStyle w:val="Header"/>
              <w:tabs>
                <w:tab w:val="clear" w:pos="4320"/>
                <w:tab w:val="clear" w:pos="8640"/>
              </w:tabs>
              <w:jc w:val="both"/>
            </w:pPr>
          </w:p>
          <w:p w14:paraId="0A2E1579" w14:textId="0B2B6A10" w:rsidR="00B1501B" w:rsidRDefault="0007613D" w:rsidP="00BA2856">
            <w:pPr>
              <w:pStyle w:val="Header"/>
              <w:tabs>
                <w:tab w:val="clear" w:pos="4320"/>
                <w:tab w:val="clear" w:pos="8640"/>
              </w:tabs>
              <w:jc w:val="both"/>
            </w:pPr>
            <w:r>
              <w:t>S.B. 1577</w:t>
            </w:r>
            <w:r w:rsidRPr="004B580E">
              <w:t xml:space="preserve"> </w:t>
            </w:r>
            <w:r w:rsidR="00980D8B">
              <w:t>r</w:t>
            </w:r>
            <w:r w:rsidR="00980D8B" w:rsidRPr="004B580E">
              <w:t xml:space="preserve">epeals provisions </w:t>
            </w:r>
            <w:r w:rsidR="00980D8B">
              <w:t>establishing additional eligibility requirements for certain nonresident applicants for</w:t>
            </w:r>
            <w:r w:rsidR="00980D8B" w:rsidRPr="004B580E">
              <w:t xml:space="preserve"> </w:t>
            </w:r>
            <w:r w:rsidR="00980D8B">
              <w:t xml:space="preserve">a </w:t>
            </w:r>
            <w:r w:rsidR="00980D8B" w:rsidRPr="004B580E">
              <w:t xml:space="preserve">broker </w:t>
            </w:r>
            <w:r w:rsidR="00980D8B">
              <w:t>or</w:t>
            </w:r>
            <w:r w:rsidR="00980D8B" w:rsidRPr="004B580E">
              <w:t xml:space="preserve"> sales agent license </w:t>
            </w:r>
            <w:r w:rsidR="00980D8B">
              <w:t xml:space="preserve">and </w:t>
            </w:r>
            <w:r w:rsidRPr="004B580E">
              <w:t>removes the requirement for</w:t>
            </w:r>
            <w:r w:rsidR="002F4CE0">
              <w:t xml:space="preserve"> an applicant for a broker license or sales agent license to </w:t>
            </w:r>
            <w:r w:rsidR="00BA0255">
              <w:t xml:space="preserve">provide evidence of </w:t>
            </w:r>
            <w:r w:rsidR="009E2FBF">
              <w:t xml:space="preserve">experience in Texas as a license holder and </w:t>
            </w:r>
            <w:r w:rsidR="002F4CE0">
              <w:t>complete</w:t>
            </w:r>
            <w:r w:rsidR="00BA0255">
              <w:t>d</w:t>
            </w:r>
            <w:r w:rsidR="002F4CE0">
              <w:t xml:space="preserve"> hours of</w:t>
            </w:r>
            <w:r w:rsidRPr="004B580E">
              <w:t xml:space="preserve"> postsecondary education </w:t>
            </w:r>
            <w:r w:rsidR="002F4CE0">
              <w:t>to be eligible for such a</w:t>
            </w:r>
            <w:r w:rsidRPr="004B580E">
              <w:t xml:space="preserve"> license</w:t>
            </w:r>
            <w:r w:rsidR="00BA0255">
              <w:t>. The bill</w:t>
            </w:r>
            <w:r w:rsidR="00FE6447" w:rsidRPr="004B580E">
              <w:t xml:space="preserve"> require</w:t>
            </w:r>
            <w:r w:rsidR="002F4CE0">
              <w:t>s a</w:t>
            </w:r>
            <w:r w:rsidR="00BA0255">
              <w:t xml:space="preserve"> broker license</w:t>
            </w:r>
            <w:r w:rsidR="00FE6447" w:rsidRPr="004B580E">
              <w:t xml:space="preserve"> applicant to </w:t>
            </w:r>
            <w:r w:rsidR="00BA0255">
              <w:t xml:space="preserve">provide evidence that the applicant has </w:t>
            </w:r>
            <w:r w:rsidR="00FE6447" w:rsidRPr="004B580E">
              <w:t>successfully complete</w:t>
            </w:r>
            <w:r w:rsidR="00BA0255">
              <w:t>d</w:t>
            </w:r>
            <w:r w:rsidR="00FE6447" w:rsidRPr="004B580E">
              <w:t xml:space="preserve"> the number of hours, prescribed by</w:t>
            </w:r>
            <w:r w:rsidR="002A56D5">
              <w:t xml:space="preserve"> TREC</w:t>
            </w:r>
            <w:r w:rsidR="00FE6447" w:rsidRPr="004B580E">
              <w:t xml:space="preserve"> rule, of qualifying real estate courses or related courses</w:t>
            </w:r>
            <w:r w:rsidR="00BA0255">
              <w:t xml:space="preserve"> and caps that number of hours at 60 semester hours</w:t>
            </w:r>
            <w:r w:rsidR="00FE6447" w:rsidRPr="004B580E">
              <w:t>.</w:t>
            </w:r>
            <w:r w:rsidR="00C84BB4" w:rsidRPr="004B580E">
              <w:t xml:space="preserve"> </w:t>
            </w:r>
            <w:r w:rsidR="008A672F">
              <w:t xml:space="preserve">The </w:t>
            </w:r>
            <w:r w:rsidR="00D27F23">
              <w:t xml:space="preserve">requirement applies </w:t>
            </w:r>
            <w:r w:rsidR="00D27F23" w:rsidRPr="00D27F23">
              <w:t>only to an application for a license</w:t>
            </w:r>
            <w:r w:rsidR="00D27F23">
              <w:t xml:space="preserve"> submitted </w:t>
            </w:r>
            <w:r w:rsidR="00D27F23" w:rsidRPr="00D27F23">
              <w:t xml:space="preserve">on or after the </w:t>
            </w:r>
            <w:r w:rsidR="00D27F23">
              <w:t>bill</w:t>
            </w:r>
            <w:r w:rsidR="00E11F75">
              <w:t>'</w:t>
            </w:r>
            <w:r w:rsidR="00D27F23">
              <w:t xml:space="preserve">s </w:t>
            </w:r>
            <w:r w:rsidR="00D27F23" w:rsidRPr="00D27F23">
              <w:t>effective date</w:t>
            </w:r>
            <w:r w:rsidR="00D27F23">
              <w:t xml:space="preserve">. </w:t>
            </w:r>
            <w:r w:rsidR="0064081F" w:rsidRPr="004B580E">
              <w:t xml:space="preserve">The bill repeals </w:t>
            </w:r>
            <w:r w:rsidR="00BC2D90" w:rsidRPr="004B580E">
              <w:t>requiremen</w:t>
            </w:r>
            <w:r w:rsidR="00BC2D90">
              <w:t>t</w:t>
            </w:r>
            <w:r w:rsidR="00BC2D90" w:rsidRPr="004B580E">
              <w:t>s</w:t>
            </w:r>
            <w:r w:rsidR="0064081F" w:rsidRPr="004B580E">
              <w:t xml:space="preserve"> for TREC and </w:t>
            </w:r>
            <w:r w:rsidR="00BC2D90">
              <w:t xml:space="preserve">the </w:t>
            </w:r>
            <w:r w:rsidR="004B580E" w:rsidRPr="004B580E">
              <w:t>Texas Appraiser Licensing and Certification Board (TALCB)</w:t>
            </w:r>
            <w:r w:rsidR="0064081F" w:rsidRPr="004B580E">
              <w:t xml:space="preserve"> to </w:t>
            </w:r>
            <w:r w:rsidR="00BC2D90">
              <w:t xml:space="preserve">publish, make available, and update </w:t>
            </w:r>
            <w:r w:rsidR="0064081F" w:rsidRPr="004B580E">
              <w:t xml:space="preserve">guidelines </w:t>
            </w:r>
            <w:r w:rsidR="00BC2D90">
              <w:t xml:space="preserve">and examination or pre-examination study guides </w:t>
            </w:r>
            <w:r w:rsidR="0064081F" w:rsidRPr="004B580E">
              <w:t xml:space="preserve">for </w:t>
            </w:r>
            <w:r w:rsidR="00BC2D90">
              <w:t>applicable</w:t>
            </w:r>
            <w:r w:rsidR="0064081F" w:rsidRPr="004B580E">
              <w:t xml:space="preserve"> license examination</w:t>
            </w:r>
            <w:r w:rsidR="00BC2D90">
              <w:t>s</w:t>
            </w:r>
            <w:r w:rsidR="0064081F" w:rsidRPr="004B580E">
              <w:t>.</w:t>
            </w:r>
            <w:r w:rsidR="002A56D5">
              <w:t xml:space="preserve"> </w:t>
            </w:r>
          </w:p>
          <w:p w14:paraId="5FB6A6B4" w14:textId="77777777" w:rsidR="002231A8" w:rsidRDefault="002231A8" w:rsidP="00BA2856">
            <w:pPr>
              <w:pStyle w:val="Header"/>
              <w:tabs>
                <w:tab w:val="clear" w:pos="4320"/>
                <w:tab w:val="clear" w:pos="8640"/>
              </w:tabs>
              <w:jc w:val="both"/>
            </w:pPr>
          </w:p>
          <w:p w14:paraId="4E837C52" w14:textId="1811FB7E" w:rsidR="006D7823" w:rsidRDefault="0007613D" w:rsidP="00BA2856">
            <w:pPr>
              <w:pStyle w:val="Header"/>
              <w:tabs>
                <w:tab w:val="clear" w:pos="4320"/>
                <w:tab w:val="clear" w:pos="8640"/>
              </w:tabs>
              <w:jc w:val="both"/>
            </w:pPr>
            <w:r>
              <w:t>S.B. 1577</w:t>
            </w:r>
            <w:r w:rsidR="00EE2714">
              <w:t xml:space="preserve"> </w:t>
            </w:r>
            <w:r w:rsidR="00647BF4">
              <w:t xml:space="preserve">renames the commissioner of the TALCB as the executive director of TALCB and revises </w:t>
            </w:r>
            <w:r w:rsidR="00410624">
              <w:t xml:space="preserve">applicable </w:t>
            </w:r>
            <w:r w:rsidR="00647BF4">
              <w:t xml:space="preserve">statutory </w:t>
            </w:r>
            <w:r w:rsidR="002231A8">
              <w:t xml:space="preserve">references to </w:t>
            </w:r>
            <w:r w:rsidR="00647BF4">
              <w:t xml:space="preserve">reflect that change. </w:t>
            </w:r>
            <w:r w:rsidR="00410624">
              <w:t>The bill clarifies that an appointee to TREC must take the constitutional oath of office not later than the 15th calendar day, rather than the 15th day, after the date of appointment.</w:t>
            </w:r>
          </w:p>
          <w:p w14:paraId="4ACD5FFB" w14:textId="77777777" w:rsidR="002231A8" w:rsidRDefault="002231A8" w:rsidP="00BA2856">
            <w:pPr>
              <w:pStyle w:val="Header"/>
              <w:tabs>
                <w:tab w:val="clear" w:pos="4320"/>
                <w:tab w:val="clear" w:pos="8640"/>
              </w:tabs>
              <w:jc w:val="both"/>
              <w:rPr>
                <w:b/>
                <w:bCs/>
              </w:rPr>
            </w:pPr>
          </w:p>
          <w:p w14:paraId="597B6C40" w14:textId="75CCBF22" w:rsidR="006D7823" w:rsidRPr="0063286B" w:rsidRDefault="0007613D" w:rsidP="00BA2856">
            <w:pPr>
              <w:pStyle w:val="Header"/>
              <w:tabs>
                <w:tab w:val="clear" w:pos="4320"/>
                <w:tab w:val="clear" w:pos="8640"/>
              </w:tabs>
              <w:jc w:val="both"/>
              <w:rPr>
                <w:b/>
                <w:bCs/>
              </w:rPr>
            </w:pPr>
            <w:r w:rsidRPr="0063286B">
              <w:rPr>
                <w:b/>
                <w:bCs/>
              </w:rPr>
              <w:t>Real Estate Recovery Trust Account</w:t>
            </w:r>
          </w:p>
          <w:p w14:paraId="6EF4B8ED" w14:textId="77777777" w:rsidR="006D7823" w:rsidRDefault="006D7823" w:rsidP="00BA2856">
            <w:pPr>
              <w:pStyle w:val="Header"/>
              <w:tabs>
                <w:tab w:val="clear" w:pos="4320"/>
                <w:tab w:val="clear" w:pos="8640"/>
              </w:tabs>
              <w:jc w:val="both"/>
            </w:pPr>
          </w:p>
          <w:p w14:paraId="2DC3E726" w14:textId="6C746B2E" w:rsidR="006D7823" w:rsidRPr="004B580E" w:rsidRDefault="0007613D" w:rsidP="00BA2856">
            <w:pPr>
              <w:pStyle w:val="Header"/>
              <w:tabs>
                <w:tab w:val="clear" w:pos="4320"/>
                <w:tab w:val="clear" w:pos="8640"/>
              </w:tabs>
              <w:jc w:val="both"/>
            </w:pPr>
            <w:r>
              <w:t>S.B. 1577</w:t>
            </w:r>
            <w:r w:rsidR="003D1536">
              <w:t xml:space="preserve"> </w:t>
            </w:r>
            <w:r w:rsidRPr="004B580E">
              <w:t xml:space="preserve">requires </w:t>
            </w:r>
            <w:r w:rsidR="00DB0B39">
              <w:t xml:space="preserve">the rules adopted by </w:t>
            </w:r>
            <w:r w:rsidRPr="004B580E">
              <w:t xml:space="preserve">TREC to charge and collect </w:t>
            </w:r>
            <w:r>
              <w:t>fee</w:t>
            </w:r>
            <w:r w:rsidR="00DB0B39">
              <w:t>s</w:t>
            </w:r>
            <w:r>
              <w:t xml:space="preserve"> </w:t>
            </w:r>
            <w:r w:rsidR="00DB0B39">
              <w:t>in amounts reasonable and necessary to administer The Real Estate License Act</w:t>
            </w:r>
            <w:r w:rsidR="00364829">
              <w:t xml:space="preserve"> to also provide for reasonable and necessary costs of administering the real estate recovery trust account. Furthermore, the bill specifies that the rules must include a fee </w:t>
            </w:r>
            <w:r>
              <w:t>for the registration of a business entity</w:t>
            </w:r>
            <w:r w:rsidRPr="004B580E">
              <w:t xml:space="preserve"> </w:t>
            </w:r>
            <w:r w:rsidR="008A672F">
              <w:t>that is excluded from the license requirement under The Real Estate License Act</w:t>
            </w:r>
            <w:r>
              <w:t xml:space="preserve">. The bill </w:t>
            </w:r>
            <w:r w:rsidRPr="004B580E">
              <w:t>raises from $50,000 to $125,000 the cap on payments from the</w:t>
            </w:r>
            <w:r>
              <w:t xml:space="preserve"> real estate re</w:t>
            </w:r>
            <w:r>
              <w:t>covery</w:t>
            </w:r>
            <w:r w:rsidRPr="004B580E">
              <w:t xml:space="preserve"> trust account for claims arising out of a single transaction and</w:t>
            </w:r>
            <w:r>
              <w:t xml:space="preserve"> raises </w:t>
            </w:r>
            <w:r w:rsidRPr="004B580E">
              <w:t>from $100,000 to $250,000</w:t>
            </w:r>
            <w:r>
              <w:t xml:space="preserve"> the cap on</w:t>
            </w:r>
            <w:r w:rsidRPr="004B580E">
              <w:t xml:space="preserve"> payments from the trust account for claims based on judgments against a single license or certificate holder. The bill repeals </w:t>
            </w:r>
            <w:r w:rsidR="006A4553">
              <w:t xml:space="preserve">the </w:t>
            </w:r>
            <w:r w:rsidRPr="004B580E">
              <w:t>requireme</w:t>
            </w:r>
            <w:r w:rsidRPr="004B580E">
              <w:t>nt for the TREC to transfer the excess amount of money in the real estate recovery trust account to the credit of the general revenue fund</w:t>
            </w:r>
            <w:r w:rsidR="003B2F46">
              <w:t xml:space="preserve"> under specified circumstances</w:t>
            </w:r>
            <w:r w:rsidRPr="004B580E">
              <w:t>.</w:t>
            </w:r>
          </w:p>
          <w:p w14:paraId="7A1AE5DE" w14:textId="77777777" w:rsidR="00B869A7" w:rsidRDefault="00B869A7" w:rsidP="00BA2856">
            <w:pPr>
              <w:pStyle w:val="Header"/>
              <w:tabs>
                <w:tab w:val="clear" w:pos="4320"/>
                <w:tab w:val="clear" w:pos="8640"/>
                <w:tab w:val="left" w:pos="6240"/>
              </w:tabs>
              <w:jc w:val="both"/>
            </w:pPr>
          </w:p>
          <w:p w14:paraId="04FA24BF" w14:textId="25D59887" w:rsidR="0064081F" w:rsidRDefault="0007613D" w:rsidP="00BA2856">
            <w:pPr>
              <w:pStyle w:val="Header"/>
              <w:tabs>
                <w:tab w:val="clear" w:pos="4320"/>
                <w:tab w:val="clear" w:pos="8640"/>
              </w:tabs>
              <w:jc w:val="both"/>
              <w:rPr>
                <w:b/>
                <w:bCs/>
              </w:rPr>
            </w:pPr>
            <w:r>
              <w:rPr>
                <w:b/>
                <w:bCs/>
              </w:rPr>
              <w:t>Disclosure of Equitable Interest</w:t>
            </w:r>
            <w:r w:rsidR="002A56D5">
              <w:rPr>
                <w:b/>
                <w:bCs/>
              </w:rPr>
              <w:t xml:space="preserve"> </w:t>
            </w:r>
          </w:p>
          <w:p w14:paraId="57AF97D5" w14:textId="77777777" w:rsidR="00B869A7" w:rsidRDefault="00B869A7" w:rsidP="00BA2856">
            <w:pPr>
              <w:pStyle w:val="Header"/>
              <w:tabs>
                <w:tab w:val="clear" w:pos="4320"/>
                <w:tab w:val="clear" w:pos="8640"/>
              </w:tabs>
              <w:jc w:val="both"/>
              <w:rPr>
                <w:b/>
                <w:bCs/>
              </w:rPr>
            </w:pPr>
          </w:p>
          <w:p w14:paraId="2BCC2354" w14:textId="55273410" w:rsidR="00E677A0" w:rsidRPr="008726AD" w:rsidRDefault="0007613D" w:rsidP="00BA2856">
            <w:pPr>
              <w:pStyle w:val="Header"/>
              <w:tabs>
                <w:tab w:val="clear" w:pos="4320"/>
                <w:tab w:val="clear" w:pos="8640"/>
              </w:tabs>
              <w:jc w:val="both"/>
            </w:pPr>
            <w:r>
              <w:t>S.B. 1577</w:t>
            </w:r>
            <w:r w:rsidR="003D1536">
              <w:t xml:space="preserve"> </w:t>
            </w:r>
            <w:r w:rsidR="00F301C0">
              <w:t xml:space="preserve">amends the Property Code to </w:t>
            </w:r>
            <w:r w:rsidR="00F301C0" w:rsidRPr="004B580E">
              <w:t xml:space="preserve">revise the </w:t>
            </w:r>
            <w:r w:rsidR="008726AD">
              <w:t xml:space="preserve">statutory </w:t>
            </w:r>
            <w:r w:rsidR="00F301C0" w:rsidRPr="004B580E">
              <w:t xml:space="preserve">provision relating to equitable interest disclosure </w:t>
            </w:r>
            <w:r w:rsidR="00981340">
              <w:t>which provide</w:t>
            </w:r>
            <w:r w:rsidR="006A4553">
              <w:t>s</w:t>
            </w:r>
            <w:r w:rsidR="00981340">
              <w:t xml:space="preserve"> </w:t>
            </w:r>
            <w:r w:rsidR="008726AD">
              <w:t>that, b</w:t>
            </w:r>
            <w:r w:rsidR="008726AD" w:rsidRPr="008726AD">
              <w:t>efore entering into a contract, a person selling an option or assigning an interest in a contract to purchase real property must disclose to any potential buyer that the person is selling only an option or assigning an interest in a contract and that the person does not have legal title to the real property</w:t>
            </w:r>
            <w:r w:rsidR="002E5A69">
              <w:t>. The bill</w:t>
            </w:r>
            <w:r w:rsidR="003466E1">
              <w:t>'s revision</w:t>
            </w:r>
            <w:r w:rsidR="002E5A69">
              <w:t xml:space="preserve"> requires such disclosure to be in writing to </w:t>
            </w:r>
            <w:r>
              <w:t xml:space="preserve">the </w:t>
            </w:r>
            <w:r w:rsidR="007A56C7">
              <w:t>owner</w:t>
            </w:r>
            <w:r>
              <w:t xml:space="preserve"> of the real property that the person intends</w:t>
            </w:r>
            <w:r>
              <w:t xml:space="preserve"> to sell</w:t>
            </w:r>
            <w:r w:rsidR="002E5A69">
              <w:t xml:space="preserve"> an option or assign an interest in a contract</w:t>
            </w:r>
            <w:r w:rsidR="003466E1">
              <w:t>.</w:t>
            </w:r>
            <w:r w:rsidR="002E5A69">
              <w:t xml:space="preserve"> </w:t>
            </w:r>
          </w:p>
          <w:p w14:paraId="7C3B9ACC" w14:textId="77777777" w:rsidR="00B869A7" w:rsidRDefault="00B869A7" w:rsidP="00BA2856">
            <w:pPr>
              <w:pStyle w:val="Header"/>
              <w:tabs>
                <w:tab w:val="clear" w:pos="4320"/>
                <w:tab w:val="clear" w:pos="8640"/>
              </w:tabs>
              <w:jc w:val="both"/>
              <w:rPr>
                <w:b/>
                <w:bCs/>
              </w:rPr>
            </w:pPr>
          </w:p>
          <w:p w14:paraId="19A76802" w14:textId="6449BF45" w:rsidR="00B869A7" w:rsidRDefault="0007613D" w:rsidP="00BA2856">
            <w:pPr>
              <w:pStyle w:val="Header"/>
              <w:tabs>
                <w:tab w:val="clear" w:pos="4320"/>
                <w:tab w:val="clear" w:pos="8640"/>
              </w:tabs>
              <w:jc w:val="both"/>
            </w:pPr>
            <w:r>
              <w:rPr>
                <w:b/>
                <w:bCs/>
              </w:rPr>
              <w:t>Repealed Provisions</w:t>
            </w:r>
          </w:p>
          <w:p w14:paraId="36E0DF2A" w14:textId="77777777" w:rsidR="00B869A7" w:rsidRDefault="00B869A7" w:rsidP="00BA2856">
            <w:pPr>
              <w:pStyle w:val="Header"/>
              <w:tabs>
                <w:tab w:val="clear" w:pos="4320"/>
                <w:tab w:val="clear" w:pos="8640"/>
              </w:tabs>
              <w:jc w:val="both"/>
            </w:pPr>
          </w:p>
          <w:p w14:paraId="3B5BE04B" w14:textId="4EC211FB" w:rsidR="00E80A53" w:rsidRPr="004B580E" w:rsidRDefault="0007613D" w:rsidP="00BA2856">
            <w:pPr>
              <w:pStyle w:val="Header"/>
              <w:tabs>
                <w:tab w:val="clear" w:pos="4320"/>
                <w:tab w:val="clear" w:pos="8640"/>
              </w:tabs>
              <w:jc w:val="both"/>
            </w:pPr>
            <w:r>
              <w:t>S.B. 1577</w:t>
            </w:r>
            <w:r w:rsidR="003D1536">
              <w:t xml:space="preserve"> </w:t>
            </w:r>
            <w:r w:rsidRPr="004B580E">
              <w:t>repeals the following provisions</w:t>
            </w:r>
            <w:r w:rsidR="002A56D5">
              <w:t xml:space="preserve"> of the Occupations Code</w:t>
            </w:r>
            <w:r w:rsidRPr="004B580E">
              <w:t>:</w:t>
            </w:r>
          </w:p>
          <w:p w14:paraId="133D18DF" w14:textId="7DEDB8A4" w:rsidR="00E80A53" w:rsidRPr="004B580E" w:rsidRDefault="0007613D" w:rsidP="00BA2856">
            <w:pPr>
              <w:pStyle w:val="Header"/>
              <w:numPr>
                <w:ilvl w:val="0"/>
                <w:numId w:val="3"/>
              </w:numPr>
              <w:jc w:val="both"/>
            </w:pPr>
            <w:r w:rsidRPr="004B580E">
              <w:t xml:space="preserve">Section 1101.357, </w:t>
            </w:r>
            <w:r w:rsidR="002A56D5">
              <w:t>setting out alternate experience requirements for certain applicants for a broker license</w:t>
            </w:r>
            <w:r w:rsidRPr="004B580E">
              <w:t>;</w:t>
            </w:r>
          </w:p>
          <w:p w14:paraId="72BC174B" w14:textId="23D154C6" w:rsidR="00E80A53" w:rsidRPr="004B580E" w:rsidRDefault="0007613D" w:rsidP="00BA2856">
            <w:pPr>
              <w:pStyle w:val="Header"/>
              <w:numPr>
                <w:ilvl w:val="0"/>
                <w:numId w:val="3"/>
              </w:numPr>
              <w:jc w:val="both"/>
            </w:pPr>
            <w:r w:rsidRPr="004B580E">
              <w:t>Section 1101.360(a),</w:t>
            </w:r>
            <w:r w:rsidR="009E2FBF">
              <w:t xml:space="preserve"> establishing a deadline for a resident of another state who was formerly licensed in Texas as a broker or sales agent to apply for such a license</w:t>
            </w:r>
            <w:r w:rsidRPr="004B580E">
              <w:t>;</w:t>
            </w:r>
          </w:p>
          <w:p w14:paraId="25110337" w14:textId="1D01FB8A" w:rsidR="00E80A53" w:rsidRPr="004B580E" w:rsidRDefault="0007613D" w:rsidP="00BA2856">
            <w:pPr>
              <w:pStyle w:val="Header"/>
              <w:numPr>
                <w:ilvl w:val="0"/>
                <w:numId w:val="3"/>
              </w:numPr>
              <w:jc w:val="both"/>
            </w:pPr>
            <w:r w:rsidRPr="004B580E">
              <w:t>Section 1101.361;</w:t>
            </w:r>
          </w:p>
          <w:p w14:paraId="798A2331" w14:textId="7CD67507" w:rsidR="00E80A53" w:rsidRDefault="0007613D" w:rsidP="00BA2856">
            <w:pPr>
              <w:pStyle w:val="Header"/>
              <w:numPr>
                <w:ilvl w:val="0"/>
                <w:numId w:val="3"/>
              </w:numPr>
              <w:jc w:val="both"/>
            </w:pPr>
            <w:r w:rsidRPr="004B580E">
              <w:t>Section 1101.406;</w:t>
            </w:r>
          </w:p>
          <w:p w14:paraId="4A547D7C" w14:textId="7AC87368" w:rsidR="00852A49" w:rsidRPr="004B580E" w:rsidRDefault="0007613D" w:rsidP="00BA2856">
            <w:pPr>
              <w:pStyle w:val="Header"/>
              <w:numPr>
                <w:ilvl w:val="0"/>
                <w:numId w:val="3"/>
              </w:numPr>
              <w:jc w:val="both"/>
            </w:pPr>
            <w:r w:rsidRPr="00852A49">
              <w:t>Sections 1101.603(a) and (e)</w:t>
            </w:r>
            <w:r w:rsidR="003769A7">
              <w:t>;</w:t>
            </w:r>
          </w:p>
          <w:p w14:paraId="7AED60A1" w14:textId="75E82CD7" w:rsidR="00E80A53" w:rsidRPr="004B580E" w:rsidRDefault="0007613D" w:rsidP="00BA2856">
            <w:pPr>
              <w:pStyle w:val="Header"/>
              <w:numPr>
                <w:ilvl w:val="0"/>
                <w:numId w:val="3"/>
              </w:numPr>
              <w:jc w:val="both"/>
            </w:pPr>
            <w:r w:rsidRPr="004B580E">
              <w:t>Section 1101.</w:t>
            </w:r>
            <w:r w:rsidRPr="004B580E">
              <w:t>604(d); and</w:t>
            </w:r>
          </w:p>
          <w:p w14:paraId="14251B04" w14:textId="7CC8589E" w:rsidR="0096256E" w:rsidRDefault="0007613D" w:rsidP="00BA2856">
            <w:pPr>
              <w:pStyle w:val="Header"/>
              <w:numPr>
                <w:ilvl w:val="0"/>
                <w:numId w:val="3"/>
              </w:numPr>
              <w:tabs>
                <w:tab w:val="clear" w:pos="4320"/>
                <w:tab w:val="clear" w:pos="8640"/>
              </w:tabs>
              <w:jc w:val="both"/>
            </w:pPr>
            <w:r w:rsidRPr="004B580E">
              <w:t>Section 1103.259.</w:t>
            </w:r>
          </w:p>
          <w:p w14:paraId="7D596D08" w14:textId="77777777" w:rsidR="008423E4" w:rsidRPr="004B580E" w:rsidRDefault="008423E4" w:rsidP="00BA2856">
            <w:pPr>
              <w:rPr>
                <w:b/>
              </w:rPr>
            </w:pPr>
          </w:p>
        </w:tc>
      </w:tr>
      <w:tr w:rsidR="0069244B" w14:paraId="1C6546AC" w14:textId="77777777" w:rsidTr="008758AB">
        <w:tc>
          <w:tcPr>
            <w:tcW w:w="9360" w:type="dxa"/>
          </w:tcPr>
          <w:p w14:paraId="4E6FA06F" w14:textId="77777777" w:rsidR="008423E4" w:rsidRPr="00A8133F" w:rsidRDefault="0007613D" w:rsidP="00BA2856">
            <w:pPr>
              <w:rPr>
                <w:b/>
              </w:rPr>
            </w:pPr>
            <w:r w:rsidRPr="009C1E9A">
              <w:rPr>
                <w:b/>
                <w:u w:val="single"/>
              </w:rPr>
              <w:t>EFFECTIVE DATE</w:t>
            </w:r>
            <w:r>
              <w:rPr>
                <w:b/>
              </w:rPr>
              <w:t xml:space="preserve"> </w:t>
            </w:r>
          </w:p>
          <w:p w14:paraId="2B6AB32B" w14:textId="77777777" w:rsidR="008423E4" w:rsidRDefault="008423E4" w:rsidP="00BA2856"/>
          <w:p w14:paraId="3768413A" w14:textId="734FF7EE" w:rsidR="008423E4" w:rsidRPr="003624F2" w:rsidRDefault="0007613D" w:rsidP="00BA2856">
            <w:pPr>
              <w:pStyle w:val="Header"/>
              <w:tabs>
                <w:tab w:val="clear" w:pos="4320"/>
                <w:tab w:val="clear" w:pos="8640"/>
              </w:tabs>
              <w:jc w:val="both"/>
            </w:pPr>
            <w:r>
              <w:t xml:space="preserve">January </w:t>
            </w:r>
            <w:r w:rsidR="007D296C">
              <w:t>1, 202</w:t>
            </w:r>
            <w:r>
              <w:t>4</w:t>
            </w:r>
            <w:r w:rsidR="007D296C">
              <w:t>.</w:t>
            </w:r>
          </w:p>
          <w:p w14:paraId="359B2849" w14:textId="77777777" w:rsidR="008423E4" w:rsidRPr="00233FDB" w:rsidRDefault="008423E4" w:rsidP="00BA2856">
            <w:pPr>
              <w:rPr>
                <w:b/>
              </w:rPr>
            </w:pPr>
          </w:p>
        </w:tc>
      </w:tr>
    </w:tbl>
    <w:p w14:paraId="7454F944" w14:textId="77777777" w:rsidR="008423E4" w:rsidRPr="00BE0E75" w:rsidRDefault="008423E4" w:rsidP="00BA2856">
      <w:pPr>
        <w:jc w:val="both"/>
        <w:rPr>
          <w:rFonts w:ascii="Arial" w:hAnsi="Arial"/>
          <w:sz w:val="16"/>
          <w:szCs w:val="16"/>
        </w:rPr>
      </w:pPr>
    </w:p>
    <w:p w14:paraId="7AEB9C29" w14:textId="77777777" w:rsidR="004108C3" w:rsidRPr="008423E4" w:rsidRDefault="004108C3" w:rsidP="00BA285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6EAE" w14:textId="77777777" w:rsidR="00000000" w:rsidRDefault="0007613D">
      <w:r>
        <w:separator/>
      </w:r>
    </w:p>
  </w:endnote>
  <w:endnote w:type="continuationSeparator" w:id="0">
    <w:p w14:paraId="692917AA" w14:textId="77777777" w:rsidR="00000000" w:rsidRDefault="0007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586" w14:textId="77777777" w:rsidR="003D1536" w:rsidRDefault="003D1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9244B" w14:paraId="4AB2B9FC" w14:textId="77777777" w:rsidTr="009C1E9A">
      <w:trPr>
        <w:cantSplit/>
      </w:trPr>
      <w:tc>
        <w:tcPr>
          <w:tcW w:w="0" w:type="pct"/>
        </w:tcPr>
        <w:p w14:paraId="6054DE94" w14:textId="77777777" w:rsidR="00137D90" w:rsidRDefault="00137D90" w:rsidP="009C1E9A">
          <w:pPr>
            <w:pStyle w:val="Footer"/>
            <w:tabs>
              <w:tab w:val="clear" w:pos="8640"/>
              <w:tab w:val="right" w:pos="9360"/>
            </w:tabs>
          </w:pPr>
        </w:p>
      </w:tc>
      <w:tc>
        <w:tcPr>
          <w:tcW w:w="2395" w:type="pct"/>
        </w:tcPr>
        <w:p w14:paraId="32EBC9C7" w14:textId="77777777" w:rsidR="00137D90" w:rsidRDefault="00137D90" w:rsidP="009C1E9A">
          <w:pPr>
            <w:pStyle w:val="Footer"/>
            <w:tabs>
              <w:tab w:val="clear" w:pos="8640"/>
              <w:tab w:val="right" w:pos="9360"/>
            </w:tabs>
          </w:pPr>
        </w:p>
        <w:p w14:paraId="1AA8B45B" w14:textId="77777777" w:rsidR="001A4310" w:rsidRDefault="001A4310" w:rsidP="009C1E9A">
          <w:pPr>
            <w:pStyle w:val="Footer"/>
            <w:tabs>
              <w:tab w:val="clear" w:pos="8640"/>
              <w:tab w:val="right" w:pos="9360"/>
            </w:tabs>
          </w:pPr>
        </w:p>
        <w:p w14:paraId="551BD176" w14:textId="77777777" w:rsidR="00137D90" w:rsidRDefault="00137D90" w:rsidP="009C1E9A">
          <w:pPr>
            <w:pStyle w:val="Footer"/>
            <w:tabs>
              <w:tab w:val="clear" w:pos="8640"/>
              <w:tab w:val="right" w:pos="9360"/>
            </w:tabs>
          </w:pPr>
        </w:p>
      </w:tc>
      <w:tc>
        <w:tcPr>
          <w:tcW w:w="2453" w:type="pct"/>
        </w:tcPr>
        <w:p w14:paraId="273F83DF" w14:textId="77777777" w:rsidR="00137D90" w:rsidRDefault="00137D90" w:rsidP="009C1E9A">
          <w:pPr>
            <w:pStyle w:val="Footer"/>
            <w:tabs>
              <w:tab w:val="clear" w:pos="8640"/>
              <w:tab w:val="right" w:pos="9360"/>
            </w:tabs>
            <w:jc w:val="right"/>
          </w:pPr>
        </w:p>
      </w:tc>
    </w:tr>
    <w:tr w:rsidR="0069244B" w14:paraId="37123EE4" w14:textId="77777777" w:rsidTr="009C1E9A">
      <w:trPr>
        <w:cantSplit/>
      </w:trPr>
      <w:tc>
        <w:tcPr>
          <w:tcW w:w="0" w:type="pct"/>
        </w:tcPr>
        <w:p w14:paraId="4595C653" w14:textId="77777777" w:rsidR="00EC379B" w:rsidRDefault="00EC379B" w:rsidP="009C1E9A">
          <w:pPr>
            <w:pStyle w:val="Footer"/>
            <w:tabs>
              <w:tab w:val="clear" w:pos="8640"/>
              <w:tab w:val="right" w:pos="9360"/>
            </w:tabs>
          </w:pPr>
        </w:p>
      </w:tc>
      <w:tc>
        <w:tcPr>
          <w:tcW w:w="2395" w:type="pct"/>
        </w:tcPr>
        <w:p w14:paraId="1DE62676" w14:textId="33A60C5F" w:rsidR="00EC379B" w:rsidRPr="009C1E9A" w:rsidRDefault="0007613D" w:rsidP="009C1E9A">
          <w:pPr>
            <w:pStyle w:val="Footer"/>
            <w:tabs>
              <w:tab w:val="clear" w:pos="8640"/>
              <w:tab w:val="right" w:pos="9360"/>
            </w:tabs>
            <w:rPr>
              <w:rFonts w:ascii="Shruti" w:hAnsi="Shruti"/>
              <w:sz w:val="22"/>
            </w:rPr>
          </w:pPr>
          <w:r>
            <w:rPr>
              <w:rFonts w:ascii="Shruti" w:hAnsi="Shruti"/>
              <w:sz w:val="22"/>
            </w:rPr>
            <w:t>88R 25445-D</w:t>
          </w:r>
        </w:p>
      </w:tc>
      <w:tc>
        <w:tcPr>
          <w:tcW w:w="2453" w:type="pct"/>
        </w:tcPr>
        <w:p w14:paraId="215E3B36" w14:textId="630AF24D" w:rsidR="00EC379B" w:rsidRDefault="0007613D" w:rsidP="009C1E9A">
          <w:pPr>
            <w:pStyle w:val="Footer"/>
            <w:tabs>
              <w:tab w:val="clear" w:pos="8640"/>
              <w:tab w:val="right" w:pos="9360"/>
            </w:tabs>
            <w:jc w:val="right"/>
          </w:pPr>
          <w:r>
            <w:fldChar w:fldCharType="begin"/>
          </w:r>
          <w:r>
            <w:instrText xml:space="preserve"> DOCPROPERTY  OTID  \* MERGEFORMAT </w:instrText>
          </w:r>
          <w:r>
            <w:fldChar w:fldCharType="separate"/>
          </w:r>
          <w:r w:rsidR="009E41ED">
            <w:t>23.113.1045</w:t>
          </w:r>
          <w:r>
            <w:fldChar w:fldCharType="end"/>
          </w:r>
        </w:p>
      </w:tc>
    </w:tr>
    <w:tr w:rsidR="0069244B" w14:paraId="69C6174F" w14:textId="77777777" w:rsidTr="009C1E9A">
      <w:trPr>
        <w:cantSplit/>
      </w:trPr>
      <w:tc>
        <w:tcPr>
          <w:tcW w:w="0" w:type="pct"/>
        </w:tcPr>
        <w:p w14:paraId="5203741D" w14:textId="77777777" w:rsidR="00EC379B" w:rsidRDefault="00EC379B" w:rsidP="009C1E9A">
          <w:pPr>
            <w:pStyle w:val="Footer"/>
            <w:tabs>
              <w:tab w:val="clear" w:pos="4320"/>
              <w:tab w:val="clear" w:pos="8640"/>
              <w:tab w:val="left" w:pos="2865"/>
            </w:tabs>
          </w:pPr>
        </w:p>
      </w:tc>
      <w:tc>
        <w:tcPr>
          <w:tcW w:w="2395" w:type="pct"/>
        </w:tcPr>
        <w:p w14:paraId="698A5AB8" w14:textId="4B7650E5"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BC72B0B" w14:textId="77777777" w:rsidR="00EC379B" w:rsidRDefault="00EC379B" w:rsidP="006D504F">
          <w:pPr>
            <w:pStyle w:val="Footer"/>
            <w:rPr>
              <w:rStyle w:val="PageNumber"/>
            </w:rPr>
          </w:pPr>
        </w:p>
        <w:p w14:paraId="22CB3BE9" w14:textId="77777777" w:rsidR="00EC379B" w:rsidRDefault="00EC379B" w:rsidP="009C1E9A">
          <w:pPr>
            <w:pStyle w:val="Footer"/>
            <w:tabs>
              <w:tab w:val="clear" w:pos="8640"/>
              <w:tab w:val="right" w:pos="9360"/>
            </w:tabs>
            <w:jc w:val="right"/>
          </w:pPr>
        </w:p>
      </w:tc>
    </w:tr>
    <w:tr w:rsidR="0069244B" w14:paraId="266350DC" w14:textId="77777777" w:rsidTr="009C1E9A">
      <w:trPr>
        <w:cantSplit/>
        <w:trHeight w:val="323"/>
      </w:trPr>
      <w:tc>
        <w:tcPr>
          <w:tcW w:w="0" w:type="pct"/>
          <w:gridSpan w:val="3"/>
        </w:tcPr>
        <w:p w14:paraId="6F791E58" w14:textId="77777777" w:rsidR="00EC379B" w:rsidRDefault="0007613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48DFE59" w14:textId="77777777" w:rsidR="00EC379B" w:rsidRDefault="00EC379B" w:rsidP="009C1E9A">
          <w:pPr>
            <w:pStyle w:val="Footer"/>
            <w:tabs>
              <w:tab w:val="clear" w:pos="8640"/>
              <w:tab w:val="right" w:pos="9360"/>
            </w:tabs>
            <w:jc w:val="center"/>
          </w:pPr>
        </w:p>
      </w:tc>
    </w:tr>
  </w:tbl>
  <w:p w14:paraId="4B21C80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1B6C" w14:textId="77777777" w:rsidR="003D1536" w:rsidRDefault="003D1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DABE" w14:textId="77777777" w:rsidR="00000000" w:rsidRDefault="0007613D">
      <w:r>
        <w:separator/>
      </w:r>
    </w:p>
  </w:footnote>
  <w:footnote w:type="continuationSeparator" w:id="0">
    <w:p w14:paraId="416A19D5" w14:textId="77777777" w:rsidR="00000000" w:rsidRDefault="00076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4B13" w14:textId="77777777" w:rsidR="003D1536" w:rsidRDefault="003D1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16EB" w14:textId="77777777" w:rsidR="003D1536" w:rsidRDefault="003D1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DB6B" w14:textId="77777777" w:rsidR="003D1536" w:rsidRDefault="003D1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03BB"/>
    <w:multiLevelType w:val="hybridMultilevel"/>
    <w:tmpl w:val="B9603602"/>
    <w:lvl w:ilvl="0" w:tplc="E6D89E86">
      <w:start w:val="1"/>
      <w:numFmt w:val="bullet"/>
      <w:lvlText w:val=""/>
      <w:lvlJc w:val="left"/>
      <w:pPr>
        <w:tabs>
          <w:tab w:val="num" w:pos="720"/>
        </w:tabs>
        <w:ind w:left="720" w:hanging="360"/>
      </w:pPr>
      <w:rPr>
        <w:rFonts w:ascii="Symbol" w:hAnsi="Symbol" w:hint="default"/>
      </w:rPr>
    </w:lvl>
    <w:lvl w:ilvl="1" w:tplc="12523256" w:tentative="1">
      <w:start w:val="1"/>
      <w:numFmt w:val="bullet"/>
      <w:lvlText w:val="o"/>
      <w:lvlJc w:val="left"/>
      <w:pPr>
        <w:ind w:left="1440" w:hanging="360"/>
      </w:pPr>
      <w:rPr>
        <w:rFonts w:ascii="Courier New" w:hAnsi="Courier New" w:cs="Courier New" w:hint="default"/>
      </w:rPr>
    </w:lvl>
    <w:lvl w:ilvl="2" w:tplc="887EEF74" w:tentative="1">
      <w:start w:val="1"/>
      <w:numFmt w:val="bullet"/>
      <w:lvlText w:val=""/>
      <w:lvlJc w:val="left"/>
      <w:pPr>
        <w:ind w:left="2160" w:hanging="360"/>
      </w:pPr>
      <w:rPr>
        <w:rFonts w:ascii="Wingdings" w:hAnsi="Wingdings" w:hint="default"/>
      </w:rPr>
    </w:lvl>
    <w:lvl w:ilvl="3" w:tplc="D05E3FD0" w:tentative="1">
      <w:start w:val="1"/>
      <w:numFmt w:val="bullet"/>
      <w:lvlText w:val=""/>
      <w:lvlJc w:val="left"/>
      <w:pPr>
        <w:ind w:left="2880" w:hanging="360"/>
      </w:pPr>
      <w:rPr>
        <w:rFonts w:ascii="Symbol" w:hAnsi="Symbol" w:hint="default"/>
      </w:rPr>
    </w:lvl>
    <w:lvl w:ilvl="4" w:tplc="851AD27E" w:tentative="1">
      <w:start w:val="1"/>
      <w:numFmt w:val="bullet"/>
      <w:lvlText w:val="o"/>
      <w:lvlJc w:val="left"/>
      <w:pPr>
        <w:ind w:left="3600" w:hanging="360"/>
      </w:pPr>
      <w:rPr>
        <w:rFonts w:ascii="Courier New" w:hAnsi="Courier New" w:cs="Courier New" w:hint="default"/>
      </w:rPr>
    </w:lvl>
    <w:lvl w:ilvl="5" w:tplc="BCCA1866" w:tentative="1">
      <w:start w:val="1"/>
      <w:numFmt w:val="bullet"/>
      <w:lvlText w:val=""/>
      <w:lvlJc w:val="left"/>
      <w:pPr>
        <w:ind w:left="4320" w:hanging="360"/>
      </w:pPr>
      <w:rPr>
        <w:rFonts w:ascii="Wingdings" w:hAnsi="Wingdings" w:hint="default"/>
      </w:rPr>
    </w:lvl>
    <w:lvl w:ilvl="6" w:tplc="84A42FB2" w:tentative="1">
      <w:start w:val="1"/>
      <w:numFmt w:val="bullet"/>
      <w:lvlText w:val=""/>
      <w:lvlJc w:val="left"/>
      <w:pPr>
        <w:ind w:left="5040" w:hanging="360"/>
      </w:pPr>
      <w:rPr>
        <w:rFonts w:ascii="Symbol" w:hAnsi="Symbol" w:hint="default"/>
      </w:rPr>
    </w:lvl>
    <w:lvl w:ilvl="7" w:tplc="42960758" w:tentative="1">
      <w:start w:val="1"/>
      <w:numFmt w:val="bullet"/>
      <w:lvlText w:val="o"/>
      <w:lvlJc w:val="left"/>
      <w:pPr>
        <w:ind w:left="5760" w:hanging="360"/>
      </w:pPr>
      <w:rPr>
        <w:rFonts w:ascii="Courier New" w:hAnsi="Courier New" w:cs="Courier New" w:hint="default"/>
      </w:rPr>
    </w:lvl>
    <w:lvl w:ilvl="8" w:tplc="39246174" w:tentative="1">
      <w:start w:val="1"/>
      <w:numFmt w:val="bullet"/>
      <w:lvlText w:val=""/>
      <w:lvlJc w:val="left"/>
      <w:pPr>
        <w:ind w:left="6480" w:hanging="360"/>
      </w:pPr>
      <w:rPr>
        <w:rFonts w:ascii="Wingdings" w:hAnsi="Wingdings" w:hint="default"/>
      </w:rPr>
    </w:lvl>
  </w:abstractNum>
  <w:abstractNum w:abstractNumId="1" w15:restartNumberingAfterBreak="0">
    <w:nsid w:val="42D11F87"/>
    <w:multiLevelType w:val="hybridMultilevel"/>
    <w:tmpl w:val="74FA1DBA"/>
    <w:lvl w:ilvl="0" w:tplc="F9503B8A">
      <w:start w:val="1"/>
      <w:numFmt w:val="bullet"/>
      <w:lvlText w:val=""/>
      <w:lvlJc w:val="left"/>
      <w:pPr>
        <w:tabs>
          <w:tab w:val="num" w:pos="720"/>
        </w:tabs>
        <w:ind w:left="720" w:hanging="360"/>
      </w:pPr>
      <w:rPr>
        <w:rFonts w:ascii="Symbol" w:hAnsi="Symbol" w:hint="default"/>
      </w:rPr>
    </w:lvl>
    <w:lvl w:ilvl="1" w:tplc="87F2F836" w:tentative="1">
      <w:start w:val="1"/>
      <w:numFmt w:val="bullet"/>
      <w:lvlText w:val="o"/>
      <w:lvlJc w:val="left"/>
      <w:pPr>
        <w:ind w:left="1440" w:hanging="360"/>
      </w:pPr>
      <w:rPr>
        <w:rFonts w:ascii="Courier New" w:hAnsi="Courier New" w:cs="Courier New" w:hint="default"/>
      </w:rPr>
    </w:lvl>
    <w:lvl w:ilvl="2" w:tplc="D75464C0" w:tentative="1">
      <w:start w:val="1"/>
      <w:numFmt w:val="bullet"/>
      <w:lvlText w:val=""/>
      <w:lvlJc w:val="left"/>
      <w:pPr>
        <w:ind w:left="2160" w:hanging="360"/>
      </w:pPr>
      <w:rPr>
        <w:rFonts w:ascii="Wingdings" w:hAnsi="Wingdings" w:hint="default"/>
      </w:rPr>
    </w:lvl>
    <w:lvl w:ilvl="3" w:tplc="92ECDE12" w:tentative="1">
      <w:start w:val="1"/>
      <w:numFmt w:val="bullet"/>
      <w:lvlText w:val=""/>
      <w:lvlJc w:val="left"/>
      <w:pPr>
        <w:ind w:left="2880" w:hanging="360"/>
      </w:pPr>
      <w:rPr>
        <w:rFonts w:ascii="Symbol" w:hAnsi="Symbol" w:hint="default"/>
      </w:rPr>
    </w:lvl>
    <w:lvl w:ilvl="4" w:tplc="DB34D3A6" w:tentative="1">
      <w:start w:val="1"/>
      <w:numFmt w:val="bullet"/>
      <w:lvlText w:val="o"/>
      <w:lvlJc w:val="left"/>
      <w:pPr>
        <w:ind w:left="3600" w:hanging="360"/>
      </w:pPr>
      <w:rPr>
        <w:rFonts w:ascii="Courier New" w:hAnsi="Courier New" w:cs="Courier New" w:hint="default"/>
      </w:rPr>
    </w:lvl>
    <w:lvl w:ilvl="5" w:tplc="3728565C" w:tentative="1">
      <w:start w:val="1"/>
      <w:numFmt w:val="bullet"/>
      <w:lvlText w:val=""/>
      <w:lvlJc w:val="left"/>
      <w:pPr>
        <w:ind w:left="4320" w:hanging="360"/>
      </w:pPr>
      <w:rPr>
        <w:rFonts w:ascii="Wingdings" w:hAnsi="Wingdings" w:hint="default"/>
      </w:rPr>
    </w:lvl>
    <w:lvl w:ilvl="6" w:tplc="906CF7A0" w:tentative="1">
      <w:start w:val="1"/>
      <w:numFmt w:val="bullet"/>
      <w:lvlText w:val=""/>
      <w:lvlJc w:val="left"/>
      <w:pPr>
        <w:ind w:left="5040" w:hanging="360"/>
      </w:pPr>
      <w:rPr>
        <w:rFonts w:ascii="Symbol" w:hAnsi="Symbol" w:hint="default"/>
      </w:rPr>
    </w:lvl>
    <w:lvl w:ilvl="7" w:tplc="64D809B2" w:tentative="1">
      <w:start w:val="1"/>
      <w:numFmt w:val="bullet"/>
      <w:lvlText w:val="o"/>
      <w:lvlJc w:val="left"/>
      <w:pPr>
        <w:ind w:left="5760" w:hanging="360"/>
      </w:pPr>
      <w:rPr>
        <w:rFonts w:ascii="Courier New" w:hAnsi="Courier New" w:cs="Courier New" w:hint="default"/>
      </w:rPr>
    </w:lvl>
    <w:lvl w:ilvl="8" w:tplc="2B84C7E2" w:tentative="1">
      <w:start w:val="1"/>
      <w:numFmt w:val="bullet"/>
      <w:lvlText w:val=""/>
      <w:lvlJc w:val="left"/>
      <w:pPr>
        <w:ind w:left="6480" w:hanging="360"/>
      </w:pPr>
      <w:rPr>
        <w:rFonts w:ascii="Wingdings" w:hAnsi="Wingdings" w:hint="default"/>
      </w:rPr>
    </w:lvl>
  </w:abstractNum>
  <w:abstractNum w:abstractNumId="2" w15:restartNumberingAfterBreak="0">
    <w:nsid w:val="6BD93413"/>
    <w:multiLevelType w:val="hybridMultilevel"/>
    <w:tmpl w:val="0F686244"/>
    <w:lvl w:ilvl="0" w:tplc="A0E4B48C">
      <w:start w:val="1"/>
      <w:numFmt w:val="bullet"/>
      <w:lvlText w:val=""/>
      <w:lvlJc w:val="left"/>
      <w:pPr>
        <w:tabs>
          <w:tab w:val="num" w:pos="720"/>
        </w:tabs>
        <w:ind w:left="720" w:hanging="360"/>
      </w:pPr>
      <w:rPr>
        <w:rFonts w:ascii="Symbol" w:hAnsi="Symbol" w:hint="default"/>
      </w:rPr>
    </w:lvl>
    <w:lvl w:ilvl="1" w:tplc="E54E832C" w:tentative="1">
      <w:start w:val="1"/>
      <w:numFmt w:val="bullet"/>
      <w:lvlText w:val="o"/>
      <w:lvlJc w:val="left"/>
      <w:pPr>
        <w:ind w:left="1440" w:hanging="360"/>
      </w:pPr>
      <w:rPr>
        <w:rFonts w:ascii="Courier New" w:hAnsi="Courier New" w:cs="Courier New" w:hint="default"/>
      </w:rPr>
    </w:lvl>
    <w:lvl w:ilvl="2" w:tplc="AC4ED83C" w:tentative="1">
      <w:start w:val="1"/>
      <w:numFmt w:val="bullet"/>
      <w:lvlText w:val=""/>
      <w:lvlJc w:val="left"/>
      <w:pPr>
        <w:ind w:left="2160" w:hanging="360"/>
      </w:pPr>
      <w:rPr>
        <w:rFonts w:ascii="Wingdings" w:hAnsi="Wingdings" w:hint="default"/>
      </w:rPr>
    </w:lvl>
    <w:lvl w:ilvl="3" w:tplc="0ED45A60" w:tentative="1">
      <w:start w:val="1"/>
      <w:numFmt w:val="bullet"/>
      <w:lvlText w:val=""/>
      <w:lvlJc w:val="left"/>
      <w:pPr>
        <w:ind w:left="2880" w:hanging="360"/>
      </w:pPr>
      <w:rPr>
        <w:rFonts w:ascii="Symbol" w:hAnsi="Symbol" w:hint="default"/>
      </w:rPr>
    </w:lvl>
    <w:lvl w:ilvl="4" w:tplc="92D0BF2E" w:tentative="1">
      <w:start w:val="1"/>
      <w:numFmt w:val="bullet"/>
      <w:lvlText w:val="o"/>
      <w:lvlJc w:val="left"/>
      <w:pPr>
        <w:ind w:left="3600" w:hanging="360"/>
      </w:pPr>
      <w:rPr>
        <w:rFonts w:ascii="Courier New" w:hAnsi="Courier New" w:cs="Courier New" w:hint="default"/>
      </w:rPr>
    </w:lvl>
    <w:lvl w:ilvl="5" w:tplc="F72E4852" w:tentative="1">
      <w:start w:val="1"/>
      <w:numFmt w:val="bullet"/>
      <w:lvlText w:val=""/>
      <w:lvlJc w:val="left"/>
      <w:pPr>
        <w:ind w:left="4320" w:hanging="360"/>
      </w:pPr>
      <w:rPr>
        <w:rFonts w:ascii="Wingdings" w:hAnsi="Wingdings" w:hint="default"/>
      </w:rPr>
    </w:lvl>
    <w:lvl w:ilvl="6" w:tplc="E7264808" w:tentative="1">
      <w:start w:val="1"/>
      <w:numFmt w:val="bullet"/>
      <w:lvlText w:val=""/>
      <w:lvlJc w:val="left"/>
      <w:pPr>
        <w:ind w:left="5040" w:hanging="360"/>
      </w:pPr>
      <w:rPr>
        <w:rFonts w:ascii="Symbol" w:hAnsi="Symbol" w:hint="default"/>
      </w:rPr>
    </w:lvl>
    <w:lvl w:ilvl="7" w:tplc="AB64B30C" w:tentative="1">
      <w:start w:val="1"/>
      <w:numFmt w:val="bullet"/>
      <w:lvlText w:val="o"/>
      <w:lvlJc w:val="left"/>
      <w:pPr>
        <w:ind w:left="5760" w:hanging="360"/>
      </w:pPr>
      <w:rPr>
        <w:rFonts w:ascii="Courier New" w:hAnsi="Courier New" w:cs="Courier New" w:hint="default"/>
      </w:rPr>
    </w:lvl>
    <w:lvl w:ilvl="8" w:tplc="67DE49AE" w:tentative="1">
      <w:start w:val="1"/>
      <w:numFmt w:val="bullet"/>
      <w:lvlText w:val=""/>
      <w:lvlJc w:val="left"/>
      <w:pPr>
        <w:ind w:left="6480" w:hanging="360"/>
      </w:pPr>
      <w:rPr>
        <w:rFonts w:ascii="Wingdings" w:hAnsi="Wingdings" w:hint="default"/>
      </w:rPr>
    </w:lvl>
  </w:abstractNum>
  <w:abstractNum w:abstractNumId="3" w15:restartNumberingAfterBreak="0">
    <w:nsid w:val="74B63936"/>
    <w:multiLevelType w:val="hybridMultilevel"/>
    <w:tmpl w:val="FDE270AA"/>
    <w:lvl w:ilvl="0" w:tplc="056AFB2E">
      <w:start w:val="1"/>
      <w:numFmt w:val="bullet"/>
      <w:lvlText w:val=""/>
      <w:lvlJc w:val="left"/>
      <w:pPr>
        <w:tabs>
          <w:tab w:val="num" w:pos="720"/>
        </w:tabs>
        <w:ind w:left="720" w:hanging="360"/>
      </w:pPr>
      <w:rPr>
        <w:rFonts w:ascii="Symbol" w:hAnsi="Symbol" w:hint="default"/>
      </w:rPr>
    </w:lvl>
    <w:lvl w:ilvl="1" w:tplc="9EE2C1FA" w:tentative="1">
      <w:start w:val="1"/>
      <w:numFmt w:val="bullet"/>
      <w:lvlText w:val="o"/>
      <w:lvlJc w:val="left"/>
      <w:pPr>
        <w:ind w:left="1440" w:hanging="360"/>
      </w:pPr>
      <w:rPr>
        <w:rFonts w:ascii="Courier New" w:hAnsi="Courier New" w:cs="Courier New" w:hint="default"/>
      </w:rPr>
    </w:lvl>
    <w:lvl w:ilvl="2" w:tplc="31840976" w:tentative="1">
      <w:start w:val="1"/>
      <w:numFmt w:val="bullet"/>
      <w:lvlText w:val=""/>
      <w:lvlJc w:val="left"/>
      <w:pPr>
        <w:ind w:left="2160" w:hanging="360"/>
      </w:pPr>
      <w:rPr>
        <w:rFonts w:ascii="Wingdings" w:hAnsi="Wingdings" w:hint="default"/>
      </w:rPr>
    </w:lvl>
    <w:lvl w:ilvl="3" w:tplc="4796B0FC" w:tentative="1">
      <w:start w:val="1"/>
      <w:numFmt w:val="bullet"/>
      <w:lvlText w:val=""/>
      <w:lvlJc w:val="left"/>
      <w:pPr>
        <w:ind w:left="2880" w:hanging="360"/>
      </w:pPr>
      <w:rPr>
        <w:rFonts w:ascii="Symbol" w:hAnsi="Symbol" w:hint="default"/>
      </w:rPr>
    </w:lvl>
    <w:lvl w:ilvl="4" w:tplc="26249360" w:tentative="1">
      <w:start w:val="1"/>
      <w:numFmt w:val="bullet"/>
      <w:lvlText w:val="o"/>
      <w:lvlJc w:val="left"/>
      <w:pPr>
        <w:ind w:left="3600" w:hanging="360"/>
      </w:pPr>
      <w:rPr>
        <w:rFonts w:ascii="Courier New" w:hAnsi="Courier New" w:cs="Courier New" w:hint="default"/>
      </w:rPr>
    </w:lvl>
    <w:lvl w:ilvl="5" w:tplc="325EB9A4" w:tentative="1">
      <w:start w:val="1"/>
      <w:numFmt w:val="bullet"/>
      <w:lvlText w:val=""/>
      <w:lvlJc w:val="left"/>
      <w:pPr>
        <w:ind w:left="4320" w:hanging="360"/>
      </w:pPr>
      <w:rPr>
        <w:rFonts w:ascii="Wingdings" w:hAnsi="Wingdings" w:hint="default"/>
      </w:rPr>
    </w:lvl>
    <w:lvl w:ilvl="6" w:tplc="75BE6992" w:tentative="1">
      <w:start w:val="1"/>
      <w:numFmt w:val="bullet"/>
      <w:lvlText w:val=""/>
      <w:lvlJc w:val="left"/>
      <w:pPr>
        <w:ind w:left="5040" w:hanging="360"/>
      </w:pPr>
      <w:rPr>
        <w:rFonts w:ascii="Symbol" w:hAnsi="Symbol" w:hint="default"/>
      </w:rPr>
    </w:lvl>
    <w:lvl w:ilvl="7" w:tplc="8AECE3A2" w:tentative="1">
      <w:start w:val="1"/>
      <w:numFmt w:val="bullet"/>
      <w:lvlText w:val="o"/>
      <w:lvlJc w:val="left"/>
      <w:pPr>
        <w:ind w:left="5760" w:hanging="360"/>
      </w:pPr>
      <w:rPr>
        <w:rFonts w:ascii="Courier New" w:hAnsi="Courier New" w:cs="Courier New" w:hint="default"/>
      </w:rPr>
    </w:lvl>
    <w:lvl w:ilvl="8" w:tplc="55724A10" w:tentative="1">
      <w:start w:val="1"/>
      <w:numFmt w:val="bullet"/>
      <w:lvlText w:val=""/>
      <w:lvlJc w:val="left"/>
      <w:pPr>
        <w:ind w:left="6480" w:hanging="360"/>
      </w:pPr>
      <w:rPr>
        <w:rFonts w:ascii="Wingdings" w:hAnsi="Wingdings" w:hint="default"/>
      </w:rPr>
    </w:lvl>
  </w:abstractNum>
  <w:num w:numId="1" w16cid:durableId="1460607268">
    <w:abstractNumId w:val="1"/>
  </w:num>
  <w:num w:numId="2" w16cid:durableId="1935478612">
    <w:abstractNumId w:val="2"/>
  </w:num>
  <w:num w:numId="3" w16cid:durableId="1353603142">
    <w:abstractNumId w:val="3"/>
  </w:num>
  <w:num w:numId="4" w16cid:durableId="30081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C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67F1"/>
    <w:rsid w:val="00027E81"/>
    <w:rsid w:val="00030AD8"/>
    <w:rsid w:val="0003107A"/>
    <w:rsid w:val="000315B7"/>
    <w:rsid w:val="00031C95"/>
    <w:rsid w:val="000330D4"/>
    <w:rsid w:val="00033CEE"/>
    <w:rsid w:val="0003572D"/>
    <w:rsid w:val="00035DB0"/>
    <w:rsid w:val="00037088"/>
    <w:rsid w:val="000400D5"/>
    <w:rsid w:val="00043B84"/>
    <w:rsid w:val="000440C2"/>
    <w:rsid w:val="0004512B"/>
    <w:rsid w:val="000463F0"/>
    <w:rsid w:val="00046BDA"/>
    <w:rsid w:val="0004762E"/>
    <w:rsid w:val="000532BD"/>
    <w:rsid w:val="00053EDA"/>
    <w:rsid w:val="000555E0"/>
    <w:rsid w:val="00055C12"/>
    <w:rsid w:val="000608B0"/>
    <w:rsid w:val="0006104C"/>
    <w:rsid w:val="00064BF2"/>
    <w:rsid w:val="000667BA"/>
    <w:rsid w:val="000676A7"/>
    <w:rsid w:val="00073222"/>
    <w:rsid w:val="00073914"/>
    <w:rsid w:val="00074236"/>
    <w:rsid w:val="000746BD"/>
    <w:rsid w:val="0007613D"/>
    <w:rsid w:val="00076D7D"/>
    <w:rsid w:val="00080D95"/>
    <w:rsid w:val="00084D7E"/>
    <w:rsid w:val="00085897"/>
    <w:rsid w:val="00090E6B"/>
    <w:rsid w:val="000911AB"/>
    <w:rsid w:val="00091B2C"/>
    <w:rsid w:val="00092ABC"/>
    <w:rsid w:val="00097AAF"/>
    <w:rsid w:val="00097D13"/>
    <w:rsid w:val="000A4893"/>
    <w:rsid w:val="000A54E0"/>
    <w:rsid w:val="000A72C4"/>
    <w:rsid w:val="000B0F30"/>
    <w:rsid w:val="000B1486"/>
    <w:rsid w:val="000B34EB"/>
    <w:rsid w:val="000B3E61"/>
    <w:rsid w:val="000B54AF"/>
    <w:rsid w:val="000B6090"/>
    <w:rsid w:val="000B6FEE"/>
    <w:rsid w:val="000C069D"/>
    <w:rsid w:val="000C12C4"/>
    <w:rsid w:val="000C49DA"/>
    <w:rsid w:val="000C4B3D"/>
    <w:rsid w:val="000C6DC1"/>
    <w:rsid w:val="000C6E20"/>
    <w:rsid w:val="000C76D7"/>
    <w:rsid w:val="000C7F1D"/>
    <w:rsid w:val="000D2EBA"/>
    <w:rsid w:val="000D32A1"/>
    <w:rsid w:val="000D3725"/>
    <w:rsid w:val="000D46E5"/>
    <w:rsid w:val="000D583E"/>
    <w:rsid w:val="000D769C"/>
    <w:rsid w:val="000E0D59"/>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71B"/>
    <w:rsid w:val="00127893"/>
    <w:rsid w:val="001312BB"/>
    <w:rsid w:val="00137D90"/>
    <w:rsid w:val="00141FB6"/>
    <w:rsid w:val="00142F8E"/>
    <w:rsid w:val="00143C8B"/>
    <w:rsid w:val="0014471D"/>
    <w:rsid w:val="00145AB8"/>
    <w:rsid w:val="00147530"/>
    <w:rsid w:val="0015331F"/>
    <w:rsid w:val="00156AB2"/>
    <w:rsid w:val="00160402"/>
    <w:rsid w:val="00160571"/>
    <w:rsid w:val="00161E93"/>
    <w:rsid w:val="00162C7A"/>
    <w:rsid w:val="00162DAE"/>
    <w:rsid w:val="001639C5"/>
    <w:rsid w:val="00163E45"/>
    <w:rsid w:val="001664C2"/>
    <w:rsid w:val="00171BF2"/>
    <w:rsid w:val="00171F76"/>
    <w:rsid w:val="0017347B"/>
    <w:rsid w:val="0017725B"/>
    <w:rsid w:val="00177BE9"/>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2F6"/>
    <w:rsid w:val="001A0739"/>
    <w:rsid w:val="001A0F00"/>
    <w:rsid w:val="001A2BDD"/>
    <w:rsid w:val="001A3DDF"/>
    <w:rsid w:val="001A4310"/>
    <w:rsid w:val="001B053A"/>
    <w:rsid w:val="001B26D8"/>
    <w:rsid w:val="001B3BFA"/>
    <w:rsid w:val="001B75B8"/>
    <w:rsid w:val="001C1230"/>
    <w:rsid w:val="001C538F"/>
    <w:rsid w:val="001C60B5"/>
    <w:rsid w:val="001C61B0"/>
    <w:rsid w:val="001C7957"/>
    <w:rsid w:val="001C7DB8"/>
    <w:rsid w:val="001C7EA8"/>
    <w:rsid w:val="001D1711"/>
    <w:rsid w:val="001D2A01"/>
    <w:rsid w:val="001D2EF6"/>
    <w:rsid w:val="001D37A8"/>
    <w:rsid w:val="001D462E"/>
    <w:rsid w:val="001D6D47"/>
    <w:rsid w:val="001E2CAD"/>
    <w:rsid w:val="001E34DB"/>
    <w:rsid w:val="001E37CD"/>
    <w:rsid w:val="001E4070"/>
    <w:rsid w:val="001E655E"/>
    <w:rsid w:val="001F351B"/>
    <w:rsid w:val="001F3CB8"/>
    <w:rsid w:val="001F6B91"/>
    <w:rsid w:val="001F703C"/>
    <w:rsid w:val="00200B9E"/>
    <w:rsid w:val="00200BF5"/>
    <w:rsid w:val="002010D1"/>
    <w:rsid w:val="00201338"/>
    <w:rsid w:val="0020775D"/>
    <w:rsid w:val="002116DD"/>
    <w:rsid w:val="0021383D"/>
    <w:rsid w:val="00215589"/>
    <w:rsid w:val="00216BBA"/>
    <w:rsid w:val="00216E12"/>
    <w:rsid w:val="00217466"/>
    <w:rsid w:val="0021751D"/>
    <w:rsid w:val="00217C49"/>
    <w:rsid w:val="0022177D"/>
    <w:rsid w:val="002231A8"/>
    <w:rsid w:val="002242DA"/>
    <w:rsid w:val="00224C37"/>
    <w:rsid w:val="00226028"/>
    <w:rsid w:val="002304DF"/>
    <w:rsid w:val="00232392"/>
    <w:rsid w:val="0023341D"/>
    <w:rsid w:val="002338DA"/>
    <w:rsid w:val="00233D66"/>
    <w:rsid w:val="00233FDB"/>
    <w:rsid w:val="00234F58"/>
    <w:rsid w:val="0023507D"/>
    <w:rsid w:val="0024077A"/>
    <w:rsid w:val="00241EC1"/>
    <w:rsid w:val="00242CE2"/>
    <w:rsid w:val="002431DA"/>
    <w:rsid w:val="0024691D"/>
    <w:rsid w:val="00247D27"/>
    <w:rsid w:val="00250A50"/>
    <w:rsid w:val="00250EC3"/>
    <w:rsid w:val="00251ED5"/>
    <w:rsid w:val="00252817"/>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F21"/>
    <w:rsid w:val="002874E3"/>
    <w:rsid w:val="00287656"/>
    <w:rsid w:val="00291518"/>
    <w:rsid w:val="00296FF0"/>
    <w:rsid w:val="002A17C0"/>
    <w:rsid w:val="002A48DF"/>
    <w:rsid w:val="002A56D5"/>
    <w:rsid w:val="002A5A84"/>
    <w:rsid w:val="002A6E6F"/>
    <w:rsid w:val="002A74E4"/>
    <w:rsid w:val="002A7CFE"/>
    <w:rsid w:val="002B0FB0"/>
    <w:rsid w:val="002B26DD"/>
    <w:rsid w:val="002B2870"/>
    <w:rsid w:val="002B391B"/>
    <w:rsid w:val="002B5B42"/>
    <w:rsid w:val="002B5F6E"/>
    <w:rsid w:val="002B7BA7"/>
    <w:rsid w:val="002C1C17"/>
    <w:rsid w:val="002C3203"/>
    <w:rsid w:val="002C3678"/>
    <w:rsid w:val="002C3B07"/>
    <w:rsid w:val="002C532B"/>
    <w:rsid w:val="002C5713"/>
    <w:rsid w:val="002C58D5"/>
    <w:rsid w:val="002D05CC"/>
    <w:rsid w:val="002D305A"/>
    <w:rsid w:val="002E21B8"/>
    <w:rsid w:val="002E5A69"/>
    <w:rsid w:val="002E7DF9"/>
    <w:rsid w:val="002F097B"/>
    <w:rsid w:val="002F2147"/>
    <w:rsid w:val="002F3111"/>
    <w:rsid w:val="002F4AEC"/>
    <w:rsid w:val="002F4CE0"/>
    <w:rsid w:val="002F795D"/>
    <w:rsid w:val="00300823"/>
    <w:rsid w:val="00300D7F"/>
    <w:rsid w:val="00301638"/>
    <w:rsid w:val="00303B0C"/>
    <w:rsid w:val="0030459C"/>
    <w:rsid w:val="00304CC2"/>
    <w:rsid w:val="00313DFE"/>
    <w:rsid w:val="003143B2"/>
    <w:rsid w:val="00314821"/>
    <w:rsid w:val="0031483F"/>
    <w:rsid w:val="00316AB2"/>
    <w:rsid w:val="0031741B"/>
    <w:rsid w:val="00321337"/>
    <w:rsid w:val="00321F2F"/>
    <w:rsid w:val="00323581"/>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6E1"/>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4829"/>
    <w:rsid w:val="0036673C"/>
    <w:rsid w:val="00370155"/>
    <w:rsid w:val="003712D5"/>
    <w:rsid w:val="003747DF"/>
    <w:rsid w:val="003769A7"/>
    <w:rsid w:val="00377E3D"/>
    <w:rsid w:val="003847E8"/>
    <w:rsid w:val="0038731D"/>
    <w:rsid w:val="00387B60"/>
    <w:rsid w:val="00390098"/>
    <w:rsid w:val="00392DA1"/>
    <w:rsid w:val="00393718"/>
    <w:rsid w:val="003A0296"/>
    <w:rsid w:val="003A10BC"/>
    <w:rsid w:val="003B1501"/>
    <w:rsid w:val="003B1585"/>
    <w:rsid w:val="003B185E"/>
    <w:rsid w:val="003B198A"/>
    <w:rsid w:val="003B1CA3"/>
    <w:rsid w:val="003B1ED9"/>
    <w:rsid w:val="003B2891"/>
    <w:rsid w:val="003B2F46"/>
    <w:rsid w:val="003B323C"/>
    <w:rsid w:val="003B3DF3"/>
    <w:rsid w:val="003B48E2"/>
    <w:rsid w:val="003B4FA1"/>
    <w:rsid w:val="003B5BAD"/>
    <w:rsid w:val="003B66B6"/>
    <w:rsid w:val="003B7984"/>
    <w:rsid w:val="003B7AF6"/>
    <w:rsid w:val="003C0411"/>
    <w:rsid w:val="003C1871"/>
    <w:rsid w:val="003C1C55"/>
    <w:rsid w:val="003C25EA"/>
    <w:rsid w:val="003C36FD"/>
    <w:rsid w:val="003C664C"/>
    <w:rsid w:val="003D1536"/>
    <w:rsid w:val="003D6516"/>
    <w:rsid w:val="003D726D"/>
    <w:rsid w:val="003E0875"/>
    <w:rsid w:val="003E0BB8"/>
    <w:rsid w:val="003E6CB0"/>
    <w:rsid w:val="003F1F5E"/>
    <w:rsid w:val="003F286A"/>
    <w:rsid w:val="003F6C3E"/>
    <w:rsid w:val="003F77F8"/>
    <w:rsid w:val="00400ACD"/>
    <w:rsid w:val="00403B15"/>
    <w:rsid w:val="00403E8A"/>
    <w:rsid w:val="004044CB"/>
    <w:rsid w:val="004101E4"/>
    <w:rsid w:val="004102D1"/>
    <w:rsid w:val="0041062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3B0"/>
    <w:rsid w:val="00427423"/>
    <w:rsid w:val="0043190E"/>
    <w:rsid w:val="004324E9"/>
    <w:rsid w:val="004350F3"/>
    <w:rsid w:val="00436980"/>
    <w:rsid w:val="00441016"/>
    <w:rsid w:val="00441F2D"/>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6867"/>
    <w:rsid w:val="0047703E"/>
    <w:rsid w:val="00480080"/>
    <w:rsid w:val="004824A7"/>
    <w:rsid w:val="00483AF0"/>
    <w:rsid w:val="00484167"/>
    <w:rsid w:val="00492211"/>
    <w:rsid w:val="00492325"/>
    <w:rsid w:val="00492A6D"/>
    <w:rsid w:val="004940BB"/>
    <w:rsid w:val="00494303"/>
    <w:rsid w:val="0049682B"/>
    <w:rsid w:val="004977A3"/>
    <w:rsid w:val="004A03F7"/>
    <w:rsid w:val="004A081C"/>
    <w:rsid w:val="004A123F"/>
    <w:rsid w:val="004A2172"/>
    <w:rsid w:val="004A239F"/>
    <w:rsid w:val="004B138F"/>
    <w:rsid w:val="004B412A"/>
    <w:rsid w:val="004B576C"/>
    <w:rsid w:val="004B580E"/>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6DB0"/>
    <w:rsid w:val="004F32AD"/>
    <w:rsid w:val="004F57CB"/>
    <w:rsid w:val="004F64F6"/>
    <w:rsid w:val="004F69C0"/>
    <w:rsid w:val="00500121"/>
    <w:rsid w:val="005017AC"/>
    <w:rsid w:val="00501E8A"/>
    <w:rsid w:val="00503BB8"/>
    <w:rsid w:val="00505121"/>
    <w:rsid w:val="00505C04"/>
    <w:rsid w:val="00505F1B"/>
    <w:rsid w:val="005073E8"/>
    <w:rsid w:val="00510503"/>
    <w:rsid w:val="0051324D"/>
    <w:rsid w:val="00515466"/>
    <w:rsid w:val="005154F7"/>
    <w:rsid w:val="005159DE"/>
    <w:rsid w:val="0052494B"/>
    <w:rsid w:val="005269CE"/>
    <w:rsid w:val="005304B2"/>
    <w:rsid w:val="005336BD"/>
    <w:rsid w:val="00534508"/>
    <w:rsid w:val="00534A49"/>
    <w:rsid w:val="005363BB"/>
    <w:rsid w:val="0054112A"/>
    <w:rsid w:val="00541B98"/>
    <w:rsid w:val="00543374"/>
    <w:rsid w:val="0054542C"/>
    <w:rsid w:val="00545548"/>
    <w:rsid w:val="00546923"/>
    <w:rsid w:val="0055084C"/>
    <w:rsid w:val="00551CA6"/>
    <w:rsid w:val="0055295A"/>
    <w:rsid w:val="00552ED8"/>
    <w:rsid w:val="00555034"/>
    <w:rsid w:val="005570D2"/>
    <w:rsid w:val="00561528"/>
    <w:rsid w:val="0056153F"/>
    <w:rsid w:val="0056185A"/>
    <w:rsid w:val="00561B14"/>
    <w:rsid w:val="00562C87"/>
    <w:rsid w:val="005636BD"/>
    <w:rsid w:val="005666D5"/>
    <w:rsid w:val="005669A7"/>
    <w:rsid w:val="00573401"/>
    <w:rsid w:val="00576714"/>
    <w:rsid w:val="0057685A"/>
    <w:rsid w:val="005832EE"/>
    <w:rsid w:val="005847EF"/>
    <w:rsid w:val="00584D33"/>
    <w:rsid w:val="005851E6"/>
    <w:rsid w:val="005878B7"/>
    <w:rsid w:val="00590E93"/>
    <w:rsid w:val="00592C9A"/>
    <w:rsid w:val="00592E93"/>
    <w:rsid w:val="00593DF8"/>
    <w:rsid w:val="00595745"/>
    <w:rsid w:val="00596CCB"/>
    <w:rsid w:val="005A0E18"/>
    <w:rsid w:val="005A12A5"/>
    <w:rsid w:val="005A16FD"/>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A3F"/>
    <w:rsid w:val="005C7CCB"/>
    <w:rsid w:val="005D0D5B"/>
    <w:rsid w:val="005D1444"/>
    <w:rsid w:val="005D4DAE"/>
    <w:rsid w:val="005D7263"/>
    <w:rsid w:val="005D767D"/>
    <w:rsid w:val="005D7A30"/>
    <w:rsid w:val="005D7D3B"/>
    <w:rsid w:val="005E1999"/>
    <w:rsid w:val="005E232C"/>
    <w:rsid w:val="005E2B83"/>
    <w:rsid w:val="005E4AEB"/>
    <w:rsid w:val="005E51D5"/>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86B"/>
    <w:rsid w:val="00632928"/>
    <w:rsid w:val="006330DA"/>
    <w:rsid w:val="00633262"/>
    <w:rsid w:val="00633460"/>
    <w:rsid w:val="006402E7"/>
    <w:rsid w:val="0064081F"/>
    <w:rsid w:val="00640CB6"/>
    <w:rsid w:val="00641B42"/>
    <w:rsid w:val="00645750"/>
    <w:rsid w:val="00647BF4"/>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4DFA"/>
    <w:rsid w:val="00685DC9"/>
    <w:rsid w:val="00687465"/>
    <w:rsid w:val="006907CF"/>
    <w:rsid w:val="00691CCF"/>
    <w:rsid w:val="0069244B"/>
    <w:rsid w:val="00693AFA"/>
    <w:rsid w:val="00695101"/>
    <w:rsid w:val="00695B9A"/>
    <w:rsid w:val="00696563"/>
    <w:rsid w:val="006979F8"/>
    <w:rsid w:val="006A3487"/>
    <w:rsid w:val="006A4553"/>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7823"/>
    <w:rsid w:val="006D7E4D"/>
    <w:rsid w:val="006E0CAC"/>
    <w:rsid w:val="006E1CFB"/>
    <w:rsid w:val="006E1F94"/>
    <w:rsid w:val="006E26C1"/>
    <w:rsid w:val="006E30A8"/>
    <w:rsid w:val="006E45B0"/>
    <w:rsid w:val="006E5692"/>
    <w:rsid w:val="006E70EF"/>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09C8"/>
    <w:rsid w:val="00720BCE"/>
    <w:rsid w:val="00721724"/>
    <w:rsid w:val="00722EC5"/>
    <w:rsid w:val="00723326"/>
    <w:rsid w:val="00724252"/>
    <w:rsid w:val="00727E7A"/>
    <w:rsid w:val="0073163C"/>
    <w:rsid w:val="00731DE3"/>
    <w:rsid w:val="00735B9D"/>
    <w:rsid w:val="007365A5"/>
    <w:rsid w:val="00736FB0"/>
    <w:rsid w:val="007404BC"/>
    <w:rsid w:val="00740D13"/>
    <w:rsid w:val="00740F5F"/>
    <w:rsid w:val="00741FDF"/>
    <w:rsid w:val="00742794"/>
    <w:rsid w:val="00743573"/>
    <w:rsid w:val="00743C4C"/>
    <w:rsid w:val="007445B7"/>
    <w:rsid w:val="00744920"/>
    <w:rsid w:val="007509BE"/>
    <w:rsid w:val="007523CA"/>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214B"/>
    <w:rsid w:val="007A331F"/>
    <w:rsid w:val="007A3844"/>
    <w:rsid w:val="007A4381"/>
    <w:rsid w:val="007A5466"/>
    <w:rsid w:val="007A56C7"/>
    <w:rsid w:val="007A7EC1"/>
    <w:rsid w:val="007B06BE"/>
    <w:rsid w:val="007B4FCA"/>
    <w:rsid w:val="007B7B85"/>
    <w:rsid w:val="007C3C9E"/>
    <w:rsid w:val="007C462E"/>
    <w:rsid w:val="007C496B"/>
    <w:rsid w:val="007C6803"/>
    <w:rsid w:val="007D2892"/>
    <w:rsid w:val="007D296C"/>
    <w:rsid w:val="007D2DCC"/>
    <w:rsid w:val="007D47E1"/>
    <w:rsid w:val="007D7FCB"/>
    <w:rsid w:val="007E33B6"/>
    <w:rsid w:val="007E59E8"/>
    <w:rsid w:val="007F34DC"/>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49C"/>
    <w:rsid w:val="00827749"/>
    <w:rsid w:val="00827B7E"/>
    <w:rsid w:val="00830EEB"/>
    <w:rsid w:val="008347A9"/>
    <w:rsid w:val="00835628"/>
    <w:rsid w:val="00835E90"/>
    <w:rsid w:val="0084176D"/>
    <w:rsid w:val="008423E4"/>
    <w:rsid w:val="00842900"/>
    <w:rsid w:val="00850CF0"/>
    <w:rsid w:val="00851869"/>
    <w:rsid w:val="00851C04"/>
    <w:rsid w:val="00852A49"/>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AD"/>
    <w:rsid w:val="008726E5"/>
    <w:rsid w:val="0087289E"/>
    <w:rsid w:val="00874C05"/>
    <w:rsid w:val="0087588B"/>
    <w:rsid w:val="008758A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672F"/>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2603"/>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17FBE"/>
    <w:rsid w:val="00920711"/>
    <w:rsid w:val="00921A1E"/>
    <w:rsid w:val="00924EA9"/>
    <w:rsid w:val="00925CE1"/>
    <w:rsid w:val="00925F5C"/>
    <w:rsid w:val="00930897"/>
    <w:rsid w:val="009320D2"/>
    <w:rsid w:val="009329FB"/>
    <w:rsid w:val="00932C77"/>
    <w:rsid w:val="0093417F"/>
    <w:rsid w:val="00934AC2"/>
    <w:rsid w:val="00936342"/>
    <w:rsid w:val="009375BB"/>
    <w:rsid w:val="009418E9"/>
    <w:rsid w:val="00942059"/>
    <w:rsid w:val="00946044"/>
    <w:rsid w:val="0094653B"/>
    <w:rsid w:val="009465AB"/>
    <w:rsid w:val="00946DEE"/>
    <w:rsid w:val="00953499"/>
    <w:rsid w:val="00954A16"/>
    <w:rsid w:val="0095696D"/>
    <w:rsid w:val="00960F2D"/>
    <w:rsid w:val="0096256E"/>
    <w:rsid w:val="0096482F"/>
    <w:rsid w:val="00964E3A"/>
    <w:rsid w:val="00966978"/>
    <w:rsid w:val="00967126"/>
    <w:rsid w:val="00970EAE"/>
    <w:rsid w:val="00971627"/>
    <w:rsid w:val="00972797"/>
    <w:rsid w:val="0097279D"/>
    <w:rsid w:val="0097594F"/>
    <w:rsid w:val="00976837"/>
    <w:rsid w:val="00980311"/>
    <w:rsid w:val="00980D8B"/>
    <w:rsid w:val="00981340"/>
    <w:rsid w:val="0098170E"/>
    <w:rsid w:val="0098285C"/>
    <w:rsid w:val="00983B56"/>
    <w:rsid w:val="009847FD"/>
    <w:rsid w:val="009851B3"/>
    <w:rsid w:val="00985300"/>
    <w:rsid w:val="00986720"/>
    <w:rsid w:val="00987F00"/>
    <w:rsid w:val="0099403D"/>
    <w:rsid w:val="00995B0B"/>
    <w:rsid w:val="009A1883"/>
    <w:rsid w:val="009A39F5"/>
    <w:rsid w:val="009A4588"/>
    <w:rsid w:val="009A4BBF"/>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1A51"/>
    <w:rsid w:val="009E2FBF"/>
    <w:rsid w:val="009E3631"/>
    <w:rsid w:val="009E3EB9"/>
    <w:rsid w:val="009E41ED"/>
    <w:rsid w:val="009E69C2"/>
    <w:rsid w:val="009E70AF"/>
    <w:rsid w:val="009E7AEB"/>
    <w:rsid w:val="009F1B37"/>
    <w:rsid w:val="009F4B4A"/>
    <w:rsid w:val="009F4EB0"/>
    <w:rsid w:val="009F4F2B"/>
    <w:rsid w:val="009F513E"/>
    <w:rsid w:val="009F5802"/>
    <w:rsid w:val="009F64AE"/>
    <w:rsid w:val="00A0042D"/>
    <w:rsid w:val="00A0053A"/>
    <w:rsid w:val="00A00B99"/>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BDE"/>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3870"/>
    <w:rsid w:val="00A54142"/>
    <w:rsid w:val="00A54C42"/>
    <w:rsid w:val="00A54F1E"/>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7C8E"/>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6C3"/>
    <w:rsid w:val="00AE2D12"/>
    <w:rsid w:val="00AE2F06"/>
    <w:rsid w:val="00AE4F1C"/>
    <w:rsid w:val="00AF1433"/>
    <w:rsid w:val="00AF1D0B"/>
    <w:rsid w:val="00AF48B4"/>
    <w:rsid w:val="00AF4923"/>
    <w:rsid w:val="00AF6E5C"/>
    <w:rsid w:val="00AF7C74"/>
    <w:rsid w:val="00B000AF"/>
    <w:rsid w:val="00B04E79"/>
    <w:rsid w:val="00B07488"/>
    <w:rsid w:val="00B075A2"/>
    <w:rsid w:val="00B10DD2"/>
    <w:rsid w:val="00B115DC"/>
    <w:rsid w:val="00B11952"/>
    <w:rsid w:val="00B149AC"/>
    <w:rsid w:val="00B14BD2"/>
    <w:rsid w:val="00B1501B"/>
    <w:rsid w:val="00B1557F"/>
    <w:rsid w:val="00B1668D"/>
    <w:rsid w:val="00B17981"/>
    <w:rsid w:val="00B233BB"/>
    <w:rsid w:val="00B2415F"/>
    <w:rsid w:val="00B25612"/>
    <w:rsid w:val="00B26437"/>
    <w:rsid w:val="00B2678E"/>
    <w:rsid w:val="00B30647"/>
    <w:rsid w:val="00B311D9"/>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4192"/>
    <w:rsid w:val="00B764CD"/>
    <w:rsid w:val="00B80532"/>
    <w:rsid w:val="00B82039"/>
    <w:rsid w:val="00B82454"/>
    <w:rsid w:val="00B869A7"/>
    <w:rsid w:val="00B90097"/>
    <w:rsid w:val="00B90999"/>
    <w:rsid w:val="00B91AD7"/>
    <w:rsid w:val="00B91CFD"/>
    <w:rsid w:val="00B92D23"/>
    <w:rsid w:val="00B95BC8"/>
    <w:rsid w:val="00B96E87"/>
    <w:rsid w:val="00BA0255"/>
    <w:rsid w:val="00BA146A"/>
    <w:rsid w:val="00BA2856"/>
    <w:rsid w:val="00BA32EE"/>
    <w:rsid w:val="00BB5B36"/>
    <w:rsid w:val="00BC027B"/>
    <w:rsid w:val="00BC2D90"/>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8E7"/>
    <w:rsid w:val="00C14EE6"/>
    <w:rsid w:val="00C151DA"/>
    <w:rsid w:val="00C152A1"/>
    <w:rsid w:val="00C16CCB"/>
    <w:rsid w:val="00C2142B"/>
    <w:rsid w:val="00C22987"/>
    <w:rsid w:val="00C23956"/>
    <w:rsid w:val="00C248E6"/>
    <w:rsid w:val="00C2766F"/>
    <w:rsid w:val="00C3223B"/>
    <w:rsid w:val="00C333C6"/>
    <w:rsid w:val="00C33FC3"/>
    <w:rsid w:val="00C35CC5"/>
    <w:rsid w:val="00C361C5"/>
    <w:rsid w:val="00C377D1"/>
    <w:rsid w:val="00C37BDA"/>
    <w:rsid w:val="00C37C84"/>
    <w:rsid w:val="00C42B41"/>
    <w:rsid w:val="00C46166"/>
    <w:rsid w:val="00C4710D"/>
    <w:rsid w:val="00C50CAD"/>
    <w:rsid w:val="00C561E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4BB4"/>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A7FF8"/>
    <w:rsid w:val="00CB0131"/>
    <w:rsid w:val="00CB0AE4"/>
    <w:rsid w:val="00CB0C21"/>
    <w:rsid w:val="00CB0D1A"/>
    <w:rsid w:val="00CB279C"/>
    <w:rsid w:val="00CB3627"/>
    <w:rsid w:val="00CB4B4B"/>
    <w:rsid w:val="00CB4B73"/>
    <w:rsid w:val="00CB4DC6"/>
    <w:rsid w:val="00CB5E05"/>
    <w:rsid w:val="00CB74CB"/>
    <w:rsid w:val="00CB7E04"/>
    <w:rsid w:val="00CC24B7"/>
    <w:rsid w:val="00CC7131"/>
    <w:rsid w:val="00CC7322"/>
    <w:rsid w:val="00CC7B9E"/>
    <w:rsid w:val="00CD06CA"/>
    <w:rsid w:val="00CD076A"/>
    <w:rsid w:val="00CD180C"/>
    <w:rsid w:val="00CD1C98"/>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55BD"/>
    <w:rsid w:val="00D060A8"/>
    <w:rsid w:val="00D06605"/>
    <w:rsid w:val="00D0720F"/>
    <w:rsid w:val="00D074E2"/>
    <w:rsid w:val="00D11B0B"/>
    <w:rsid w:val="00D12A3E"/>
    <w:rsid w:val="00D22160"/>
    <w:rsid w:val="00D22172"/>
    <w:rsid w:val="00D2301B"/>
    <w:rsid w:val="00D239EE"/>
    <w:rsid w:val="00D27F23"/>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6FDF"/>
    <w:rsid w:val="00D700B1"/>
    <w:rsid w:val="00D730FA"/>
    <w:rsid w:val="00D76631"/>
    <w:rsid w:val="00D768B7"/>
    <w:rsid w:val="00D77492"/>
    <w:rsid w:val="00D811E8"/>
    <w:rsid w:val="00D81A44"/>
    <w:rsid w:val="00D83072"/>
    <w:rsid w:val="00D83ABC"/>
    <w:rsid w:val="00D84870"/>
    <w:rsid w:val="00D85FA9"/>
    <w:rsid w:val="00D91B92"/>
    <w:rsid w:val="00D926B3"/>
    <w:rsid w:val="00D92F63"/>
    <w:rsid w:val="00D9460F"/>
    <w:rsid w:val="00D947B6"/>
    <w:rsid w:val="00D94A53"/>
    <w:rsid w:val="00D97E00"/>
    <w:rsid w:val="00DA00BC"/>
    <w:rsid w:val="00DA0E22"/>
    <w:rsid w:val="00DA1EFA"/>
    <w:rsid w:val="00DA25E7"/>
    <w:rsid w:val="00DA3687"/>
    <w:rsid w:val="00DA39F2"/>
    <w:rsid w:val="00DA564B"/>
    <w:rsid w:val="00DA6A5C"/>
    <w:rsid w:val="00DB0B39"/>
    <w:rsid w:val="00DB311F"/>
    <w:rsid w:val="00DB53C6"/>
    <w:rsid w:val="00DB59E3"/>
    <w:rsid w:val="00DB6CB6"/>
    <w:rsid w:val="00DB758F"/>
    <w:rsid w:val="00DC091D"/>
    <w:rsid w:val="00DC1F1B"/>
    <w:rsid w:val="00DC3D8F"/>
    <w:rsid w:val="00DC42E8"/>
    <w:rsid w:val="00DC6DBB"/>
    <w:rsid w:val="00DC7761"/>
    <w:rsid w:val="00DD0022"/>
    <w:rsid w:val="00DD073C"/>
    <w:rsid w:val="00DD128C"/>
    <w:rsid w:val="00DD1B8F"/>
    <w:rsid w:val="00DD3BF4"/>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35C"/>
    <w:rsid w:val="00E04B30"/>
    <w:rsid w:val="00E05FB7"/>
    <w:rsid w:val="00E066E6"/>
    <w:rsid w:val="00E06807"/>
    <w:rsid w:val="00E06C5E"/>
    <w:rsid w:val="00E0752B"/>
    <w:rsid w:val="00E11F75"/>
    <w:rsid w:val="00E1228E"/>
    <w:rsid w:val="00E13374"/>
    <w:rsid w:val="00E14079"/>
    <w:rsid w:val="00E15F90"/>
    <w:rsid w:val="00E16D3E"/>
    <w:rsid w:val="00E17167"/>
    <w:rsid w:val="00E20520"/>
    <w:rsid w:val="00E21D55"/>
    <w:rsid w:val="00E21FDC"/>
    <w:rsid w:val="00E24228"/>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677A0"/>
    <w:rsid w:val="00E677A4"/>
    <w:rsid w:val="00E70CC6"/>
    <w:rsid w:val="00E71254"/>
    <w:rsid w:val="00E73CCD"/>
    <w:rsid w:val="00E76453"/>
    <w:rsid w:val="00E77353"/>
    <w:rsid w:val="00E775AE"/>
    <w:rsid w:val="00E80A53"/>
    <w:rsid w:val="00E8272C"/>
    <w:rsid w:val="00E827C7"/>
    <w:rsid w:val="00E836B6"/>
    <w:rsid w:val="00E85DBD"/>
    <w:rsid w:val="00E87A99"/>
    <w:rsid w:val="00E90702"/>
    <w:rsid w:val="00E9241E"/>
    <w:rsid w:val="00E93DEF"/>
    <w:rsid w:val="00E947B1"/>
    <w:rsid w:val="00E96852"/>
    <w:rsid w:val="00EA04DA"/>
    <w:rsid w:val="00EA16AC"/>
    <w:rsid w:val="00EA385A"/>
    <w:rsid w:val="00EA3931"/>
    <w:rsid w:val="00EA5A6C"/>
    <w:rsid w:val="00EA658E"/>
    <w:rsid w:val="00EA7A88"/>
    <w:rsid w:val="00EB27F2"/>
    <w:rsid w:val="00EB3928"/>
    <w:rsid w:val="00EB5373"/>
    <w:rsid w:val="00EC02A2"/>
    <w:rsid w:val="00EC219E"/>
    <w:rsid w:val="00EC379B"/>
    <w:rsid w:val="00EC37DF"/>
    <w:rsid w:val="00EC3A99"/>
    <w:rsid w:val="00EC3EC4"/>
    <w:rsid w:val="00EC41B1"/>
    <w:rsid w:val="00EC5E4E"/>
    <w:rsid w:val="00ED0665"/>
    <w:rsid w:val="00ED12C0"/>
    <w:rsid w:val="00ED19F0"/>
    <w:rsid w:val="00ED2B50"/>
    <w:rsid w:val="00ED3A32"/>
    <w:rsid w:val="00ED3BDE"/>
    <w:rsid w:val="00ED68FB"/>
    <w:rsid w:val="00ED783A"/>
    <w:rsid w:val="00EE0219"/>
    <w:rsid w:val="00EE2714"/>
    <w:rsid w:val="00EE2E34"/>
    <w:rsid w:val="00EE2E91"/>
    <w:rsid w:val="00EE3370"/>
    <w:rsid w:val="00EE43A2"/>
    <w:rsid w:val="00EE46B7"/>
    <w:rsid w:val="00EE4C36"/>
    <w:rsid w:val="00EE5A49"/>
    <w:rsid w:val="00EE664B"/>
    <w:rsid w:val="00EF10BA"/>
    <w:rsid w:val="00EF1738"/>
    <w:rsid w:val="00EF2BAF"/>
    <w:rsid w:val="00EF3B8F"/>
    <w:rsid w:val="00EF53EF"/>
    <w:rsid w:val="00EF543E"/>
    <w:rsid w:val="00EF559F"/>
    <w:rsid w:val="00EF5AA2"/>
    <w:rsid w:val="00EF6960"/>
    <w:rsid w:val="00EF7E26"/>
    <w:rsid w:val="00F01DFA"/>
    <w:rsid w:val="00F02096"/>
    <w:rsid w:val="00F02457"/>
    <w:rsid w:val="00F036C3"/>
    <w:rsid w:val="00F0417E"/>
    <w:rsid w:val="00F05397"/>
    <w:rsid w:val="00F0638C"/>
    <w:rsid w:val="00F11E04"/>
    <w:rsid w:val="00F12B24"/>
    <w:rsid w:val="00F12BC7"/>
    <w:rsid w:val="00F1366D"/>
    <w:rsid w:val="00F15223"/>
    <w:rsid w:val="00F164B4"/>
    <w:rsid w:val="00F176E4"/>
    <w:rsid w:val="00F20E5F"/>
    <w:rsid w:val="00F25C26"/>
    <w:rsid w:val="00F25CC2"/>
    <w:rsid w:val="00F27573"/>
    <w:rsid w:val="00F301C0"/>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3C2A"/>
    <w:rsid w:val="00F6514B"/>
    <w:rsid w:val="00F6533E"/>
    <w:rsid w:val="00F6587F"/>
    <w:rsid w:val="00F67981"/>
    <w:rsid w:val="00F706CA"/>
    <w:rsid w:val="00F70F8D"/>
    <w:rsid w:val="00F71C5A"/>
    <w:rsid w:val="00F733A4"/>
    <w:rsid w:val="00F7758F"/>
    <w:rsid w:val="00F82811"/>
    <w:rsid w:val="00F84153"/>
    <w:rsid w:val="00F85661"/>
    <w:rsid w:val="00F94856"/>
    <w:rsid w:val="00F96602"/>
    <w:rsid w:val="00F9735A"/>
    <w:rsid w:val="00FA32FC"/>
    <w:rsid w:val="00FA59FD"/>
    <w:rsid w:val="00FA5D8C"/>
    <w:rsid w:val="00FA6403"/>
    <w:rsid w:val="00FA7759"/>
    <w:rsid w:val="00FB16CD"/>
    <w:rsid w:val="00FB581D"/>
    <w:rsid w:val="00FB73AE"/>
    <w:rsid w:val="00FC5388"/>
    <w:rsid w:val="00FC726C"/>
    <w:rsid w:val="00FD1B4B"/>
    <w:rsid w:val="00FD1B94"/>
    <w:rsid w:val="00FE0BDC"/>
    <w:rsid w:val="00FE19C5"/>
    <w:rsid w:val="00FE4286"/>
    <w:rsid w:val="00FE48C3"/>
    <w:rsid w:val="00FE5909"/>
    <w:rsid w:val="00FE6447"/>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E484FF-68A9-4F60-BC69-7FE79D9E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561ED"/>
    <w:rPr>
      <w:sz w:val="16"/>
      <w:szCs w:val="16"/>
    </w:rPr>
  </w:style>
  <w:style w:type="paragraph" w:styleId="CommentText">
    <w:name w:val="annotation text"/>
    <w:basedOn w:val="Normal"/>
    <w:link w:val="CommentTextChar"/>
    <w:unhideWhenUsed/>
    <w:rsid w:val="00C561ED"/>
    <w:rPr>
      <w:sz w:val="20"/>
      <w:szCs w:val="20"/>
    </w:rPr>
  </w:style>
  <w:style w:type="character" w:customStyle="1" w:styleId="CommentTextChar">
    <w:name w:val="Comment Text Char"/>
    <w:basedOn w:val="DefaultParagraphFont"/>
    <w:link w:val="CommentText"/>
    <w:rsid w:val="00C561ED"/>
  </w:style>
  <w:style w:type="paragraph" w:styleId="CommentSubject">
    <w:name w:val="annotation subject"/>
    <w:basedOn w:val="CommentText"/>
    <w:next w:val="CommentText"/>
    <w:link w:val="CommentSubjectChar"/>
    <w:semiHidden/>
    <w:unhideWhenUsed/>
    <w:rsid w:val="00C561ED"/>
    <w:rPr>
      <w:b/>
      <w:bCs/>
    </w:rPr>
  </w:style>
  <w:style w:type="character" w:customStyle="1" w:styleId="CommentSubjectChar">
    <w:name w:val="Comment Subject Char"/>
    <w:basedOn w:val="CommentTextChar"/>
    <w:link w:val="CommentSubject"/>
    <w:semiHidden/>
    <w:rsid w:val="00C561ED"/>
    <w:rPr>
      <w:b/>
      <w:bCs/>
    </w:rPr>
  </w:style>
  <w:style w:type="paragraph" w:styleId="Revision">
    <w:name w:val="Revision"/>
    <w:hidden/>
    <w:uiPriority w:val="99"/>
    <w:semiHidden/>
    <w:rsid w:val="00917FBE"/>
    <w:rPr>
      <w:sz w:val="24"/>
      <w:szCs w:val="24"/>
    </w:rPr>
  </w:style>
  <w:style w:type="character" w:styleId="Hyperlink">
    <w:name w:val="Hyperlink"/>
    <w:basedOn w:val="DefaultParagraphFont"/>
    <w:unhideWhenUsed/>
    <w:rsid w:val="001D6D47"/>
    <w:rPr>
      <w:color w:val="0000FF" w:themeColor="hyperlink"/>
      <w:u w:val="single"/>
    </w:rPr>
  </w:style>
  <w:style w:type="character" w:customStyle="1" w:styleId="UnresolvedMention1">
    <w:name w:val="Unresolved Mention1"/>
    <w:basedOn w:val="DefaultParagraphFont"/>
    <w:uiPriority w:val="99"/>
    <w:semiHidden/>
    <w:unhideWhenUsed/>
    <w:rsid w:val="001D6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Words>
  <Characters>7213</Characters>
  <Application>Microsoft Office Word</Application>
  <DocSecurity>4</DocSecurity>
  <Lines>148</Lines>
  <Paragraphs>45</Paragraphs>
  <ScaleCrop>false</ScaleCrop>
  <HeadingPairs>
    <vt:vector size="2" baseType="variant">
      <vt:variant>
        <vt:lpstr>Title</vt:lpstr>
      </vt:variant>
      <vt:variant>
        <vt:i4>1</vt:i4>
      </vt:variant>
    </vt:vector>
  </HeadingPairs>
  <TitlesOfParts>
    <vt:vector size="1" baseType="lpstr">
      <vt:lpstr>BA - SB01577 (Committee Report (Unamended))</vt:lpstr>
    </vt:vector>
  </TitlesOfParts>
  <Company>State of Texas</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25445</dc:subject>
  <dc:creator>State of Texas</dc:creator>
  <dc:description>SB 1577 by Menéndez-(H)Licensing &amp; Administrative Procedures</dc:description>
  <cp:lastModifiedBy>Stacey Nicchio</cp:lastModifiedBy>
  <cp:revision>2</cp:revision>
  <cp:lastPrinted>2003-11-26T17:21:00Z</cp:lastPrinted>
  <dcterms:created xsi:type="dcterms:W3CDTF">2023-04-24T23:14:00Z</dcterms:created>
  <dcterms:modified xsi:type="dcterms:W3CDTF">2023-04-24T23:14:00Z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23.113.1045</vt:lpwstr>
  </property>
</Properties>
</file>