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5845" w:rsidRDefault="0028584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3F3BA233FCD4F329B6BBDC88C35A367"/>
          </w:placeholder>
        </w:sdtPr>
        <w:sdtContent>
          <w:r w:rsidRPr="005C2A78">
            <w:rPr>
              <w:rFonts w:cs="Times New Roman"/>
              <w:b/>
              <w:szCs w:val="24"/>
              <w:u w:val="single"/>
            </w:rPr>
            <w:t>BILL ANALYSIS</w:t>
          </w:r>
        </w:sdtContent>
      </w:sdt>
    </w:p>
    <w:p w:rsidR="00285845" w:rsidRPr="00585C31" w:rsidRDefault="00285845" w:rsidP="000F1DF9">
      <w:pPr>
        <w:spacing w:after="0" w:line="240" w:lineRule="auto"/>
        <w:rPr>
          <w:rFonts w:cs="Times New Roman"/>
          <w:szCs w:val="24"/>
        </w:rPr>
      </w:pPr>
    </w:p>
    <w:p w:rsidR="00285845" w:rsidRPr="00585C31" w:rsidRDefault="0028584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85845" w:rsidTr="000F1DF9">
        <w:tc>
          <w:tcPr>
            <w:tcW w:w="2718" w:type="dxa"/>
          </w:tcPr>
          <w:p w:rsidR="00285845" w:rsidRPr="005C2A78" w:rsidRDefault="00285845" w:rsidP="006D756B">
            <w:pPr>
              <w:rPr>
                <w:rFonts w:cs="Times New Roman"/>
                <w:szCs w:val="24"/>
              </w:rPr>
            </w:pPr>
            <w:sdt>
              <w:sdtPr>
                <w:rPr>
                  <w:rFonts w:cs="Times New Roman"/>
                  <w:szCs w:val="24"/>
                </w:rPr>
                <w:alias w:val="Agency Title"/>
                <w:tag w:val="AgencyTitleContentControl"/>
                <w:id w:val="1920747753"/>
                <w:lock w:val="sdtContentLocked"/>
                <w:placeholder>
                  <w:docPart w:val="3574A377DFE2418595D612364A185F2C"/>
                </w:placeholder>
              </w:sdtPr>
              <w:sdtEndPr>
                <w:rPr>
                  <w:rFonts w:cstheme="minorBidi"/>
                  <w:szCs w:val="22"/>
                </w:rPr>
              </w:sdtEndPr>
              <w:sdtContent>
                <w:r>
                  <w:rPr>
                    <w:rFonts w:cs="Times New Roman"/>
                    <w:szCs w:val="24"/>
                  </w:rPr>
                  <w:t>Senate Research Center</w:t>
                </w:r>
              </w:sdtContent>
            </w:sdt>
          </w:p>
        </w:tc>
        <w:tc>
          <w:tcPr>
            <w:tcW w:w="6858" w:type="dxa"/>
          </w:tcPr>
          <w:p w:rsidR="00285845" w:rsidRPr="00FF6471" w:rsidRDefault="00285845" w:rsidP="000F1DF9">
            <w:pPr>
              <w:jc w:val="right"/>
              <w:rPr>
                <w:rFonts w:cs="Times New Roman"/>
                <w:szCs w:val="24"/>
              </w:rPr>
            </w:pPr>
            <w:sdt>
              <w:sdtPr>
                <w:rPr>
                  <w:rFonts w:cs="Times New Roman"/>
                  <w:szCs w:val="24"/>
                </w:rPr>
                <w:alias w:val="Bill Number"/>
                <w:tag w:val="BillNumberOne"/>
                <w:id w:val="-410784069"/>
                <w:lock w:val="sdtContentLocked"/>
                <w:placeholder>
                  <w:docPart w:val="FFEB54DE1F0244F589A1FEF5585C6AA2"/>
                </w:placeholder>
              </w:sdtPr>
              <w:sdtContent>
                <w:r>
                  <w:rPr>
                    <w:rFonts w:cs="Times New Roman"/>
                    <w:szCs w:val="24"/>
                  </w:rPr>
                  <w:t>S.B. 1597</w:t>
                </w:r>
              </w:sdtContent>
            </w:sdt>
          </w:p>
        </w:tc>
      </w:tr>
      <w:tr w:rsidR="00285845" w:rsidTr="000F1DF9">
        <w:sdt>
          <w:sdtPr>
            <w:rPr>
              <w:rFonts w:cs="Times New Roman"/>
              <w:szCs w:val="24"/>
            </w:rPr>
            <w:alias w:val="TLCNumber"/>
            <w:tag w:val="TLCNumber"/>
            <w:id w:val="-542600604"/>
            <w:lock w:val="sdtLocked"/>
            <w:placeholder>
              <w:docPart w:val="9542AE4452714A6886799E2AAE3E6979"/>
            </w:placeholder>
          </w:sdtPr>
          <w:sdtContent>
            <w:tc>
              <w:tcPr>
                <w:tcW w:w="2718" w:type="dxa"/>
              </w:tcPr>
              <w:p w:rsidR="00285845" w:rsidRPr="000F1DF9" w:rsidRDefault="00285845" w:rsidP="00C65088">
                <w:pPr>
                  <w:rPr>
                    <w:rFonts w:cs="Times New Roman"/>
                    <w:szCs w:val="24"/>
                  </w:rPr>
                </w:pPr>
                <w:r>
                  <w:rPr>
                    <w:rFonts w:cs="Times New Roman"/>
                    <w:szCs w:val="24"/>
                  </w:rPr>
                  <w:t>88R10642 LRM-F</w:t>
                </w:r>
              </w:p>
            </w:tc>
          </w:sdtContent>
        </w:sdt>
        <w:tc>
          <w:tcPr>
            <w:tcW w:w="6858" w:type="dxa"/>
          </w:tcPr>
          <w:p w:rsidR="00285845" w:rsidRPr="005C2A78" w:rsidRDefault="00285845" w:rsidP="00073EDD">
            <w:pPr>
              <w:jc w:val="right"/>
              <w:rPr>
                <w:rFonts w:cs="Times New Roman"/>
                <w:szCs w:val="24"/>
              </w:rPr>
            </w:pPr>
            <w:sdt>
              <w:sdtPr>
                <w:rPr>
                  <w:rFonts w:cs="Times New Roman"/>
                  <w:szCs w:val="24"/>
                </w:rPr>
                <w:alias w:val="Author Label"/>
                <w:tag w:val="By"/>
                <w:id w:val="72399597"/>
                <w:lock w:val="sdtLocked"/>
                <w:placeholder>
                  <w:docPart w:val="883F7F06FDF94A5794D0974A2B35C3E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4069C3E997849309FD5165260D3D37B"/>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E9099B88EDB9451D8F65B5655F5C2C4C"/>
                </w:placeholder>
                <w:showingPlcHdr/>
              </w:sdtPr>
              <w:sdtContent/>
            </w:sdt>
            <w:sdt>
              <w:sdtPr>
                <w:rPr>
                  <w:rFonts w:cs="Times New Roman"/>
                  <w:szCs w:val="24"/>
                </w:rPr>
                <w:alias w:val="DualSponsor"/>
                <w:tag w:val="DualSponsor"/>
                <w:id w:val="1029379812"/>
                <w:lock w:val="sdtContentLocked"/>
                <w:placeholder>
                  <w:docPart w:val="7975105DD60949E08EB65B1FD6A1C6D7"/>
                </w:placeholder>
                <w:showingPlcHdr/>
              </w:sdtPr>
              <w:sdtContent/>
            </w:sdt>
          </w:p>
        </w:tc>
      </w:tr>
      <w:tr w:rsidR="00285845" w:rsidTr="000F1DF9">
        <w:tc>
          <w:tcPr>
            <w:tcW w:w="2718" w:type="dxa"/>
          </w:tcPr>
          <w:p w:rsidR="00285845" w:rsidRPr="00BC7495" w:rsidRDefault="00285845" w:rsidP="000F1DF9">
            <w:pPr>
              <w:rPr>
                <w:rFonts w:cs="Times New Roman"/>
                <w:szCs w:val="24"/>
              </w:rPr>
            </w:pPr>
          </w:p>
        </w:tc>
        <w:sdt>
          <w:sdtPr>
            <w:rPr>
              <w:rFonts w:cs="Times New Roman"/>
              <w:szCs w:val="24"/>
            </w:rPr>
            <w:alias w:val="Committee"/>
            <w:tag w:val="Committee"/>
            <w:id w:val="1914272295"/>
            <w:lock w:val="sdtContentLocked"/>
            <w:placeholder>
              <w:docPart w:val="27CE8D0FC0714A1CBCBC87095AB3AF69"/>
            </w:placeholder>
          </w:sdtPr>
          <w:sdtContent>
            <w:tc>
              <w:tcPr>
                <w:tcW w:w="6858" w:type="dxa"/>
              </w:tcPr>
              <w:p w:rsidR="00285845" w:rsidRPr="00FF6471" w:rsidRDefault="00285845" w:rsidP="000F1DF9">
                <w:pPr>
                  <w:jc w:val="right"/>
                  <w:rPr>
                    <w:rFonts w:cs="Times New Roman"/>
                    <w:szCs w:val="24"/>
                  </w:rPr>
                </w:pPr>
                <w:r>
                  <w:rPr>
                    <w:rFonts w:cs="Times New Roman"/>
                    <w:szCs w:val="24"/>
                  </w:rPr>
                  <w:t>Business &amp; Commerce</w:t>
                </w:r>
              </w:p>
            </w:tc>
          </w:sdtContent>
        </w:sdt>
      </w:tr>
      <w:tr w:rsidR="00285845" w:rsidTr="000F1DF9">
        <w:tc>
          <w:tcPr>
            <w:tcW w:w="2718" w:type="dxa"/>
          </w:tcPr>
          <w:p w:rsidR="00285845" w:rsidRPr="00BC7495" w:rsidRDefault="00285845" w:rsidP="000F1DF9">
            <w:pPr>
              <w:rPr>
                <w:rFonts w:cs="Times New Roman"/>
                <w:szCs w:val="24"/>
              </w:rPr>
            </w:pPr>
          </w:p>
        </w:tc>
        <w:sdt>
          <w:sdtPr>
            <w:rPr>
              <w:rFonts w:cs="Times New Roman"/>
              <w:szCs w:val="24"/>
            </w:rPr>
            <w:alias w:val="Date"/>
            <w:tag w:val="DateContentControl"/>
            <w:id w:val="1178081906"/>
            <w:lock w:val="sdtLocked"/>
            <w:placeholder>
              <w:docPart w:val="7C2E8D22108E40208F1C28AD81CF947A"/>
            </w:placeholder>
            <w:date w:fullDate="2023-04-14T00:00:00Z">
              <w:dateFormat w:val="M/d/yyyy"/>
              <w:lid w:val="en-US"/>
              <w:storeMappedDataAs w:val="dateTime"/>
              <w:calendar w:val="gregorian"/>
            </w:date>
          </w:sdtPr>
          <w:sdtContent>
            <w:tc>
              <w:tcPr>
                <w:tcW w:w="6858" w:type="dxa"/>
              </w:tcPr>
              <w:p w:rsidR="00285845" w:rsidRPr="00FF6471" w:rsidRDefault="00285845" w:rsidP="000F1DF9">
                <w:pPr>
                  <w:jc w:val="right"/>
                  <w:rPr>
                    <w:rFonts w:cs="Times New Roman"/>
                    <w:szCs w:val="24"/>
                  </w:rPr>
                </w:pPr>
                <w:r>
                  <w:rPr>
                    <w:rFonts w:cs="Times New Roman"/>
                    <w:szCs w:val="24"/>
                  </w:rPr>
                  <w:t>4/14/2023</w:t>
                </w:r>
              </w:p>
            </w:tc>
          </w:sdtContent>
        </w:sdt>
      </w:tr>
      <w:tr w:rsidR="00285845" w:rsidTr="000F1DF9">
        <w:tc>
          <w:tcPr>
            <w:tcW w:w="2718" w:type="dxa"/>
          </w:tcPr>
          <w:p w:rsidR="00285845" w:rsidRPr="00BC7495" w:rsidRDefault="00285845" w:rsidP="000F1DF9">
            <w:pPr>
              <w:rPr>
                <w:rFonts w:cs="Times New Roman"/>
                <w:szCs w:val="24"/>
              </w:rPr>
            </w:pPr>
          </w:p>
        </w:tc>
        <w:sdt>
          <w:sdtPr>
            <w:rPr>
              <w:rFonts w:cs="Times New Roman"/>
              <w:szCs w:val="24"/>
            </w:rPr>
            <w:alias w:val="BA Version"/>
            <w:tag w:val="BAVersion"/>
            <w:id w:val="-1685590809"/>
            <w:lock w:val="sdtContentLocked"/>
            <w:placeholder>
              <w:docPart w:val="69A722516CB14D2596FB8571D475B2A3"/>
            </w:placeholder>
          </w:sdtPr>
          <w:sdtContent>
            <w:tc>
              <w:tcPr>
                <w:tcW w:w="6858" w:type="dxa"/>
              </w:tcPr>
              <w:p w:rsidR="00285845" w:rsidRPr="00FF6471" w:rsidRDefault="00285845" w:rsidP="000F1DF9">
                <w:pPr>
                  <w:jc w:val="right"/>
                  <w:rPr>
                    <w:rFonts w:cs="Times New Roman"/>
                    <w:szCs w:val="24"/>
                  </w:rPr>
                </w:pPr>
                <w:r>
                  <w:rPr>
                    <w:rFonts w:cs="Times New Roman"/>
                    <w:szCs w:val="24"/>
                  </w:rPr>
                  <w:t>As Filed</w:t>
                </w:r>
              </w:p>
            </w:tc>
          </w:sdtContent>
        </w:sdt>
      </w:tr>
    </w:tbl>
    <w:p w:rsidR="00285845" w:rsidRPr="00FF6471" w:rsidRDefault="00285845" w:rsidP="000F1DF9">
      <w:pPr>
        <w:spacing w:after="0" w:line="240" w:lineRule="auto"/>
        <w:rPr>
          <w:rFonts w:cs="Times New Roman"/>
          <w:szCs w:val="24"/>
        </w:rPr>
      </w:pPr>
    </w:p>
    <w:p w:rsidR="00285845" w:rsidRPr="00FF6471" w:rsidRDefault="00285845" w:rsidP="000F1DF9">
      <w:pPr>
        <w:spacing w:after="0" w:line="240" w:lineRule="auto"/>
        <w:rPr>
          <w:rFonts w:cs="Times New Roman"/>
          <w:szCs w:val="24"/>
        </w:rPr>
      </w:pPr>
    </w:p>
    <w:p w:rsidR="00285845" w:rsidRPr="00FF6471" w:rsidRDefault="0028584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0F6B47297E34F9CA6EAEC5315F27D54"/>
        </w:placeholder>
      </w:sdtPr>
      <w:sdtContent>
        <w:p w:rsidR="00285845" w:rsidRDefault="0028584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EC87D69E93948E38B8A5EC518A009F8"/>
        </w:placeholder>
      </w:sdtPr>
      <w:sdtContent>
        <w:p w:rsidR="00285845" w:rsidRDefault="00285845" w:rsidP="00AF1979">
          <w:pPr>
            <w:pStyle w:val="NormalWeb"/>
            <w:spacing w:before="0" w:beforeAutospacing="0" w:after="0" w:afterAutospacing="0"/>
            <w:jc w:val="both"/>
            <w:divId w:val="973295198"/>
            <w:rPr>
              <w:rFonts w:eastAsia="Times New Roman"/>
              <w:bCs/>
            </w:rPr>
          </w:pPr>
        </w:p>
        <w:p w:rsidR="00285845" w:rsidRPr="00B348C5" w:rsidRDefault="00285845" w:rsidP="00AF1979">
          <w:pPr>
            <w:pStyle w:val="NormalWeb"/>
            <w:spacing w:before="0" w:beforeAutospacing="0" w:after="0" w:afterAutospacing="0"/>
            <w:jc w:val="both"/>
            <w:divId w:val="973295198"/>
          </w:pPr>
          <w:r w:rsidRPr="00B348C5">
            <w:t xml:space="preserve">The Office of Vehicle Fleet Management (OVFM) is housed at the </w:t>
          </w:r>
          <w:r>
            <w:t xml:space="preserve">Office of the Comptroller of Public Accounts of the State of Texas </w:t>
          </w:r>
          <w:r w:rsidRPr="00B348C5">
            <w:t>and is charged with preparing the Fleet Management Plan with recommendations to improve the administration and management of the state</w:t>
          </w:r>
          <w:r>
            <w:t>'</w:t>
          </w:r>
          <w:r w:rsidRPr="00B348C5">
            <w:t>s fleet.</w:t>
          </w:r>
        </w:p>
        <w:p w:rsidR="00285845" w:rsidRPr="00B348C5" w:rsidRDefault="00285845" w:rsidP="00AF1979">
          <w:pPr>
            <w:pStyle w:val="NormalWeb"/>
            <w:spacing w:before="0" w:beforeAutospacing="0" w:after="0" w:afterAutospacing="0"/>
            <w:jc w:val="both"/>
            <w:divId w:val="973295198"/>
          </w:pPr>
          <w:r w:rsidRPr="00B348C5">
            <w:t> </w:t>
          </w:r>
        </w:p>
        <w:p w:rsidR="00285845" w:rsidRPr="00B348C5" w:rsidRDefault="00285845" w:rsidP="00AF1979">
          <w:pPr>
            <w:pStyle w:val="NormalWeb"/>
            <w:spacing w:before="0" w:beforeAutospacing="0" w:after="0" w:afterAutospacing="0"/>
            <w:jc w:val="both"/>
            <w:divId w:val="973295198"/>
          </w:pPr>
          <w:r>
            <w:t xml:space="preserve">The </w:t>
          </w:r>
          <w:r w:rsidRPr="00B348C5">
            <w:t xml:space="preserve">Texas Department of Transportation (TxDOT), </w:t>
          </w:r>
          <w:r>
            <w:t xml:space="preserve">the </w:t>
          </w:r>
          <w:r w:rsidRPr="00B348C5">
            <w:t xml:space="preserve">Department of Public Safety </w:t>
          </w:r>
          <w:r>
            <w:t xml:space="preserve">of the State of Texas </w:t>
          </w:r>
          <w:r w:rsidRPr="00B348C5">
            <w:t xml:space="preserve">(DPS), </w:t>
          </w:r>
          <w:r>
            <w:t xml:space="preserve">the </w:t>
          </w:r>
          <w:r w:rsidRPr="00B348C5">
            <w:t xml:space="preserve">Texas Parks &amp; Wildlife Department (TPWD), </w:t>
          </w:r>
          <w:r>
            <w:t xml:space="preserve">the </w:t>
          </w:r>
          <w:r w:rsidRPr="00B348C5">
            <w:t>Texas Department of Criminal Justice (TDCJ), and the former Texas Department of Mental Health</w:t>
          </w:r>
          <w:r>
            <w:t xml:space="preserve"> and </w:t>
          </w:r>
          <w:r w:rsidRPr="00B348C5">
            <w:t>Mental Retardation</w:t>
          </w:r>
          <w:r>
            <w:t xml:space="preserve"> </w:t>
          </w:r>
          <w:r w:rsidRPr="00B348C5">
            <w:t>are statutorily required to assist the OVFM in preparing the State Fleet Management Plan.</w:t>
          </w:r>
        </w:p>
        <w:p w:rsidR="00285845" w:rsidRPr="00B348C5" w:rsidRDefault="00285845" w:rsidP="00AF1979">
          <w:pPr>
            <w:pStyle w:val="NormalWeb"/>
            <w:spacing w:before="0" w:beforeAutospacing="0" w:after="0" w:afterAutospacing="0"/>
            <w:jc w:val="both"/>
            <w:divId w:val="973295198"/>
          </w:pPr>
          <w:r w:rsidRPr="00B348C5">
            <w:t> </w:t>
          </w:r>
        </w:p>
        <w:p w:rsidR="00285845" w:rsidRPr="00B348C5" w:rsidRDefault="00285845" w:rsidP="00AF1979">
          <w:pPr>
            <w:pStyle w:val="NormalWeb"/>
            <w:spacing w:before="0" w:beforeAutospacing="0" w:after="0" w:afterAutospacing="0"/>
            <w:jc w:val="both"/>
            <w:divId w:val="973295198"/>
          </w:pPr>
          <w:r w:rsidRPr="00B348C5">
            <w:t>H</w:t>
          </w:r>
          <w:r>
            <w:t>.</w:t>
          </w:r>
          <w:r w:rsidRPr="00B348C5">
            <w:t>B</w:t>
          </w:r>
          <w:r>
            <w:t>.</w:t>
          </w:r>
          <w:r w:rsidRPr="00B348C5">
            <w:t xml:space="preserve"> 3388 from the 87th Legislature exempted state agencies with fleets of more than 2,500 vehicles from the requirement to use the OVFM reporting system. This change in law has allowed T</w:t>
          </w:r>
          <w:r>
            <w:t>x</w:t>
          </w:r>
          <w:r w:rsidRPr="00B348C5">
            <w:t>DOT, DPS, TPWD, and TDCJ to maintain their own reporting systems.</w:t>
          </w:r>
        </w:p>
        <w:p w:rsidR="00285845" w:rsidRPr="00B348C5" w:rsidRDefault="00285845" w:rsidP="00AF1979">
          <w:pPr>
            <w:pStyle w:val="NormalWeb"/>
            <w:spacing w:before="0" w:beforeAutospacing="0" w:after="0" w:afterAutospacing="0"/>
            <w:jc w:val="both"/>
            <w:divId w:val="973295198"/>
          </w:pPr>
          <w:r w:rsidRPr="00B348C5">
            <w:t> </w:t>
          </w:r>
        </w:p>
        <w:p w:rsidR="00285845" w:rsidRPr="00B348C5" w:rsidRDefault="00285845" w:rsidP="00AF1979">
          <w:pPr>
            <w:pStyle w:val="NormalWeb"/>
            <w:spacing w:before="0" w:beforeAutospacing="0" w:after="0" w:afterAutospacing="0"/>
            <w:jc w:val="both"/>
            <w:divId w:val="973295198"/>
          </w:pPr>
          <w:r w:rsidRPr="00B348C5">
            <w:t>S</w:t>
          </w:r>
          <w:r>
            <w:t>.</w:t>
          </w:r>
          <w:r w:rsidRPr="00B348C5">
            <w:t>B</w:t>
          </w:r>
          <w:r>
            <w:t>.</w:t>
          </w:r>
          <w:r w:rsidRPr="00B348C5">
            <w:t xml:space="preserve"> 1597 repeals the statute that includes the state agencies that are now exempt from participating in the Texas Fleet System to give the OVFM flexibility to work with participating agencies to develop the required management plan.</w:t>
          </w:r>
        </w:p>
        <w:p w:rsidR="00285845" w:rsidRPr="00D70925" w:rsidRDefault="00285845" w:rsidP="00AF1979">
          <w:pPr>
            <w:spacing w:after="0" w:line="240" w:lineRule="auto"/>
            <w:jc w:val="both"/>
            <w:rPr>
              <w:rFonts w:eastAsia="Times New Roman" w:cs="Times New Roman"/>
              <w:bCs/>
              <w:szCs w:val="24"/>
            </w:rPr>
          </w:pPr>
        </w:p>
      </w:sdtContent>
    </w:sdt>
    <w:p w:rsidR="00285845" w:rsidRDefault="0028584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1597 </w:t>
      </w:r>
      <w:bookmarkStart w:id="1" w:name="AmendsCurrentLaw"/>
      <w:bookmarkEnd w:id="1"/>
      <w:r>
        <w:rPr>
          <w:rFonts w:cs="Times New Roman"/>
          <w:szCs w:val="24"/>
        </w:rPr>
        <w:t>amends current law relating to the office of vehicle fleet management's plan for the state's vehicle fleet.</w:t>
      </w:r>
    </w:p>
    <w:p w:rsidR="00285845" w:rsidRDefault="00285845" w:rsidP="000F1DF9">
      <w:pPr>
        <w:spacing w:after="0" w:line="240" w:lineRule="auto"/>
        <w:jc w:val="both"/>
        <w:rPr>
          <w:rFonts w:eastAsia="Times New Roman" w:cs="Times New Roman"/>
          <w:szCs w:val="24"/>
        </w:rPr>
      </w:pPr>
    </w:p>
    <w:p w:rsidR="00285845" w:rsidRDefault="00285845" w:rsidP="000F1DF9">
      <w:pPr>
        <w:spacing w:after="0" w:line="240" w:lineRule="auto"/>
        <w:jc w:val="both"/>
        <w:rPr>
          <w:rFonts w:eastAsia="Times New Roman" w:cs="Times New Roman"/>
          <w:szCs w:val="24"/>
        </w:rPr>
      </w:pPr>
      <w:r>
        <w:rPr>
          <w:rFonts w:eastAsia="Times New Roman" w:cs="Times New Roman"/>
          <w:szCs w:val="24"/>
        </w:rPr>
        <w:t>[Note: While the statutory reference in this bill is to the Texas Department of Mental Health and Mental Retardation (TXMHMR), the following amendments affect the Department of State Health Services and the Department of Aging and Disability Services as the successor agencies to TXMHMR.]</w:t>
      </w:r>
    </w:p>
    <w:p w:rsidR="00285845" w:rsidRPr="0024250B" w:rsidRDefault="00285845" w:rsidP="000F1DF9">
      <w:pPr>
        <w:spacing w:after="0" w:line="240" w:lineRule="auto"/>
        <w:jc w:val="both"/>
        <w:rPr>
          <w:rFonts w:eastAsia="Times New Roman" w:cs="Times New Roman"/>
          <w:szCs w:val="24"/>
        </w:rPr>
      </w:pPr>
    </w:p>
    <w:p w:rsidR="00285845" w:rsidRPr="005C2A78" w:rsidRDefault="0028584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22E639899B1467DAB78E9400A0CC358"/>
          </w:placeholder>
        </w:sdtPr>
        <w:sdtContent>
          <w:r>
            <w:rPr>
              <w:rFonts w:eastAsia="Times New Roman" w:cs="Times New Roman"/>
              <w:b/>
              <w:szCs w:val="24"/>
              <w:u w:val="single"/>
            </w:rPr>
            <w:t>RULEMAKING AUTHORITY</w:t>
          </w:r>
        </w:sdtContent>
      </w:sdt>
    </w:p>
    <w:p w:rsidR="00285845" w:rsidRPr="006529C4" w:rsidRDefault="00285845" w:rsidP="00774EC7">
      <w:pPr>
        <w:spacing w:after="0" w:line="240" w:lineRule="auto"/>
        <w:jc w:val="both"/>
        <w:rPr>
          <w:rFonts w:cs="Times New Roman"/>
          <w:szCs w:val="24"/>
        </w:rPr>
      </w:pPr>
    </w:p>
    <w:p w:rsidR="00285845" w:rsidRPr="006529C4" w:rsidRDefault="0028584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85845" w:rsidRPr="006529C4" w:rsidRDefault="00285845" w:rsidP="00774EC7">
      <w:pPr>
        <w:spacing w:after="0" w:line="240" w:lineRule="auto"/>
        <w:jc w:val="both"/>
        <w:rPr>
          <w:rFonts w:cs="Times New Roman"/>
          <w:szCs w:val="24"/>
        </w:rPr>
      </w:pPr>
    </w:p>
    <w:p w:rsidR="00285845" w:rsidRPr="005C2A78" w:rsidRDefault="0028584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BBBFA0790AD4CE9A884C828637FCBE9"/>
          </w:placeholder>
        </w:sdtPr>
        <w:sdtContent>
          <w:r>
            <w:rPr>
              <w:rFonts w:eastAsia="Times New Roman" w:cs="Times New Roman"/>
              <w:b/>
              <w:szCs w:val="24"/>
              <w:u w:val="single"/>
            </w:rPr>
            <w:t>SECTION BY SECTION ANALYSIS</w:t>
          </w:r>
        </w:sdtContent>
      </w:sdt>
    </w:p>
    <w:p w:rsidR="00285845" w:rsidRPr="0024250B" w:rsidRDefault="00285845" w:rsidP="00AF1979">
      <w:pPr>
        <w:spacing w:after="0" w:line="240" w:lineRule="auto"/>
        <w:jc w:val="both"/>
        <w:rPr>
          <w:rFonts w:eastAsia="Times New Roman" w:cs="Times New Roman"/>
          <w:szCs w:val="24"/>
        </w:rPr>
      </w:pPr>
    </w:p>
    <w:p w:rsidR="00285845" w:rsidRPr="0024250B" w:rsidRDefault="00285845" w:rsidP="00AF1979">
      <w:pPr>
        <w:spacing w:after="0" w:line="240" w:lineRule="auto"/>
        <w:jc w:val="both"/>
        <w:rPr>
          <w:rFonts w:eastAsia="Times New Roman" w:cs="Times New Roman"/>
          <w:szCs w:val="24"/>
        </w:rPr>
      </w:pPr>
      <w:r w:rsidRPr="0024250B">
        <w:rPr>
          <w:rFonts w:eastAsia="Times New Roman" w:cs="Times New Roman"/>
          <w:szCs w:val="24"/>
        </w:rPr>
        <w:t xml:space="preserve">SECTION 1. Repealer: </w:t>
      </w:r>
      <w:r w:rsidRPr="0024250B">
        <w:t xml:space="preserve">Section 2171.104(b) (relating to requiring the Texas Department of Transportation, the Department of Public Safety of the State of Texas, the Texas Department of Mental Health and Mental Retardation, the Texas Parks and Wildlife Department, and the Texas Department of Criminal Justice to assist the office of vehicle fleet management in preparing the management plan for the state's vehicle fleet), Government Code. </w:t>
      </w:r>
    </w:p>
    <w:p w:rsidR="00285845" w:rsidRPr="0024250B" w:rsidRDefault="00285845" w:rsidP="00AF1979">
      <w:pPr>
        <w:spacing w:after="0" w:line="240" w:lineRule="auto"/>
        <w:jc w:val="both"/>
        <w:rPr>
          <w:rFonts w:eastAsia="Times New Roman" w:cs="Times New Roman"/>
          <w:szCs w:val="24"/>
        </w:rPr>
      </w:pPr>
    </w:p>
    <w:p w:rsidR="00285845" w:rsidRPr="0024250B" w:rsidRDefault="00285845" w:rsidP="00AF1979">
      <w:pPr>
        <w:spacing w:after="0" w:line="240" w:lineRule="auto"/>
        <w:jc w:val="both"/>
        <w:rPr>
          <w:rFonts w:eastAsia="Times New Roman" w:cs="Times New Roman"/>
          <w:szCs w:val="24"/>
        </w:rPr>
      </w:pPr>
      <w:r w:rsidRPr="0024250B">
        <w:rPr>
          <w:rFonts w:eastAsia="Times New Roman" w:cs="Times New Roman"/>
          <w:szCs w:val="24"/>
        </w:rPr>
        <w:t>SECTION 2. Effective date: September 1, 2023.</w:t>
      </w:r>
    </w:p>
    <w:sectPr w:rsidR="00285845" w:rsidRPr="0024250B"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5968" w:rsidRDefault="003B5968" w:rsidP="000F1DF9">
      <w:pPr>
        <w:spacing w:after="0" w:line="240" w:lineRule="auto"/>
      </w:pPr>
      <w:r>
        <w:separator/>
      </w:r>
    </w:p>
  </w:endnote>
  <w:endnote w:type="continuationSeparator" w:id="0">
    <w:p w:rsidR="003B5968" w:rsidRDefault="003B596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B596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85845">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85845">
                <w:rPr>
                  <w:sz w:val="20"/>
                  <w:szCs w:val="20"/>
                </w:rPr>
                <w:t>S.B. 1597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8584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B596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5968" w:rsidRDefault="003B5968" w:rsidP="000F1DF9">
      <w:pPr>
        <w:spacing w:after="0" w:line="240" w:lineRule="auto"/>
      </w:pPr>
      <w:r>
        <w:separator/>
      </w:r>
    </w:p>
  </w:footnote>
  <w:footnote w:type="continuationSeparator" w:id="0">
    <w:p w:rsidR="003B5968" w:rsidRDefault="003B596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85845"/>
    <w:rsid w:val="00305C27"/>
    <w:rsid w:val="00330BDA"/>
    <w:rsid w:val="0034346C"/>
    <w:rsid w:val="00376DD2"/>
    <w:rsid w:val="00382704"/>
    <w:rsid w:val="003A2368"/>
    <w:rsid w:val="003B59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AA258"/>
  <w15:docId w15:val="{ED2CE850-0EF9-465C-ADB5-E7707DB3E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8584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29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3F3BA233FCD4F329B6BBDC88C35A367"/>
        <w:category>
          <w:name w:val="General"/>
          <w:gallery w:val="placeholder"/>
        </w:category>
        <w:types>
          <w:type w:val="bbPlcHdr"/>
        </w:types>
        <w:behaviors>
          <w:behavior w:val="content"/>
        </w:behaviors>
        <w:guid w:val="{E902CE06-FB09-4C20-B409-563C16F3349E}"/>
      </w:docPartPr>
      <w:docPartBody>
        <w:p w:rsidR="00000000" w:rsidRDefault="00A61BE6"/>
      </w:docPartBody>
    </w:docPart>
    <w:docPart>
      <w:docPartPr>
        <w:name w:val="3574A377DFE2418595D612364A185F2C"/>
        <w:category>
          <w:name w:val="General"/>
          <w:gallery w:val="placeholder"/>
        </w:category>
        <w:types>
          <w:type w:val="bbPlcHdr"/>
        </w:types>
        <w:behaviors>
          <w:behavior w:val="content"/>
        </w:behaviors>
        <w:guid w:val="{F41FF038-5543-4640-9621-0A7E3B0C3B0A}"/>
      </w:docPartPr>
      <w:docPartBody>
        <w:p w:rsidR="00000000" w:rsidRDefault="00A61BE6"/>
      </w:docPartBody>
    </w:docPart>
    <w:docPart>
      <w:docPartPr>
        <w:name w:val="FFEB54DE1F0244F589A1FEF5585C6AA2"/>
        <w:category>
          <w:name w:val="General"/>
          <w:gallery w:val="placeholder"/>
        </w:category>
        <w:types>
          <w:type w:val="bbPlcHdr"/>
        </w:types>
        <w:behaviors>
          <w:behavior w:val="content"/>
        </w:behaviors>
        <w:guid w:val="{3699A89E-60B6-4F07-B4EB-739620B8270E}"/>
      </w:docPartPr>
      <w:docPartBody>
        <w:p w:rsidR="00000000" w:rsidRDefault="00A61BE6"/>
      </w:docPartBody>
    </w:docPart>
    <w:docPart>
      <w:docPartPr>
        <w:name w:val="9542AE4452714A6886799E2AAE3E6979"/>
        <w:category>
          <w:name w:val="General"/>
          <w:gallery w:val="placeholder"/>
        </w:category>
        <w:types>
          <w:type w:val="bbPlcHdr"/>
        </w:types>
        <w:behaviors>
          <w:behavior w:val="content"/>
        </w:behaviors>
        <w:guid w:val="{75558534-9B63-407C-AF89-E4B8E27953F7}"/>
      </w:docPartPr>
      <w:docPartBody>
        <w:p w:rsidR="00000000" w:rsidRDefault="00A61BE6"/>
      </w:docPartBody>
    </w:docPart>
    <w:docPart>
      <w:docPartPr>
        <w:name w:val="883F7F06FDF94A5794D0974A2B35C3E7"/>
        <w:category>
          <w:name w:val="General"/>
          <w:gallery w:val="placeholder"/>
        </w:category>
        <w:types>
          <w:type w:val="bbPlcHdr"/>
        </w:types>
        <w:behaviors>
          <w:behavior w:val="content"/>
        </w:behaviors>
        <w:guid w:val="{24218173-9B52-4EAB-9BAF-448E0C3E20B1}"/>
      </w:docPartPr>
      <w:docPartBody>
        <w:p w:rsidR="00000000" w:rsidRDefault="00A61BE6"/>
      </w:docPartBody>
    </w:docPart>
    <w:docPart>
      <w:docPartPr>
        <w:name w:val="14069C3E997849309FD5165260D3D37B"/>
        <w:category>
          <w:name w:val="General"/>
          <w:gallery w:val="placeholder"/>
        </w:category>
        <w:types>
          <w:type w:val="bbPlcHdr"/>
        </w:types>
        <w:behaviors>
          <w:behavior w:val="content"/>
        </w:behaviors>
        <w:guid w:val="{0DAFCA1A-D10C-468F-89A4-5AAF8F5529C7}"/>
      </w:docPartPr>
      <w:docPartBody>
        <w:p w:rsidR="00000000" w:rsidRDefault="00A61BE6"/>
      </w:docPartBody>
    </w:docPart>
    <w:docPart>
      <w:docPartPr>
        <w:name w:val="E9099B88EDB9451D8F65B5655F5C2C4C"/>
        <w:category>
          <w:name w:val="General"/>
          <w:gallery w:val="placeholder"/>
        </w:category>
        <w:types>
          <w:type w:val="bbPlcHdr"/>
        </w:types>
        <w:behaviors>
          <w:behavior w:val="content"/>
        </w:behaviors>
        <w:guid w:val="{D83F1805-A553-4F77-A1F6-C7673158A101}"/>
      </w:docPartPr>
      <w:docPartBody>
        <w:p w:rsidR="00000000" w:rsidRDefault="00A61BE6"/>
      </w:docPartBody>
    </w:docPart>
    <w:docPart>
      <w:docPartPr>
        <w:name w:val="7975105DD60949E08EB65B1FD6A1C6D7"/>
        <w:category>
          <w:name w:val="General"/>
          <w:gallery w:val="placeholder"/>
        </w:category>
        <w:types>
          <w:type w:val="bbPlcHdr"/>
        </w:types>
        <w:behaviors>
          <w:behavior w:val="content"/>
        </w:behaviors>
        <w:guid w:val="{F9E2D845-0ACF-4902-BCB6-DFDB1253D960}"/>
      </w:docPartPr>
      <w:docPartBody>
        <w:p w:rsidR="00000000" w:rsidRDefault="00A61BE6"/>
      </w:docPartBody>
    </w:docPart>
    <w:docPart>
      <w:docPartPr>
        <w:name w:val="27CE8D0FC0714A1CBCBC87095AB3AF69"/>
        <w:category>
          <w:name w:val="General"/>
          <w:gallery w:val="placeholder"/>
        </w:category>
        <w:types>
          <w:type w:val="bbPlcHdr"/>
        </w:types>
        <w:behaviors>
          <w:behavior w:val="content"/>
        </w:behaviors>
        <w:guid w:val="{99C0BD05-7919-494C-8386-65441F82EFBB}"/>
      </w:docPartPr>
      <w:docPartBody>
        <w:p w:rsidR="00000000" w:rsidRDefault="00A61BE6"/>
      </w:docPartBody>
    </w:docPart>
    <w:docPart>
      <w:docPartPr>
        <w:name w:val="7C2E8D22108E40208F1C28AD81CF947A"/>
        <w:category>
          <w:name w:val="General"/>
          <w:gallery w:val="placeholder"/>
        </w:category>
        <w:types>
          <w:type w:val="bbPlcHdr"/>
        </w:types>
        <w:behaviors>
          <w:behavior w:val="content"/>
        </w:behaviors>
        <w:guid w:val="{46CEED89-43F9-464E-8FB9-2C8B5A10C5BA}"/>
      </w:docPartPr>
      <w:docPartBody>
        <w:p w:rsidR="00000000" w:rsidRDefault="00107C36" w:rsidP="00107C36">
          <w:pPr>
            <w:pStyle w:val="7C2E8D22108E40208F1C28AD81CF947A"/>
          </w:pPr>
          <w:r w:rsidRPr="00A30DD1">
            <w:rPr>
              <w:rStyle w:val="PlaceholderText"/>
            </w:rPr>
            <w:t>Click here to enter a date.</w:t>
          </w:r>
        </w:p>
      </w:docPartBody>
    </w:docPart>
    <w:docPart>
      <w:docPartPr>
        <w:name w:val="69A722516CB14D2596FB8571D475B2A3"/>
        <w:category>
          <w:name w:val="General"/>
          <w:gallery w:val="placeholder"/>
        </w:category>
        <w:types>
          <w:type w:val="bbPlcHdr"/>
        </w:types>
        <w:behaviors>
          <w:behavior w:val="content"/>
        </w:behaviors>
        <w:guid w:val="{65896E38-89B3-4278-82FA-557751BD478E}"/>
      </w:docPartPr>
      <w:docPartBody>
        <w:p w:rsidR="00000000" w:rsidRDefault="00A61BE6"/>
      </w:docPartBody>
    </w:docPart>
    <w:docPart>
      <w:docPartPr>
        <w:name w:val="10F6B47297E34F9CA6EAEC5315F27D54"/>
        <w:category>
          <w:name w:val="General"/>
          <w:gallery w:val="placeholder"/>
        </w:category>
        <w:types>
          <w:type w:val="bbPlcHdr"/>
        </w:types>
        <w:behaviors>
          <w:behavior w:val="content"/>
        </w:behaviors>
        <w:guid w:val="{928C2992-5936-41B3-AD3E-68DE8CAAC43B}"/>
      </w:docPartPr>
      <w:docPartBody>
        <w:p w:rsidR="00000000" w:rsidRDefault="00A61BE6"/>
      </w:docPartBody>
    </w:docPart>
    <w:docPart>
      <w:docPartPr>
        <w:name w:val="0EC87D69E93948E38B8A5EC518A009F8"/>
        <w:category>
          <w:name w:val="General"/>
          <w:gallery w:val="placeholder"/>
        </w:category>
        <w:types>
          <w:type w:val="bbPlcHdr"/>
        </w:types>
        <w:behaviors>
          <w:behavior w:val="content"/>
        </w:behaviors>
        <w:guid w:val="{720A5DB0-4C77-4632-B848-2FA19BC5D193}"/>
      </w:docPartPr>
      <w:docPartBody>
        <w:p w:rsidR="00000000" w:rsidRDefault="00107C36" w:rsidP="00107C36">
          <w:pPr>
            <w:pStyle w:val="0EC87D69E93948E38B8A5EC518A009F8"/>
          </w:pPr>
          <w:r>
            <w:rPr>
              <w:rFonts w:eastAsia="Times New Roman" w:cs="Times New Roman"/>
              <w:bCs/>
              <w:szCs w:val="24"/>
            </w:rPr>
            <w:t xml:space="preserve"> </w:t>
          </w:r>
        </w:p>
      </w:docPartBody>
    </w:docPart>
    <w:docPart>
      <w:docPartPr>
        <w:name w:val="822E639899B1467DAB78E9400A0CC358"/>
        <w:category>
          <w:name w:val="General"/>
          <w:gallery w:val="placeholder"/>
        </w:category>
        <w:types>
          <w:type w:val="bbPlcHdr"/>
        </w:types>
        <w:behaviors>
          <w:behavior w:val="content"/>
        </w:behaviors>
        <w:guid w:val="{8E612BD6-B04A-4807-98D8-8C6F5FE25692}"/>
      </w:docPartPr>
      <w:docPartBody>
        <w:p w:rsidR="00000000" w:rsidRDefault="00A61BE6"/>
      </w:docPartBody>
    </w:docPart>
    <w:docPart>
      <w:docPartPr>
        <w:name w:val="5BBBFA0790AD4CE9A884C828637FCBE9"/>
        <w:category>
          <w:name w:val="General"/>
          <w:gallery w:val="placeholder"/>
        </w:category>
        <w:types>
          <w:type w:val="bbPlcHdr"/>
        </w:types>
        <w:behaviors>
          <w:behavior w:val="content"/>
        </w:behaviors>
        <w:guid w:val="{1D9675C5-1CAB-4CF3-AA30-39122F2F7773}"/>
      </w:docPartPr>
      <w:docPartBody>
        <w:p w:rsidR="00000000" w:rsidRDefault="00A61B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07C36"/>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61BE6"/>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7C36"/>
    <w:rPr>
      <w:color w:val="808080"/>
    </w:rPr>
  </w:style>
  <w:style w:type="paragraph" w:customStyle="1" w:styleId="7C2E8D22108E40208F1C28AD81CF947A">
    <w:name w:val="7C2E8D22108E40208F1C28AD81CF947A"/>
    <w:rsid w:val="00107C36"/>
    <w:pPr>
      <w:spacing w:after="160" w:line="259" w:lineRule="auto"/>
    </w:pPr>
  </w:style>
  <w:style w:type="paragraph" w:customStyle="1" w:styleId="0EC87D69E93948E38B8A5EC518A009F8">
    <w:name w:val="0EC87D69E93948E38B8A5EC518A009F8"/>
    <w:rsid w:val="00107C3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359</Words>
  <Characters>2049</Characters>
  <Application>Microsoft Office Word</Application>
  <DocSecurity>0</DocSecurity>
  <Lines>17</Lines>
  <Paragraphs>4</Paragraphs>
  <ScaleCrop>false</ScaleCrop>
  <Company>Texas Legislative Council</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2023-04-15T02:20:00Z</dcterms:modified>
</cp:coreProperties>
</file>

<file path=docProps/custom.xml><?xml version="1.0" encoding="utf-8"?>
<op:Properties xmlns:vt="http://schemas.openxmlformats.org/officeDocument/2006/docPropsVTypes" xmlns:op="http://schemas.openxmlformats.org/officeDocument/2006/custom-properties"/>
</file>