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8A2" w:rsidRDefault="001C18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B56531AB6247C08C9D948E5E26B17E"/>
          </w:placeholder>
        </w:sdtPr>
        <w:sdtContent>
          <w:r w:rsidRPr="005C2A78">
            <w:rPr>
              <w:rFonts w:cs="Times New Roman"/>
              <w:b/>
              <w:szCs w:val="24"/>
              <w:u w:val="single"/>
            </w:rPr>
            <w:t>BILL ANALYSIS</w:t>
          </w:r>
        </w:sdtContent>
      </w:sdt>
    </w:p>
    <w:p w:rsidR="001C18A2" w:rsidRPr="00585C31" w:rsidRDefault="001C18A2" w:rsidP="000F1DF9">
      <w:pPr>
        <w:spacing w:after="0" w:line="240" w:lineRule="auto"/>
        <w:rPr>
          <w:rFonts w:cs="Times New Roman"/>
          <w:szCs w:val="24"/>
        </w:rPr>
      </w:pPr>
    </w:p>
    <w:p w:rsidR="001C18A2" w:rsidRPr="00585C31" w:rsidRDefault="001C18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18A2" w:rsidTr="00B41A2E">
        <w:tc>
          <w:tcPr>
            <w:tcW w:w="2718" w:type="dxa"/>
          </w:tcPr>
          <w:p w:rsidR="001C18A2" w:rsidRPr="005C2A78" w:rsidRDefault="001C18A2" w:rsidP="006D756B">
            <w:pPr>
              <w:rPr>
                <w:rFonts w:cs="Times New Roman"/>
                <w:szCs w:val="24"/>
              </w:rPr>
            </w:pPr>
            <w:sdt>
              <w:sdtPr>
                <w:rPr>
                  <w:rFonts w:cs="Times New Roman"/>
                  <w:szCs w:val="24"/>
                </w:rPr>
                <w:alias w:val="Agency Title"/>
                <w:tag w:val="AgencyTitleContentControl"/>
                <w:id w:val="1920747753"/>
                <w:lock w:val="sdtContentLocked"/>
                <w:placeholder>
                  <w:docPart w:val="FC5E3BE895AC48E7884A5CD63C299BC6"/>
                </w:placeholder>
              </w:sdtPr>
              <w:sdtEndPr>
                <w:rPr>
                  <w:rFonts w:cstheme="minorBidi"/>
                  <w:szCs w:val="22"/>
                </w:rPr>
              </w:sdtEndPr>
              <w:sdtContent>
                <w:r>
                  <w:rPr>
                    <w:rFonts w:cs="Times New Roman"/>
                    <w:szCs w:val="24"/>
                  </w:rPr>
                  <w:t>Senate Research Center</w:t>
                </w:r>
              </w:sdtContent>
            </w:sdt>
          </w:p>
        </w:tc>
        <w:tc>
          <w:tcPr>
            <w:tcW w:w="6858" w:type="dxa"/>
          </w:tcPr>
          <w:p w:rsidR="001C18A2" w:rsidRPr="00FF6471" w:rsidRDefault="001C18A2" w:rsidP="000F1DF9">
            <w:pPr>
              <w:jc w:val="right"/>
              <w:rPr>
                <w:rFonts w:cs="Times New Roman"/>
                <w:szCs w:val="24"/>
              </w:rPr>
            </w:pPr>
            <w:sdt>
              <w:sdtPr>
                <w:rPr>
                  <w:rFonts w:cs="Times New Roman"/>
                  <w:szCs w:val="24"/>
                </w:rPr>
                <w:alias w:val="Bill Number"/>
                <w:tag w:val="BillNumberOne"/>
                <w:id w:val="-410784069"/>
                <w:lock w:val="sdtContentLocked"/>
                <w:placeholder>
                  <w:docPart w:val="F08EEDA35DA146F1BD6B290BEFF89D34"/>
                </w:placeholder>
              </w:sdtPr>
              <w:sdtContent>
                <w:r>
                  <w:rPr>
                    <w:rFonts w:cs="Times New Roman"/>
                    <w:szCs w:val="24"/>
                  </w:rPr>
                  <w:t>S.B. 1624</w:t>
                </w:r>
              </w:sdtContent>
            </w:sdt>
          </w:p>
        </w:tc>
      </w:tr>
      <w:tr w:rsidR="001C18A2" w:rsidTr="00B41A2E">
        <w:tc>
          <w:tcPr>
            <w:tcW w:w="2718" w:type="dxa"/>
          </w:tcPr>
          <w:p w:rsidR="001C18A2" w:rsidRPr="000F1DF9" w:rsidRDefault="001C18A2" w:rsidP="00C65088">
            <w:pPr>
              <w:rPr>
                <w:rFonts w:cs="Times New Roman"/>
                <w:szCs w:val="24"/>
              </w:rPr>
            </w:pPr>
            <w:sdt>
              <w:sdtPr>
                <w:rPr>
                  <w:rFonts w:cs="Times New Roman"/>
                  <w:szCs w:val="24"/>
                </w:rPr>
                <w:alias w:val="TLCNumber"/>
                <w:tag w:val="TLCNumber"/>
                <w:id w:val="-542600604"/>
                <w:lock w:val="sdtLocked"/>
                <w:placeholder>
                  <w:docPart w:val="A167232F68BA48C393189613F196BC5B"/>
                </w:placeholder>
                <w:showingPlcHdr/>
              </w:sdtPr>
              <w:sdtContent/>
            </w:sdt>
            <w:r w:rsidRPr="00B41A2E">
              <w:rPr>
                <w:rFonts w:eastAsia="Times New Roman" w:cs="Times New Roman"/>
                <w:szCs w:val="24"/>
              </w:rPr>
              <w:t>88R6862 EAS-F</w:t>
            </w:r>
          </w:p>
        </w:tc>
        <w:tc>
          <w:tcPr>
            <w:tcW w:w="6858" w:type="dxa"/>
          </w:tcPr>
          <w:p w:rsidR="001C18A2" w:rsidRPr="005C2A78" w:rsidRDefault="001C18A2" w:rsidP="00073EDD">
            <w:pPr>
              <w:jc w:val="right"/>
              <w:rPr>
                <w:rFonts w:cs="Times New Roman"/>
                <w:szCs w:val="24"/>
              </w:rPr>
            </w:pPr>
            <w:sdt>
              <w:sdtPr>
                <w:rPr>
                  <w:rFonts w:cs="Times New Roman"/>
                  <w:szCs w:val="24"/>
                </w:rPr>
                <w:alias w:val="Author Label"/>
                <w:tag w:val="By"/>
                <w:id w:val="72399597"/>
                <w:lock w:val="sdtLocked"/>
                <w:placeholder>
                  <w:docPart w:val="88769AAE78FE4C84895D013165BF45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F57E552E9544648A8E52D18EA4D66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A73397185BA482D8FB9E877F3986796"/>
                </w:placeholder>
                <w:showingPlcHdr/>
              </w:sdtPr>
              <w:sdtContent/>
            </w:sdt>
            <w:sdt>
              <w:sdtPr>
                <w:rPr>
                  <w:rFonts w:cs="Times New Roman"/>
                  <w:szCs w:val="24"/>
                </w:rPr>
                <w:alias w:val="DualSponsor"/>
                <w:tag w:val="DualSponsor"/>
                <w:id w:val="1029379812"/>
                <w:lock w:val="sdtContentLocked"/>
                <w:placeholder>
                  <w:docPart w:val="177AA5FCB62A44C8B49597F60D82CD36"/>
                </w:placeholder>
                <w:showingPlcHdr/>
              </w:sdtPr>
              <w:sdtContent/>
            </w:sdt>
          </w:p>
        </w:tc>
      </w:tr>
      <w:tr w:rsidR="001C18A2" w:rsidTr="00B41A2E">
        <w:tc>
          <w:tcPr>
            <w:tcW w:w="2718" w:type="dxa"/>
          </w:tcPr>
          <w:p w:rsidR="001C18A2" w:rsidRPr="00BC7495" w:rsidRDefault="001C18A2" w:rsidP="000F1DF9">
            <w:pPr>
              <w:rPr>
                <w:rFonts w:cs="Times New Roman"/>
                <w:szCs w:val="24"/>
              </w:rPr>
            </w:pPr>
          </w:p>
        </w:tc>
        <w:sdt>
          <w:sdtPr>
            <w:rPr>
              <w:rFonts w:cs="Times New Roman"/>
              <w:szCs w:val="24"/>
            </w:rPr>
            <w:alias w:val="Committee"/>
            <w:tag w:val="Committee"/>
            <w:id w:val="1914272295"/>
            <w:lock w:val="sdtContentLocked"/>
            <w:placeholder>
              <w:docPart w:val="F51BBAAD1D6246C5BF49DB3A0206A008"/>
            </w:placeholder>
          </w:sdtPr>
          <w:sdtContent>
            <w:tc>
              <w:tcPr>
                <w:tcW w:w="6858" w:type="dxa"/>
              </w:tcPr>
              <w:p w:rsidR="001C18A2" w:rsidRPr="00FF6471" w:rsidRDefault="001C18A2" w:rsidP="000F1DF9">
                <w:pPr>
                  <w:jc w:val="right"/>
                  <w:rPr>
                    <w:rFonts w:cs="Times New Roman"/>
                    <w:szCs w:val="24"/>
                  </w:rPr>
                </w:pPr>
                <w:r>
                  <w:rPr>
                    <w:rFonts w:cs="Times New Roman"/>
                    <w:szCs w:val="24"/>
                  </w:rPr>
                  <w:t>State Affairs</w:t>
                </w:r>
              </w:p>
            </w:tc>
          </w:sdtContent>
        </w:sdt>
      </w:tr>
      <w:tr w:rsidR="001C18A2" w:rsidTr="00B41A2E">
        <w:tc>
          <w:tcPr>
            <w:tcW w:w="2718" w:type="dxa"/>
          </w:tcPr>
          <w:p w:rsidR="001C18A2" w:rsidRPr="00BC7495" w:rsidRDefault="001C18A2" w:rsidP="000F1DF9">
            <w:pPr>
              <w:rPr>
                <w:rFonts w:cs="Times New Roman"/>
                <w:szCs w:val="24"/>
              </w:rPr>
            </w:pPr>
          </w:p>
        </w:tc>
        <w:sdt>
          <w:sdtPr>
            <w:rPr>
              <w:rFonts w:cs="Times New Roman"/>
              <w:szCs w:val="24"/>
            </w:rPr>
            <w:alias w:val="Date"/>
            <w:tag w:val="DateContentControl"/>
            <w:id w:val="1178081906"/>
            <w:lock w:val="sdtLocked"/>
            <w:placeholder>
              <w:docPart w:val="6FB60FE4747B41A391E7701409ACF6FD"/>
            </w:placeholder>
            <w:date w:fullDate="2023-04-07T00:00:00Z">
              <w:dateFormat w:val="M/d/yyyy"/>
              <w:lid w:val="en-US"/>
              <w:storeMappedDataAs w:val="dateTime"/>
              <w:calendar w:val="gregorian"/>
            </w:date>
          </w:sdtPr>
          <w:sdtContent>
            <w:tc>
              <w:tcPr>
                <w:tcW w:w="6858" w:type="dxa"/>
              </w:tcPr>
              <w:p w:rsidR="001C18A2" w:rsidRPr="00FF6471" w:rsidRDefault="001C18A2" w:rsidP="000F1DF9">
                <w:pPr>
                  <w:jc w:val="right"/>
                  <w:rPr>
                    <w:rFonts w:cs="Times New Roman"/>
                    <w:szCs w:val="24"/>
                  </w:rPr>
                </w:pPr>
                <w:r>
                  <w:rPr>
                    <w:rFonts w:cs="Times New Roman"/>
                    <w:szCs w:val="24"/>
                  </w:rPr>
                  <w:t>4/7/2023</w:t>
                </w:r>
              </w:p>
            </w:tc>
          </w:sdtContent>
        </w:sdt>
      </w:tr>
      <w:tr w:rsidR="001C18A2" w:rsidTr="00B41A2E">
        <w:tc>
          <w:tcPr>
            <w:tcW w:w="2718" w:type="dxa"/>
          </w:tcPr>
          <w:p w:rsidR="001C18A2" w:rsidRPr="00BC7495" w:rsidRDefault="001C18A2" w:rsidP="000F1DF9">
            <w:pPr>
              <w:rPr>
                <w:rFonts w:cs="Times New Roman"/>
                <w:szCs w:val="24"/>
              </w:rPr>
            </w:pPr>
          </w:p>
        </w:tc>
        <w:sdt>
          <w:sdtPr>
            <w:rPr>
              <w:rFonts w:cs="Times New Roman"/>
              <w:szCs w:val="24"/>
            </w:rPr>
            <w:alias w:val="BA Version"/>
            <w:tag w:val="BAVersion"/>
            <w:id w:val="-1685590809"/>
            <w:lock w:val="sdtContentLocked"/>
            <w:placeholder>
              <w:docPart w:val="6A9FF9790EED45BE881386E7F7E1C3E5"/>
            </w:placeholder>
          </w:sdtPr>
          <w:sdtContent>
            <w:tc>
              <w:tcPr>
                <w:tcW w:w="6858" w:type="dxa"/>
              </w:tcPr>
              <w:p w:rsidR="001C18A2" w:rsidRPr="00FF6471" w:rsidRDefault="001C18A2" w:rsidP="000F1DF9">
                <w:pPr>
                  <w:jc w:val="right"/>
                  <w:rPr>
                    <w:rFonts w:cs="Times New Roman"/>
                    <w:szCs w:val="24"/>
                  </w:rPr>
                </w:pPr>
                <w:r>
                  <w:rPr>
                    <w:rFonts w:cs="Times New Roman"/>
                    <w:szCs w:val="24"/>
                  </w:rPr>
                  <w:t>As Filed</w:t>
                </w:r>
              </w:p>
            </w:tc>
          </w:sdtContent>
        </w:sdt>
      </w:tr>
    </w:tbl>
    <w:p w:rsidR="001C18A2" w:rsidRPr="00FF6471" w:rsidRDefault="001C18A2" w:rsidP="000F1DF9">
      <w:pPr>
        <w:spacing w:after="0" w:line="240" w:lineRule="auto"/>
        <w:rPr>
          <w:rFonts w:cs="Times New Roman"/>
          <w:szCs w:val="24"/>
        </w:rPr>
      </w:pPr>
    </w:p>
    <w:p w:rsidR="001C18A2" w:rsidRPr="00FF6471" w:rsidRDefault="001C18A2" w:rsidP="000F1DF9">
      <w:pPr>
        <w:spacing w:after="0" w:line="240" w:lineRule="auto"/>
        <w:rPr>
          <w:rFonts w:cs="Times New Roman"/>
          <w:szCs w:val="24"/>
        </w:rPr>
      </w:pPr>
    </w:p>
    <w:p w:rsidR="001C18A2" w:rsidRPr="00FF6471" w:rsidRDefault="001C18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DEBEB70E344986937FF437284791FE"/>
        </w:placeholder>
      </w:sdtPr>
      <w:sdtContent>
        <w:p w:rsidR="001C18A2" w:rsidRDefault="001C18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DE30DA3439542AAA9D29F9FAC59D9D6"/>
        </w:placeholder>
      </w:sdtPr>
      <w:sdtContent>
        <w:p w:rsidR="001C18A2" w:rsidRDefault="001C18A2" w:rsidP="007E7683">
          <w:pPr>
            <w:pStyle w:val="NormalWeb"/>
            <w:spacing w:before="0" w:beforeAutospacing="0" w:after="0" w:afterAutospacing="0"/>
            <w:jc w:val="both"/>
            <w:divId w:val="664673067"/>
            <w:rPr>
              <w:rFonts w:eastAsia="Times New Roman"/>
              <w:bCs/>
            </w:rPr>
          </w:pPr>
        </w:p>
        <w:p w:rsidR="001C18A2" w:rsidRPr="000720A1" w:rsidRDefault="001C18A2" w:rsidP="007E7683">
          <w:pPr>
            <w:pStyle w:val="NormalWeb"/>
            <w:spacing w:before="0" w:beforeAutospacing="0" w:after="0" w:afterAutospacing="0"/>
            <w:jc w:val="both"/>
            <w:divId w:val="664673067"/>
          </w:pPr>
          <w:r w:rsidRPr="000720A1">
            <w:t>Despite current law</w:t>
          </w:r>
          <w:r>
            <w:t>'</w:t>
          </w:r>
          <w:r w:rsidRPr="000720A1">
            <w:t>s requirement to appoint attorneys ad litem for restoration of rights proceedings, persons may not receive adequate representation, rendering the right to representation meaningless. This may be due to biases, lack of training, and limited knowledge of less restrictive alternatives among the appointed attorneys. Accordingly, S</w:t>
          </w:r>
          <w:r>
            <w:t>.</w:t>
          </w:r>
          <w:r w:rsidRPr="000720A1">
            <w:t>B</w:t>
          </w:r>
          <w:r>
            <w:t>.</w:t>
          </w:r>
          <w:r w:rsidRPr="000720A1">
            <w:t xml:space="preserve"> 1624 would allow persons with a guardian to choose and hire attorneys to advocate for their wishes in restoration or modification hearings if the persons have capacity to contract and retain attorneys.</w:t>
          </w:r>
        </w:p>
        <w:p w:rsidR="001C18A2" w:rsidRPr="000720A1" w:rsidRDefault="001C18A2" w:rsidP="007E7683">
          <w:pPr>
            <w:pStyle w:val="NormalWeb"/>
            <w:spacing w:before="0" w:beforeAutospacing="0" w:after="0" w:afterAutospacing="0"/>
            <w:jc w:val="both"/>
            <w:divId w:val="664673067"/>
          </w:pPr>
          <w:r w:rsidRPr="000720A1">
            <w:t> </w:t>
          </w:r>
        </w:p>
        <w:p w:rsidR="001C18A2" w:rsidRPr="000720A1" w:rsidRDefault="001C18A2" w:rsidP="007E7683">
          <w:pPr>
            <w:pStyle w:val="NormalWeb"/>
            <w:spacing w:before="0" w:beforeAutospacing="0" w:after="0" w:afterAutospacing="0"/>
            <w:jc w:val="both"/>
            <w:divId w:val="664673067"/>
          </w:pPr>
          <w:r w:rsidRPr="000720A1">
            <w:t>Though the courts are required to review guardianships annually, such reviews occur inconsistently, leaving persons with little recourse to regain their rights or report abuse or issues with the guardian or guardianship. When both mechanisms fail, persons with guardians are left with limited options for recourse. S</w:t>
          </w:r>
          <w:r>
            <w:t>.</w:t>
          </w:r>
          <w:r w:rsidRPr="000720A1">
            <w:t>B</w:t>
          </w:r>
          <w:r>
            <w:t>.</w:t>
          </w:r>
          <w:r w:rsidRPr="000720A1">
            <w:t xml:space="preserve"> 1624 would provide additional guidance regarding guardianship reviews and reports by court investigators and guardians ad litem and on what evidence can be considered in hearings for termination of guardianships. These changes would increase transparency and accountability in the guardianship system and improve the chances of persons under guardianship having their expressed wishes heard and respected.</w:t>
          </w:r>
        </w:p>
        <w:p w:rsidR="001C18A2" w:rsidRPr="00D70925" w:rsidRDefault="001C18A2" w:rsidP="007E7683">
          <w:pPr>
            <w:spacing w:after="0" w:line="240" w:lineRule="auto"/>
            <w:jc w:val="both"/>
            <w:rPr>
              <w:rFonts w:eastAsia="Times New Roman" w:cs="Times New Roman"/>
              <w:bCs/>
              <w:szCs w:val="24"/>
            </w:rPr>
          </w:pPr>
        </w:p>
      </w:sdtContent>
    </w:sdt>
    <w:p w:rsidR="001C18A2" w:rsidRDefault="001C18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1624 </w:t>
      </w:r>
      <w:bookmarkStart w:id="1" w:name="AmendsCurrentLaw"/>
      <w:bookmarkEnd w:id="1"/>
      <w:r>
        <w:rPr>
          <w:rFonts w:cs="Times New Roman"/>
          <w:szCs w:val="24"/>
        </w:rPr>
        <w:t>amends current law relating to guardianships, alternatives to guardianship, and supports and services for incapacitated persons.</w:t>
      </w:r>
    </w:p>
    <w:p w:rsidR="001C18A2" w:rsidRPr="00B41A2E" w:rsidRDefault="001C18A2" w:rsidP="000F1DF9">
      <w:pPr>
        <w:spacing w:after="0" w:line="240" w:lineRule="auto"/>
        <w:jc w:val="both"/>
        <w:rPr>
          <w:rFonts w:eastAsia="Times New Roman" w:cs="Times New Roman"/>
          <w:szCs w:val="24"/>
        </w:rPr>
      </w:pPr>
    </w:p>
    <w:p w:rsidR="001C18A2" w:rsidRPr="005C2A78" w:rsidRDefault="001C18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CA4A5B8FE245A9800FE897D4264B34"/>
          </w:placeholder>
        </w:sdtPr>
        <w:sdtContent>
          <w:r>
            <w:rPr>
              <w:rFonts w:eastAsia="Times New Roman" w:cs="Times New Roman"/>
              <w:b/>
              <w:szCs w:val="24"/>
              <w:u w:val="single"/>
            </w:rPr>
            <w:t>RULEMAKING AUTHORITY</w:t>
          </w:r>
        </w:sdtContent>
      </w:sdt>
    </w:p>
    <w:p w:rsidR="001C18A2" w:rsidRPr="006529C4" w:rsidRDefault="001C18A2" w:rsidP="00774EC7">
      <w:pPr>
        <w:spacing w:after="0" w:line="240" w:lineRule="auto"/>
        <w:jc w:val="both"/>
        <w:rPr>
          <w:rFonts w:cs="Times New Roman"/>
          <w:szCs w:val="24"/>
        </w:rPr>
      </w:pPr>
    </w:p>
    <w:p w:rsidR="001C18A2" w:rsidRPr="006529C4" w:rsidRDefault="001C18A2" w:rsidP="00774EC7">
      <w:pPr>
        <w:spacing w:after="0" w:line="240" w:lineRule="auto"/>
        <w:jc w:val="both"/>
        <w:rPr>
          <w:rFonts w:cs="Times New Roman"/>
          <w:szCs w:val="24"/>
        </w:rPr>
      </w:pPr>
      <w:r>
        <w:rPr>
          <w:rFonts w:cs="Times New Roman"/>
          <w:szCs w:val="24"/>
        </w:rPr>
        <w:t xml:space="preserve">Rulemaking authority is expressly granted to the Supreme Court of Texas in </w:t>
      </w:r>
      <w:r w:rsidRPr="00B41A2E">
        <w:rPr>
          <w:rFonts w:eastAsia="Times New Roman" w:cs="Times New Roman"/>
          <w:szCs w:val="24"/>
        </w:rPr>
        <w:t>SECTION 18</w:t>
      </w:r>
      <w:r>
        <w:rPr>
          <w:rFonts w:cs="Times New Roman"/>
          <w:szCs w:val="24"/>
        </w:rPr>
        <w:t xml:space="preserve"> of this bill.</w:t>
      </w:r>
    </w:p>
    <w:p w:rsidR="001C18A2" w:rsidRPr="006529C4" w:rsidRDefault="001C18A2" w:rsidP="00774EC7">
      <w:pPr>
        <w:spacing w:after="0" w:line="240" w:lineRule="auto"/>
        <w:jc w:val="both"/>
        <w:rPr>
          <w:rFonts w:cs="Times New Roman"/>
          <w:szCs w:val="24"/>
        </w:rPr>
      </w:pPr>
    </w:p>
    <w:p w:rsidR="001C18A2" w:rsidRPr="005C2A78" w:rsidRDefault="001C18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D141510C354F8F9947062A2B202320"/>
          </w:placeholder>
        </w:sdtPr>
        <w:sdtContent>
          <w:r>
            <w:rPr>
              <w:rFonts w:eastAsia="Times New Roman" w:cs="Times New Roman"/>
              <w:b/>
              <w:szCs w:val="24"/>
              <w:u w:val="single"/>
            </w:rPr>
            <w:t>SECTION BY SECTION ANALYSIS</w:t>
          </w:r>
        </w:sdtContent>
      </w:sdt>
    </w:p>
    <w:p w:rsidR="001C18A2" w:rsidRDefault="001C18A2" w:rsidP="00B41A2E">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Pr>
          <w:rFonts w:eastAsia="Times New Roman" w:cs="Times New Roman"/>
          <w:szCs w:val="24"/>
        </w:rPr>
        <w:t xml:space="preserve">SECTION 1. Amends </w:t>
      </w:r>
      <w:r w:rsidRPr="00B41A2E">
        <w:rPr>
          <w:rFonts w:eastAsia="Times New Roman" w:cs="Times New Roman"/>
          <w:szCs w:val="24"/>
        </w:rPr>
        <w:t>Section 22.016, Estates Code, as follows:</w:t>
      </w:r>
    </w:p>
    <w:p w:rsidR="001C18A2" w:rsidRPr="00B41A2E"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Sec. 22.016. INCAPACITATED PERSON. </w:t>
      </w:r>
      <w:r>
        <w:rPr>
          <w:rFonts w:eastAsia="Times New Roman" w:cs="Times New Roman"/>
          <w:szCs w:val="24"/>
        </w:rPr>
        <w:t>Provides that a</w:t>
      </w:r>
      <w:r w:rsidRPr="00B41A2E">
        <w:rPr>
          <w:rFonts w:eastAsia="Times New Roman" w:cs="Times New Roman"/>
          <w:szCs w:val="24"/>
        </w:rPr>
        <w:t xml:space="preserve"> person is "incapacitated" if the person</w:t>
      </w:r>
      <w:r>
        <w:rPr>
          <w:rFonts w:eastAsia="Times New Roman" w:cs="Times New Roman"/>
          <w:szCs w:val="24"/>
        </w:rPr>
        <w:t xml:space="preserve"> meets certain criteria, including being an adult</w:t>
      </w:r>
      <w:r w:rsidRPr="00B41A2E">
        <w:rPr>
          <w:rFonts w:eastAsia="Times New Roman" w:cs="Times New Roman"/>
          <w:szCs w:val="24"/>
        </w:rPr>
        <w:t xml:space="preserve"> who, because of a physical or mental condition, is substantially unable to do </w:t>
      </w:r>
      <w:r>
        <w:rPr>
          <w:rFonts w:eastAsia="Times New Roman" w:cs="Times New Roman"/>
          <w:szCs w:val="24"/>
        </w:rPr>
        <w:t>certain actions</w:t>
      </w:r>
      <w:r w:rsidRPr="00B41A2E">
        <w:rPr>
          <w:rFonts w:eastAsia="Times New Roman" w:cs="Times New Roman"/>
          <w:szCs w:val="24"/>
        </w:rPr>
        <w:t xml:space="preserve"> even with appropriate supports and services</w:t>
      </w:r>
      <w:r>
        <w:rPr>
          <w:rFonts w:eastAsia="Times New Roman" w:cs="Times New Roman"/>
          <w:szCs w:val="24"/>
        </w:rPr>
        <w:t>.</w:t>
      </w:r>
      <w:r w:rsidRPr="00B41A2E">
        <w:rPr>
          <w:rFonts w:eastAsia="Times New Roman" w:cs="Times New Roman"/>
          <w:szCs w:val="24"/>
        </w:rPr>
        <w:t xml:space="preserve"> </w:t>
      </w:r>
    </w:p>
    <w:p w:rsidR="001C18A2"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2. </w:t>
      </w:r>
      <w:r>
        <w:rPr>
          <w:rFonts w:eastAsia="Times New Roman" w:cs="Times New Roman"/>
          <w:szCs w:val="24"/>
        </w:rPr>
        <w:t xml:space="preserve">Amends </w:t>
      </w:r>
      <w:r w:rsidRPr="00B41A2E">
        <w:rPr>
          <w:rFonts w:eastAsia="Times New Roman" w:cs="Times New Roman"/>
          <w:szCs w:val="24"/>
        </w:rPr>
        <w:t>Section 1002.017, Estates Code, as follows:</w:t>
      </w:r>
    </w:p>
    <w:p w:rsidR="001C18A2" w:rsidRPr="00B41A2E"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Sec. 1002.017. </w:t>
      </w:r>
      <w:r>
        <w:rPr>
          <w:rFonts w:eastAsia="Times New Roman" w:cs="Times New Roman"/>
          <w:szCs w:val="24"/>
        </w:rPr>
        <w:t>I</w:t>
      </w:r>
      <w:r w:rsidRPr="00B41A2E">
        <w:rPr>
          <w:rFonts w:eastAsia="Times New Roman" w:cs="Times New Roman"/>
          <w:szCs w:val="24"/>
        </w:rPr>
        <w:t>NCAPACITATED PERSON.</w:t>
      </w:r>
      <w:r>
        <w:rPr>
          <w:rFonts w:eastAsia="Times New Roman" w:cs="Times New Roman"/>
          <w:szCs w:val="24"/>
        </w:rPr>
        <w:t xml:space="preserve"> Redefines</w:t>
      </w:r>
      <w:r w:rsidRPr="00B41A2E">
        <w:rPr>
          <w:rFonts w:eastAsia="Times New Roman" w:cs="Times New Roman"/>
          <w:szCs w:val="24"/>
        </w:rPr>
        <w:t xml:space="preserve"> "</w:t>
      </w:r>
      <w:r>
        <w:rPr>
          <w:rFonts w:eastAsia="Times New Roman" w:cs="Times New Roman"/>
          <w:szCs w:val="24"/>
        </w:rPr>
        <w:t>i</w:t>
      </w:r>
      <w:r w:rsidRPr="00B41A2E">
        <w:rPr>
          <w:rFonts w:eastAsia="Times New Roman" w:cs="Times New Roman"/>
          <w:szCs w:val="24"/>
        </w:rPr>
        <w:t>ncapacitated person</w:t>
      </w:r>
      <w:r>
        <w:rPr>
          <w:rFonts w:eastAsia="Times New Roman" w:cs="Times New Roman"/>
          <w:szCs w:val="24"/>
        </w:rPr>
        <w:t>.</w:t>
      </w:r>
      <w:r w:rsidRPr="00B41A2E">
        <w:rPr>
          <w:rFonts w:eastAsia="Times New Roman" w:cs="Times New Roman"/>
          <w:szCs w:val="24"/>
        </w:rPr>
        <w:t xml:space="preserve">" </w:t>
      </w:r>
    </w:p>
    <w:p w:rsidR="001C18A2"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3. </w:t>
      </w:r>
      <w:r>
        <w:rPr>
          <w:rFonts w:eastAsia="Times New Roman" w:cs="Times New Roman"/>
          <w:szCs w:val="24"/>
        </w:rPr>
        <w:t xml:space="preserve">Amends </w:t>
      </w:r>
      <w:r w:rsidRPr="00B41A2E">
        <w:rPr>
          <w:rFonts w:eastAsia="Times New Roman" w:cs="Times New Roman"/>
          <w:szCs w:val="24"/>
        </w:rPr>
        <w:t>Section 1054.001, Estates Code, as follows:</w:t>
      </w:r>
    </w:p>
    <w:p w:rsidR="001C18A2" w:rsidRPr="00B41A2E"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Sec. 1054.001. APPOINTMENT OF ATTORNEY AD LITEM IN PROCEEDING FOR APPOINTMENT OF GUARDIAN.</w:t>
      </w:r>
      <w:r>
        <w:rPr>
          <w:rFonts w:eastAsia="Times New Roman" w:cs="Times New Roman"/>
          <w:szCs w:val="24"/>
        </w:rPr>
        <w:t xml:space="preserve"> Requires the court, i</w:t>
      </w:r>
      <w:r w:rsidRPr="00B41A2E">
        <w:rPr>
          <w:rFonts w:eastAsia="Times New Roman" w:cs="Times New Roman"/>
          <w:szCs w:val="24"/>
        </w:rPr>
        <w:t xml:space="preserve">n a proceeding under </w:t>
      </w:r>
      <w:r>
        <w:rPr>
          <w:rFonts w:eastAsia="Times New Roman" w:cs="Times New Roman"/>
          <w:szCs w:val="24"/>
        </w:rPr>
        <w:t>Title 3 (Guardianship and Related Procedures)</w:t>
      </w:r>
      <w:r w:rsidRPr="00B41A2E">
        <w:rPr>
          <w:rFonts w:eastAsia="Times New Roman" w:cs="Times New Roman"/>
          <w:szCs w:val="24"/>
        </w:rPr>
        <w:t xml:space="preserve"> for the appointment of a guardian, </w:t>
      </w:r>
      <w:r>
        <w:rPr>
          <w:rFonts w:eastAsia="Times New Roman" w:cs="Times New Roman"/>
          <w:szCs w:val="24"/>
        </w:rPr>
        <w:t>to</w:t>
      </w:r>
      <w:r w:rsidRPr="00B41A2E">
        <w:rPr>
          <w:rFonts w:eastAsia="Times New Roman" w:cs="Times New Roman"/>
          <w:szCs w:val="24"/>
        </w:rPr>
        <w:t xml:space="preserve"> appoint an attorney ad litem to represent the proposed ward's interests, including the proposed ward's expressed wishes.</w:t>
      </w:r>
    </w:p>
    <w:p w:rsidR="001C18A2"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4. </w:t>
      </w:r>
      <w:r>
        <w:rPr>
          <w:rFonts w:eastAsia="Times New Roman" w:cs="Times New Roman"/>
          <w:szCs w:val="24"/>
        </w:rPr>
        <w:t xml:space="preserve">Amends </w:t>
      </w:r>
      <w:r w:rsidRPr="00B41A2E">
        <w:rPr>
          <w:rFonts w:eastAsia="Times New Roman" w:cs="Times New Roman"/>
          <w:szCs w:val="24"/>
        </w:rPr>
        <w:t>Section 1054.003, Estates Code, as follows:</w:t>
      </w:r>
    </w:p>
    <w:p w:rsidR="001C18A2" w:rsidRPr="00B41A2E"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Sec. 1054.003. ACCESS TO RECORDS. </w:t>
      </w:r>
      <w:r>
        <w:rPr>
          <w:rFonts w:eastAsia="Times New Roman" w:cs="Times New Roman"/>
          <w:szCs w:val="24"/>
        </w:rPr>
        <w:t>Requires an</w:t>
      </w:r>
      <w:r w:rsidRPr="00B41A2E">
        <w:rPr>
          <w:rFonts w:eastAsia="Times New Roman" w:cs="Times New Roman"/>
          <w:szCs w:val="24"/>
        </w:rPr>
        <w:t xml:space="preserve"> attorney ad litem appointed under Section 1054.001 or an attorney retained by a ward or proposed ward under Section 1054.006 or 1202.103</w:t>
      </w:r>
      <w:r>
        <w:rPr>
          <w:rFonts w:eastAsia="Times New Roman" w:cs="Times New Roman"/>
          <w:szCs w:val="24"/>
        </w:rPr>
        <w:t xml:space="preserve"> (Retention and Compensation of Attorney for Ward)</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be provided copies of all of the current records in the guardianship case. </w:t>
      </w:r>
      <w:r>
        <w:rPr>
          <w:rFonts w:eastAsia="Times New Roman" w:cs="Times New Roman"/>
          <w:szCs w:val="24"/>
        </w:rPr>
        <w:t>Makes a conforming change.</w:t>
      </w:r>
    </w:p>
    <w:p w:rsidR="001C18A2" w:rsidRPr="00B41A2E" w:rsidRDefault="001C18A2" w:rsidP="001C18A2">
      <w:pPr>
        <w:spacing w:after="0" w:line="240" w:lineRule="auto"/>
        <w:ind w:left="720"/>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5. </w:t>
      </w:r>
      <w:r>
        <w:rPr>
          <w:rFonts w:eastAsia="Times New Roman" w:cs="Times New Roman"/>
          <w:szCs w:val="24"/>
        </w:rPr>
        <w:t xml:space="preserve">Amends </w:t>
      </w:r>
      <w:r w:rsidRPr="00B41A2E">
        <w:rPr>
          <w:rFonts w:eastAsia="Times New Roman" w:cs="Times New Roman"/>
          <w:szCs w:val="24"/>
        </w:rPr>
        <w:t>Section 1054.006, Estates Code, as follows:</w:t>
      </w:r>
    </w:p>
    <w:p w:rsidR="001C18A2" w:rsidRPr="00B41A2E"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Sec. 1054.006. REPRESENTATION OF WARD OR PROPOSED WARD BY ATTORNEY. (a) </w:t>
      </w:r>
      <w:r>
        <w:rPr>
          <w:rFonts w:eastAsia="Times New Roman" w:cs="Times New Roman"/>
          <w:szCs w:val="24"/>
        </w:rPr>
        <w:t xml:space="preserve">Authorizes a </w:t>
      </w:r>
      <w:r w:rsidRPr="00B41A2E">
        <w:rPr>
          <w:rFonts w:eastAsia="Times New Roman" w:cs="Times New Roman"/>
          <w:szCs w:val="24"/>
        </w:rPr>
        <w:t>ward or proposed ward at any time</w:t>
      </w:r>
      <w:r>
        <w:rPr>
          <w:rFonts w:eastAsia="Times New Roman" w:cs="Times New Roman"/>
          <w:szCs w:val="24"/>
        </w:rPr>
        <w:t xml:space="preserve"> to</w:t>
      </w:r>
      <w:r w:rsidRPr="00B41A2E">
        <w:rPr>
          <w:rFonts w:eastAsia="Times New Roman" w:cs="Times New Roman"/>
          <w:szCs w:val="24"/>
        </w:rPr>
        <w:t xml:space="preserve"> retain an attorney who holds a certificate required by Subchapter E </w:t>
      </w:r>
      <w:r>
        <w:rPr>
          <w:rFonts w:eastAsia="Times New Roman" w:cs="Times New Roman"/>
          <w:szCs w:val="24"/>
        </w:rPr>
        <w:t xml:space="preserve">(Qualifications to Serve as Attorney) </w:t>
      </w:r>
      <w:r w:rsidRPr="00B41A2E">
        <w:rPr>
          <w:rFonts w:eastAsia="Times New Roman" w:cs="Times New Roman"/>
          <w:szCs w:val="24"/>
        </w:rPr>
        <w:t>to represent the ward's or proposed ward's interests, including the ward's or proposed ward's expressed wishes, in a guardianship proceeding, including a proceeding involving the complete restoration of the ward's capacity or modification of the ward's guardianship, instead of having those interests represented by an attorney ad litem appointed under Section 1054.001 or another provision of this titl</w:t>
      </w:r>
      <w:r>
        <w:rPr>
          <w:rFonts w:eastAsia="Times New Roman" w:cs="Times New Roman"/>
          <w:szCs w:val="24"/>
        </w:rPr>
        <w:t xml:space="preserve">e. Deletes existing text authorizing the following persons to represent the person's interests in a guardianship proceeding, instead of having those interests represented by an attorney ad litem appointed under Section 1054.001 or another provision of this title: </w:t>
      </w:r>
      <w:r w:rsidRPr="00B41A2E">
        <w:rPr>
          <w:rFonts w:eastAsia="Times New Roman" w:cs="Times New Roman"/>
          <w:szCs w:val="24"/>
        </w:rPr>
        <w:t>a ward who retains the power to enter into a contract under the terms of the guardianship, subject to Section 1202.103</w:t>
      </w:r>
      <w:r>
        <w:rPr>
          <w:rFonts w:eastAsia="Times New Roman" w:cs="Times New Roman"/>
          <w:szCs w:val="24"/>
        </w:rPr>
        <w:t xml:space="preserve">, and </w:t>
      </w:r>
      <w:r w:rsidRPr="00B41A2E">
        <w:rPr>
          <w:rFonts w:eastAsia="Times New Roman" w:cs="Times New Roman"/>
          <w:szCs w:val="24"/>
        </w:rPr>
        <w:t>a proposed ward for purposes of a proceeding for the appointment of a guardian as long as the proposed ward has capacity to contract</w:t>
      </w:r>
      <w:r>
        <w:rPr>
          <w:rFonts w:eastAsia="Times New Roman" w:cs="Times New Roman"/>
          <w:szCs w:val="24"/>
        </w:rPr>
        <w:t>.</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Requires the court, s</w:t>
      </w:r>
      <w:r w:rsidRPr="00B41A2E">
        <w:rPr>
          <w:rFonts w:eastAsia="Times New Roman" w:cs="Times New Roman"/>
          <w:szCs w:val="24"/>
        </w:rPr>
        <w:t xml:space="preserve">ubject to Subsection (c), if a ward or proposed ward has retained an attorney under Subsection (a), </w:t>
      </w:r>
      <w:r>
        <w:rPr>
          <w:rFonts w:eastAsia="Times New Roman" w:cs="Times New Roman"/>
          <w:szCs w:val="24"/>
        </w:rPr>
        <w:t xml:space="preserve">rather than authorizes the court if the court </w:t>
      </w:r>
      <w:r w:rsidRPr="00B41A2E">
        <w:rPr>
          <w:rFonts w:eastAsia="Times New Roman" w:cs="Times New Roman"/>
          <w:szCs w:val="24"/>
        </w:rPr>
        <w:t xml:space="preserve">finds that the ward or the proposed ward has capacity to contract, </w:t>
      </w:r>
      <w:r>
        <w:rPr>
          <w:rFonts w:eastAsia="Times New Roman" w:cs="Times New Roman"/>
          <w:szCs w:val="24"/>
        </w:rPr>
        <w:t>to</w:t>
      </w:r>
      <w:r w:rsidRPr="00B41A2E">
        <w:rPr>
          <w:rFonts w:eastAsia="Times New Roman" w:cs="Times New Roman"/>
          <w:szCs w:val="24"/>
        </w:rPr>
        <w:t xml:space="preserve"> remove an attorney ad litem</w:t>
      </w:r>
      <w:r>
        <w:rPr>
          <w:rFonts w:eastAsia="Times New Roman" w:cs="Times New Roman"/>
          <w:szCs w:val="24"/>
        </w:rPr>
        <w:t xml:space="preserve"> </w:t>
      </w:r>
      <w:r w:rsidRPr="00B41A2E">
        <w:rPr>
          <w:rFonts w:eastAsia="Times New Roman" w:cs="Times New Roman"/>
          <w:szCs w:val="24"/>
        </w:rPr>
        <w:t>appointed under Section 1054.001 or any other provision of this title that requires the court to appoint an attorney ad litem to represent the interests of a ward or proposed ward and appoint a ward or a proposed ward's retained counsel.</w:t>
      </w:r>
      <w:r>
        <w:rPr>
          <w:rFonts w:eastAsia="Times New Roman" w:cs="Times New Roman"/>
          <w:szCs w:val="24"/>
        </w:rPr>
        <w:t xml:space="preserve"> </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(c) </w:t>
      </w:r>
      <w:r>
        <w:rPr>
          <w:rFonts w:eastAsia="Times New Roman" w:cs="Times New Roman"/>
          <w:szCs w:val="24"/>
        </w:rPr>
        <w:t xml:space="preserve">Requires the court, on </w:t>
      </w:r>
      <w:r w:rsidRPr="00B41A2E">
        <w:rPr>
          <w:rFonts w:eastAsia="Times New Roman" w:cs="Times New Roman"/>
          <w:szCs w:val="24"/>
        </w:rPr>
        <w:t>the court's own motion or on the motion of a party to a guardianship proceeding</w:t>
      </w:r>
      <w:r>
        <w:rPr>
          <w:rFonts w:eastAsia="Times New Roman" w:cs="Times New Roman"/>
          <w:szCs w:val="24"/>
        </w:rPr>
        <w:t>, to</w:t>
      </w:r>
      <w:r w:rsidRPr="00B41A2E">
        <w:rPr>
          <w:rFonts w:eastAsia="Times New Roman" w:cs="Times New Roman"/>
          <w:szCs w:val="24"/>
        </w:rPr>
        <w:t xml:space="preserve"> hold a hearing on the ward's or proposed ward's capacity to contract and retain an attorney under Subsection (a).</w:t>
      </w:r>
      <w:r>
        <w:rPr>
          <w:rFonts w:eastAsia="Times New Roman" w:cs="Times New Roman"/>
          <w:szCs w:val="24"/>
        </w:rPr>
        <w:t xml:space="preserve"> Requires the court, if </w:t>
      </w:r>
      <w:r w:rsidRPr="00B41A2E">
        <w:rPr>
          <w:rFonts w:eastAsia="Times New Roman" w:cs="Times New Roman"/>
          <w:szCs w:val="24"/>
        </w:rPr>
        <w:t xml:space="preserve">the court finds that the ward or proposed ward does not understand the guardianship proceeding or the purpose for which the attorney was retained, </w:t>
      </w:r>
      <w:r>
        <w:rPr>
          <w:rFonts w:eastAsia="Times New Roman" w:cs="Times New Roman"/>
          <w:szCs w:val="24"/>
        </w:rPr>
        <w:t>to</w:t>
      </w:r>
      <w:r w:rsidRPr="00B41A2E">
        <w:rPr>
          <w:rFonts w:eastAsia="Times New Roman" w:cs="Times New Roman"/>
          <w:szCs w:val="24"/>
        </w:rPr>
        <w:t xml:space="preserve"> remove the retained attorney and appoint an attorney ad litem under Section 1202.101 or another provision of this title that requires the court to appoint an attorney ad litem, as applicable.</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(d)</w:t>
      </w:r>
      <w:r>
        <w:rPr>
          <w:rFonts w:eastAsia="Times New Roman" w:cs="Times New Roman"/>
          <w:szCs w:val="24"/>
        </w:rPr>
        <w:t xml:space="preserve"> Requires an </w:t>
      </w:r>
      <w:r w:rsidRPr="00B41A2E">
        <w:rPr>
          <w:rFonts w:eastAsia="Times New Roman" w:cs="Times New Roman"/>
          <w:szCs w:val="24"/>
        </w:rPr>
        <w:t xml:space="preserve">attorney retained for a ward or proposed ward under this section </w:t>
      </w:r>
      <w:r>
        <w:rPr>
          <w:rFonts w:eastAsia="Times New Roman" w:cs="Times New Roman"/>
          <w:szCs w:val="24"/>
        </w:rPr>
        <w:t>to</w:t>
      </w:r>
      <w:r w:rsidRPr="00B41A2E">
        <w:rPr>
          <w:rFonts w:eastAsia="Times New Roman" w:cs="Times New Roman"/>
          <w:szCs w:val="24"/>
        </w:rPr>
        <w:t xml:space="preserve"> represent the ward's or proposed ward's interests, including the ward's or proposed ward's expressed wishes.</w:t>
      </w:r>
    </w:p>
    <w:p w:rsidR="001C18A2"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6. </w:t>
      </w:r>
      <w:r>
        <w:rPr>
          <w:rFonts w:eastAsia="Times New Roman" w:cs="Times New Roman"/>
          <w:szCs w:val="24"/>
        </w:rPr>
        <w:t xml:space="preserve">Amends </w:t>
      </w:r>
      <w:r w:rsidRPr="00B41A2E">
        <w:rPr>
          <w:rFonts w:eastAsia="Times New Roman" w:cs="Times New Roman"/>
          <w:szCs w:val="24"/>
        </w:rPr>
        <w:t>Section 1054.007, Estates Code, by adding Subsection (c)</w:t>
      </w:r>
      <w:r>
        <w:rPr>
          <w:rFonts w:eastAsia="Times New Roman" w:cs="Times New Roman"/>
          <w:szCs w:val="24"/>
        </w:rPr>
        <w:t>,</w:t>
      </w:r>
      <w:r w:rsidRPr="00B41A2E">
        <w:rPr>
          <w:rFonts w:eastAsia="Times New Roman" w:cs="Times New Roman"/>
          <w:szCs w:val="24"/>
        </w:rPr>
        <w:t xml:space="preserve"> </w:t>
      </w:r>
      <w:r>
        <w:rPr>
          <w:rFonts w:eastAsia="Times New Roman" w:cs="Times New Roman"/>
          <w:szCs w:val="24"/>
        </w:rPr>
        <w:t>to require an</w:t>
      </w:r>
      <w:r w:rsidRPr="00B41A2E">
        <w:rPr>
          <w:rFonts w:eastAsia="Times New Roman" w:cs="Times New Roman"/>
          <w:szCs w:val="24"/>
        </w:rPr>
        <w:t xml:space="preserve"> attorney ad litem appointed for a ward or proposed ward under this title </w:t>
      </w:r>
      <w:r>
        <w:rPr>
          <w:rFonts w:eastAsia="Times New Roman" w:cs="Times New Roman"/>
          <w:szCs w:val="24"/>
        </w:rPr>
        <w:t>to</w:t>
      </w:r>
      <w:r w:rsidRPr="00B41A2E">
        <w:rPr>
          <w:rFonts w:eastAsia="Times New Roman" w:cs="Times New Roman"/>
          <w:szCs w:val="24"/>
        </w:rPr>
        <w:t xml:space="preserve"> represent the ward's or proposed ward's interests, including the ward's or proposed ward's expressed wishes.</w:t>
      </w:r>
    </w:p>
    <w:p w:rsidR="001C18A2"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7. </w:t>
      </w:r>
      <w:r>
        <w:rPr>
          <w:rFonts w:eastAsia="Times New Roman" w:cs="Times New Roman"/>
          <w:szCs w:val="24"/>
        </w:rPr>
        <w:t xml:space="preserve">Amends </w:t>
      </w:r>
      <w:r w:rsidRPr="00B41A2E">
        <w:rPr>
          <w:rFonts w:eastAsia="Times New Roman" w:cs="Times New Roman"/>
          <w:szCs w:val="24"/>
        </w:rPr>
        <w:t>Section 1054.051, Estates Code, as follows:</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Sec. 1054.051.</w:t>
      </w:r>
      <w:r>
        <w:rPr>
          <w:rFonts w:eastAsia="Times New Roman" w:cs="Times New Roman"/>
          <w:szCs w:val="24"/>
        </w:rPr>
        <w:t xml:space="preserve"> </w:t>
      </w:r>
      <w:r w:rsidRPr="00B41A2E">
        <w:rPr>
          <w:rFonts w:eastAsia="Times New Roman" w:cs="Times New Roman"/>
          <w:szCs w:val="24"/>
        </w:rPr>
        <w:t xml:space="preserve">APPOINTMENT OF GUARDIAN AD LITEM IN GUARDIANSHIP PROCEEDING. (a) </w:t>
      </w:r>
      <w:r>
        <w:rPr>
          <w:rFonts w:eastAsia="Times New Roman" w:cs="Times New Roman"/>
          <w:szCs w:val="24"/>
        </w:rPr>
        <w:t xml:space="preserve">Authorizes a </w:t>
      </w:r>
      <w:r w:rsidRPr="00B41A2E">
        <w:rPr>
          <w:rFonts w:eastAsia="Times New Roman" w:cs="Times New Roman"/>
          <w:szCs w:val="24"/>
        </w:rPr>
        <w:t xml:space="preserve">judge </w:t>
      </w:r>
      <w:r>
        <w:rPr>
          <w:rFonts w:eastAsia="Times New Roman" w:cs="Times New Roman"/>
          <w:szCs w:val="24"/>
        </w:rPr>
        <w:t>to</w:t>
      </w:r>
      <w:r w:rsidRPr="00B41A2E">
        <w:rPr>
          <w:rFonts w:eastAsia="Times New Roman" w:cs="Times New Roman"/>
          <w:szCs w:val="24"/>
        </w:rPr>
        <w:t xml:space="preserve"> appoint a person who is not an interested person as a guardian ad litem to represent the interests of an incapacitated person in a guardianship proceeding.</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Prohibits a </w:t>
      </w:r>
      <w:r w:rsidRPr="00B41A2E">
        <w:rPr>
          <w:rFonts w:eastAsia="Times New Roman" w:cs="Times New Roman"/>
          <w:szCs w:val="24"/>
        </w:rPr>
        <w:t xml:space="preserve">person appointed as a guardian ad litem </w:t>
      </w:r>
      <w:r>
        <w:rPr>
          <w:rFonts w:eastAsia="Times New Roman" w:cs="Times New Roman"/>
          <w:szCs w:val="24"/>
        </w:rPr>
        <w:t>from being:</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 xml:space="preserve">(1) appointed as an attorney ad litem for the guardianship proceeding except as provided by Section 1054.052 </w:t>
      </w:r>
      <w:r>
        <w:rPr>
          <w:rFonts w:eastAsia="Times New Roman" w:cs="Times New Roman"/>
          <w:szCs w:val="24"/>
        </w:rPr>
        <w:t xml:space="preserve">(Appointment of Guardian ad Litem Relating to Certain Other Suits) </w:t>
      </w:r>
      <w:r w:rsidRPr="00B41A2E">
        <w:rPr>
          <w:rFonts w:eastAsia="Times New Roman" w:cs="Times New Roman"/>
          <w:szCs w:val="24"/>
        </w:rPr>
        <w:t>or 1203.051</w:t>
      </w:r>
      <w:r>
        <w:rPr>
          <w:rFonts w:eastAsia="Times New Roman" w:cs="Times New Roman"/>
          <w:szCs w:val="24"/>
        </w:rPr>
        <w:t xml:space="preserve"> (Removal without Notice; Appointment of Guardian ad Litem and Attorney ad Litem)</w:t>
      </w:r>
      <w:r w:rsidRPr="00B41A2E">
        <w:rPr>
          <w:rFonts w:eastAsia="Times New Roman" w:cs="Times New Roman"/>
          <w:szCs w:val="24"/>
        </w:rPr>
        <w:t>;</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(2) a current or former temporary guardian or permanent guardian of the ward or proposed ward; or</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(3) an opposing party in the guardianship proceeding.</w:t>
      </w:r>
    </w:p>
    <w:p w:rsidR="001C18A2"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8. </w:t>
      </w:r>
      <w:r>
        <w:rPr>
          <w:rFonts w:eastAsia="Times New Roman" w:cs="Times New Roman"/>
          <w:szCs w:val="24"/>
        </w:rPr>
        <w:t xml:space="preserve">Amends </w:t>
      </w:r>
      <w:r w:rsidRPr="00B41A2E">
        <w:rPr>
          <w:rFonts w:eastAsia="Times New Roman" w:cs="Times New Roman"/>
          <w:szCs w:val="24"/>
        </w:rPr>
        <w:t>Subchapter D, Chapter 1054, Estates Code, by adding Section 1054.157</w:t>
      </w:r>
      <w:r>
        <w:rPr>
          <w:rFonts w:eastAsia="Times New Roman" w:cs="Times New Roman"/>
          <w:szCs w:val="24"/>
        </w:rPr>
        <w:t>,</w:t>
      </w:r>
      <w:r w:rsidRPr="00B41A2E">
        <w:rPr>
          <w:rFonts w:eastAsia="Times New Roman" w:cs="Times New Roman"/>
          <w:szCs w:val="24"/>
        </w:rPr>
        <w:t xml:space="preserve"> as follows:</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Sec. 1054.157. REQUIRED TRAINING</w:t>
      </w:r>
      <w:r>
        <w:rPr>
          <w:rFonts w:eastAsia="Times New Roman" w:cs="Times New Roman"/>
          <w:szCs w:val="24"/>
        </w:rPr>
        <w:t xml:space="preserve">. Requires </w:t>
      </w:r>
      <w:r w:rsidRPr="00B41A2E">
        <w:rPr>
          <w:rFonts w:eastAsia="Times New Roman" w:cs="Times New Roman"/>
          <w:szCs w:val="24"/>
        </w:rPr>
        <w:t>a court investigator</w:t>
      </w:r>
      <w:r>
        <w:rPr>
          <w:rFonts w:eastAsia="Times New Roman" w:cs="Times New Roman"/>
          <w:szCs w:val="24"/>
        </w:rPr>
        <w:t>, a</w:t>
      </w:r>
      <w:r w:rsidRPr="00B41A2E">
        <w:rPr>
          <w:rFonts w:eastAsia="Times New Roman" w:cs="Times New Roman"/>
          <w:szCs w:val="24"/>
        </w:rPr>
        <w:t xml:space="preserve">t least once every two years, </w:t>
      </w:r>
      <w:r>
        <w:rPr>
          <w:rFonts w:eastAsia="Times New Roman" w:cs="Times New Roman"/>
          <w:szCs w:val="24"/>
        </w:rPr>
        <w:t>to</w:t>
      </w:r>
      <w:r w:rsidRPr="00B41A2E">
        <w:rPr>
          <w:rFonts w:eastAsia="Times New Roman" w:cs="Times New Roman"/>
          <w:szCs w:val="24"/>
        </w:rPr>
        <w:t xml:space="preserve"> complete at least one hour of training on alternatives to guardianship and supports and services available to a proposed ward in accordance with Section 22.0133, Government Code.</w:t>
      </w:r>
    </w:p>
    <w:p w:rsidR="001C18A2"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9. </w:t>
      </w:r>
      <w:r>
        <w:rPr>
          <w:rFonts w:eastAsia="Times New Roman" w:cs="Times New Roman"/>
          <w:szCs w:val="24"/>
        </w:rPr>
        <w:t xml:space="preserve">Amends </w:t>
      </w:r>
      <w:r w:rsidRPr="00B41A2E">
        <w:rPr>
          <w:rFonts w:eastAsia="Times New Roman" w:cs="Times New Roman"/>
          <w:szCs w:val="24"/>
        </w:rPr>
        <w:t>Section 1151.351(b), Estates Code, as follows:</w:t>
      </w:r>
    </w:p>
    <w:p w:rsidR="001C18A2" w:rsidRPr="00B41A2E"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(b)</w:t>
      </w:r>
      <w:r>
        <w:rPr>
          <w:rFonts w:eastAsia="Times New Roman" w:cs="Times New Roman"/>
          <w:szCs w:val="24"/>
        </w:rPr>
        <w:t xml:space="preserve"> Authorizes a ward, u</w:t>
      </w:r>
      <w:r w:rsidRPr="00B41A2E">
        <w:rPr>
          <w:rFonts w:eastAsia="Times New Roman" w:cs="Times New Roman"/>
          <w:szCs w:val="24"/>
        </w:rPr>
        <w:t xml:space="preserve">nless limited by a court or otherwise restricted by law, </w:t>
      </w:r>
      <w:r>
        <w:rPr>
          <w:rFonts w:eastAsia="Times New Roman" w:cs="Times New Roman"/>
          <w:szCs w:val="24"/>
        </w:rPr>
        <w:t>to take certain actions, including having</w:t>
      </w:r>
      <w:r w:rsidRPr="00B41A2E">
        <w:rPr>
          <w:rFonts w:eastAsia="Times New Roman" w:cs="Times New Roman"/>
          <w:szCs w:val="24"/>
        </w:rPr>
        <w:t xml:space="preserve"> private communications with the ward's physicians or other medical professionals, unless the court, after a hearing requested by the ward's guardian, orders the private communications to be limited due to the risk of substantial harm to the ward.</w:t>
      </w:r>
      <w:r>
        <w:rPr>
          <w:rFonts w:eastAsia="Times New Roman" w:cs="Times New Roman"/>
          <w:szCs w:val="24"/>
        </w:rPr>
        <w:t xml:space="preserve"> Makes nonsubstantive changes.</w:t>
      </w:r>
    </w:p>
    <w:p w:rsidR="001C18A2"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10. </w:t>
      </w:r>
      <w:r>
        <w:rPr>
          <w:rFonts w:eastAsia="Times New Roman" w:cs="Times New Roman"/>
          <w:szCs w:val="24"/>
        </w:rPr>
        <w:t xml:space="preserve">Amends </w:t>
      </w:r>
      <w:r w:rsidRPr="00B41A2E">
        <w:rPr>
          <w:rFonts w:eastAsia="Times New Roman" w:cs="Times New Roman"/>
          <w:szCs w:val="24"/>
        </w:rPr>
        <w:t>Section 1163.101, Estates Code, by amending Subsection (c) and adding Subsection (d</w:t>
      </w:r>
      <w:r>
        <w:rPr>
          <w:rFonts w:eastAsia="Times New Roman" w:cs="Times New Roman"/>
          <w:szCs w:val="24"/>
        </w:rPr>
        <w:t>),</w:t>
      </w:r>
      <w:r w:rsidRPr="00B41A2E">
        <w:rPr>
          <w:rFonts w:eastAsia="Times New Roman" w:cs="Times New Roman"/>
          <w:szCs w:val="24"/>
        </w:rPr>
        <w:t xml:space="preserve"> as follows:</w:t>
      </w:r>
    </w:p>
    <w:p w:rsidR="001C18A2" w:rsidRPr="00B41A2E"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(c) </w:t>
      </w:r>
      <w:r>
        <w:rPr>
          <w:rFonts w:eastAsia="Times New Roman" w:cs="Times New Roman"/>
          <w:szCs w:val="24"/>
        </w:rPr>
        <w:t xml:space="preserve">Requires the </w:t>
      </w:r>
      <w:r w:rsidRPr="00B41A2E">
        <w:rPr>
          <w:rFonts w:eastAsia="Times New Roman" w:cs="Times New Roman"/>
          <w:szCs w:val="24"/>
        </w:rPr>
        <w:t xml:space="preserve">guardian of the person </w:t>
      </w:r>
      <w:r>
        <w:rPr>
          <w:rFonts w:eastAsia="Times New Roman" w:cs="Times New Roman"/>
          <w:szCs w:val="24"/>
        </w:rPr>
        <w:t>to</w:t>
      </w:r>
      <w:r w:rsidRPr="00B41A2E">
        <w:rPr>
          <w:rFonts w:eastAsia="Times New Roman" w:cs="Times New Roman"/>
          <w:szCs w:val="24"/>
        </w:rPr>
        <w:t xml:space="preserve"> file a sworn affidavit that contains</w:t>
      </w:r>
      <w:r>
        <w:rPr>
          <w:rFonts w:eastAsia="Times New Roman" w:cs="Times New Roman"/>
          <w:szCs w:val="24"/>
        </w:rPr>
        <w:t xml:space="preserve"> certain information, including statements indicating </w:t>
      </w:r>
      <w:r w:rsidRPr="00B41A2E">
        <w:rPr>
          <w:rFonts w:eastAsia="Times New Roman" w:cs="Times New Roman"/>
          <w:szCs w:val="24"/>
        </w:rPr>
        <w:t>supports and services the ward has received or is currently receiving, as described by Subsection (d)</w:t>
      </w:r>
      <w:r>
        <w:rPr>
          <w:rFonts w:eastAsia="Times New Roman" w:cs="Times New Roman"/>
          <w:szCs w:val="24"/>
        </w:rPr>
        <w:t>. Makes nonsubstantive changes.</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(d)</w:t>
      </w:r>
      <w:r>
        <w:rPr>
          <w:rFonts w:eastAsia="Times New Roman" w:cs="Times New Roman"/>
          <w:szCs w:val="24"/>
        </w:rPr>
        <w:t xml:space="preserve"> Requires that the </w:t>
      </w:r>
      <w:r w:rsidRPr="00B41A2E">
        <w:rPr>
          <w:rFonts w:eastAsia="Times New Roman" w:cs="Times New Roman"/>
          <w:szCs w:val="24"/>
        </w:rPr>
        <w:t xml:space="preserve">statements in the sworn affidavit regarding the ward's supports and services under Subsection (c)(4)(J) </w:t>
      </w:r>
      <w:r>
        <w:rPr>
          <w:rFonts w:eastAsia="Times New Roman" w:cs="Times New Roman"/>
          <w:szCs w:val="24"/>
        </w:rPr>
        <w:t xml:space="preserve">(relating to requiring the </w:t>
      </w:r>
      <w:r w:rsidRPr="00B41A2E">
        <w:rPr>
          <w:rFonts w:eastAsia="Times New Roman" w:cs="Times New Roman"/>
          <w:szCs w:val="24"/>
        </w:rPr>
        <w:t>guardian of the person</w:t>
      </w:r>
      <w:r>
        <w:rPr>
          <w:rFonts w:eastAsia="Times New Roman" w:cs="Times New Roman"/>
          <w:szCs w:val="24"/>
        </w:rPr>
        <w:t xml:space="preserve"> to</w:t>
      </w:r>
      <w:r w:rsidRPr="00B41A2E">
        <w:rPr>
          <w:rFonts w:eastAsia="Times New Roman" w:cs="Times New Roman"/>
          <w:szCs w:val="24"/>
        </w:rPr>
        <w:t xml:space="preserve"> file a sworn affidavit that contains</w:t>
      </w:r>
      <w:r>
        <w:rPr>
          <w:rFonts w:eastAsia="Times New Roman" w:cs="Times New Roman"/>
          <w:szCs w:val="24"/>
        </w:rPr>
        <w:t xml:space="preserve"> statements indicating </w:t>
      </w:r>
      <w:r w:rsidRPr="00B41A2E">
        <w:rPr>
          <w:rFonts w:eastAsia="Times New Roman" w:cs="Times New Roman"/>
          <w:szCs w:val="24"/>
        </w:rPr>
        <w:t>supports and services the ward has received or is currently receiving</w:t>
      </w:r>
      <w:r>
        <w:rPr>
          <w:rFonts w:eastAsia="Times New Roman" w:cs="Times New Roman"/>
          <w:szCs w:val="24"/>
        </w:rPr>
        <w:t xml:space="preserve">) </w:t>
      </w:r>
      <w:r w:rsidRPr="00B41A2E">
        <w:rPr>
          <w:rFonts w:eastAsia="Times New Roman" w:cs="Times New Roman"/>
          <w:szCs w:val="24"/>
        </w:rPr>
        <w:t>include:</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(1) information regarding actions the guardian is taking to encourage the development of the ward's maximum self-reliance and independence;</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(2) a list of all the supports and services the ward is currently receiving, including whether the ward:</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(A) has a representative payee;</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(B) receives services from a local mental health authority or local intellectual and developmental disability authority;</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(C) receives any supports and services under Medicaid, including under a Medicaid waiver program authorized under Section 1915(c) of the federal Social Security Act (42 U.S.C. Section 1396n); and</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(D) receives any supports and services informally;</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(3) where the ward receives the supports and services described by Subdivision (2);</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(4) who provides the supports and services described by Subdivision (2);</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(5) a list of the supports and services the ward previously received or attempted to receive and why the support or service was discontinued or not received; and</w:t>
      </w:r>
    </w:p>
    <w:p w:rsidR="001C18A2" w:rsidRDefault="001C18A2" w:rsidP="001C18A2">
      <w:pPr>
        <w:spacing w:after="0" w:line="240" w:lineRule="auto"/>
        <w:ind w:left="1440"/>
        <w:jc w:val="both"/>
        <w:rPr>
          <w:rFonts w:eastAsia="Times New Roman" w:cs="Times New Roman"/>
          <w:szCs w:val="24"/>
        </w:rPr>
      </w:pPr>
    </w:p>
    <w:p w:rsidR="001C18A2"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(6) the guardian's opinion on whether the ward has the capacity or sufficient capacity with supports and services for complete restoration of the ward's capacity or modification of the guardianship under Chapter 1202 </w:t>
      </w:r>
      <w:r>
        <w:rPr>
          <w:rFonts w:eastAsia="Times New Roman" w:cs="Times New Roman"/>
          <w:szCs w:val="24"/>
        </w:rPr>
        <w:t xml:space="preserve">(Modification or Termination of Guardianship) </w:t>
      </w:r>
      <w:r w:rsidRPr="00B41A2E">
        <w:rPr>
          <w:rFonts w:eastAsia="Times New Roman" w:cs="Times New Roman"/>
          <w:szCs w:val="24"/>
        </w:rPr>
        <w:t>or the reasons why the ward does not have the capacity or sufficient capacity with supports and services for complete restoration of the ward's capacity or modification of the guardianship under Chapter 1202.</w:t>
      </w:r>
    </w:p>
    <w:p w:rsidR="001C18A2" w:rsidRPr="00B41A2E"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SECTION 11.</w:t>
      </w:r>
      <w:r>
        <w:rPr>
          <w:rFonts w:eastAsia="Times New Roman" w:cs="Times New Roman"/>
          <w:szCs w:val="24"/>
        </w:rPr>
        <w:t xml:space="preserve"> Amends </w:t>
      </w:r>
      <w:r w:rsidRPr="00B41A2E">
        <w:rPr>
          <w:rFonts w:eastAsia="Times New Roman" w:cs="Times New Roman"/>
          <w:szCs w:val="24"/>
        </w:rPr>
        <w:t>Section 1201.052, Estates Code, as follows:</w:t>
      </w:r>
    </w:p>
    <w:p w:rsidR="001C18A2" w:rsidRDefault="001C18A2" w:rsidP="001C18A2">
      <w:pPr>
        <w:spacing w:after="0" w:line="240" w:lineRule="auto"/>
        <w:ind w:left="720"/>
        <w:jc w:val="both"/>
        <w:rPr>
          <w:rFonts w:eastAsia="Times New Roman" w:cs="Times New Roman"/>
          <w:szCs w:val="24"/>
        </w:rPr>
      </w:pPr>
    </w:p>
    <w:p w:rsidR="001C18A2"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Sec. 1201.052.</w:t>
      </w:r>
      <w:r>
        <w:rPr>
          <w:rFonts w:eastAsia="Times New Roman" w:cs="Times New Roman"/>
          <w:szCs w:val="24"/>
        </w:rPr>
        <w:t xml:space="preserve"> New heading: </w:t>
      </w:r>
      <w:r w:rsidRPr="00B41A2E">
        <w:rPr>
          <w:rFonts w:eastAsia="Times New Roman" w:cs="Times New Roman"/>
          <w:szCs w:val="24"/>
        </w:rPr>
        <w:t xml:space="preserve">ANNUAL DETERMINATION; HEARING. (a) </w:t>
      </w:r>
      <w:r>
        <w:rPr>
          <w:rFonts w:eastAsia="Times New Roman" w:cs="Times New Roman"/>
          <w:szCs w:val="24"/>
        </w:rPr>
        <w:t>Creates this subsection from existing text.</w:t>
      </w:r>
    </w:p>
    <w:p w:rsidR="001C18A2" w:rsidRPr="00B41A2E" w:rsidRDefault="001C18A2" w:rsidP="001C18A2">
      <w:pPr>
        <w:spacing w:after="0" w:line="240" w:lineRule="auto"/>
        <w:ind w:left="720"/>
        <w:jc w:val="both"/>
        <w:rPr>
          <w:rFonts w:eastAsia="Times New Roman" w:cs="Times New Roman"/>
          <w:szCs w:val="24"/>
        </w:rPr>
      </w:pPr>
    </w:p>
    <w:p w:rsidR="001C18A2"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Authorizes a </w:t>
      </w:r>
      <w:r w:rsidRPr="00B41A2E">
        <w:rPr>
          <w:rFonts w:eastAsia="Times New Roman" w:cs="Times New Roman"/>
          <w:szCs w:val="24"/>
        </w:rPr>
        <w:t xml:space="preserve">court in which the guardianship proceeding is pending </w:t>
      </w:r>
      <w:r>
        <w:rPr>
          <w:rFonts w:eastAsia="Times New Roman" w:cs="Times New Roman"/>
          <w:szCs w:val="24"/>
        </w:rPr>
        <w:t>to</w:t>
      </w:r>
      <w:r w:rsidRPr="00B41A2E">
        <w:rPr>
          <w:rFonts w:eastAsia="Times New Roman" w:cs="Times New Roman"/>
          <w:szCs w:val="24"/>
        </w:rPr>
        <w:t xml:space="preserve"> conduct a hearing under this section.</w:t>
      </w:r>
    </w:p>
    <w:p w:rsidR="001C18A2" w:rsidRPr="00B41A2E" w:rsidRDefault="001C18A2" w:rsidP="001C18A2">
      <w:pPr>
        <w:spacing w:after="0" w:line="240" w:lineRule="auto"/>
        <w:ind w:left="1440"/>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12. </w:t>
      </w:r>
      <w:r>
        <w:rPr>
          <w:rFonts w:eastAsia="Times New Roman" w:cs="Times New Roman"/>
          <w:szCs w:val="24"/>
        </w:rPr>
        <w:t xml:space="preserve">Amends </w:t>
      </w:r>
      <w:r w:rsidRPr="00B41A2E">
        <w:rPr>
          <w:rFonts w:eastAsia="Times New Roman" w:cs="Times New Roman"/>
          <w:szCs w:val="24"/>
        </w:rPr>
        <w:t>Section 1201.053, Estates Code, as follows:</w:t>
      </w:r>
    </w:p>
    <w:p w:rsidR="001C18A2" w:rsidRPr="00B41A2E"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Sec. 1201.053.  METHOD OF DETERMINATION.  (a)</w:t>
      </w:r>
      <w:r>
        <w:rPr>
          <w:rFonts w:eastAsia="Times New Roman" w:cs="Times New Roman"/>
          <w:szCs w:val="24"/>
        </w:rPr>
        <w:t xml:space="preserve"> Requires, rather than authorizes, </w:t>
      </w:r>
      <w:r w:rsidRPr="00B41A2E">
        <w:rPr>
          <w:rFonts w:eastAsia="Times New Roman" w:cs="Times New Roman"/>
          <w:szCs w:val="24"/>
        </w:rPr>
        <w:t>a statutory probate court</w:t>
      </w:r>
      <w:r>
        <w:rPr>
          <w:rFonts w:eastAsia="Times New Roman" w:cs="Times New Roman"/>
          <w:szCs w:val="24"/>
        </w:rPr>
        <w:t>, i</w:t>
      </w:r>
      <w:r w:rsidRPr="00B41A2E">
        <w:rPr>
          <w:rFonts w:eastAsia="Times New Roman" w:cs="Times New Roman"/>
          <w:szCs w:val="24"/>
        </w:rPr>
        <w:t>n reviewing a guardianship under Section 1201.052</w:t>
      </w:r>
      <w:r>
        <w:rPr>
          <w:rFonts w:eastAsia="Times New Roman" w:cs="Times New Roman"/>
          <w:szCs w:val="24"/>
        </w:rPr>
        <w:t>,</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review any:</w:t>
      </w:r>
    </w:p>
    <w:p w:rsidR="001C18A2" w:rsidRDefault="001C18A2" w:rsidP="001C18A2">
      <w:pPr>
        <w:spacing w:after="0" w:line="240" w:lineRule="auto"/>
        <w:ind w:left="1440"/>
        <w:jc w:val="both"/>
        <w:rPr>
          <w:rFonts w:eastAsia="Times New Roman" w:cs="Times New Roman"/>
          <w:szCs w:val="24"/>
        </w:rPr>
      </w:pPr>
    </w:p>
    <w:p w:rsidR="001C18A2"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(1) report prepared by</w:t>
      </w:r>
      <w:r>
        <w:rPr>
          <w:rFonts w:eastAsia="Times New Roman" w:cs="Times New Roman"/>
          <w:szCs w:val="24"/>
        </w:rPr>
        <w:t xml:space="preserve"> certain persons;</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(2) annual account prepared under Subchapter A</w:t>
      </w:r>
      <w:r>
        <w:rPr>
          <w:rFonts w:eastAsia="Times New Roman" w:cs="Times New Roman"/>
          <w:szCs w:val="24"/>
        </w:rPr>
        <w:t xml:space="preserve"> (Annual Account and Other Exhibits by Guardian of the Estate)</w:t>
      </w:r>
      <w:r w:rsidRPr="00B41A2E">
        <w:rPr>
          <w:rFonts w:eastAsia="Times New Roman" w:cs="Times New Roman"/>
          <w:szCs w:val="24"/>
        </w:rPr>
        <w:t>, Chapter 1163; and</w:t>
      </w:r>
    </w:p>
    <w:p w:rsidR="001C18A2" w:rsidRDefault="001C18A2" w:rsidP="001C18A2">
      <w:pPr>
        <w:spacing w:after="0" w:line="240" w:lineRule="auto"/>
        <w:ind w:left="2160"/>
        <w:jc w:val="both"/>
        <w:rPr>
          <w:rFonts w:eastAsia="Times New Roman" w:cs="Times New Roman"/>
          <w:szCs w:val="24"/>
        </w:rPr>
      </w:pPr>
    </w:p>
    <w:p w:rsidR="001C18A2"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(3) report prepared under Subchapter C</w:t>
      </w:r>
      <w:r>
        <w:rPr>
          <w:rFonts w:eastAsia="Times New Roman" w:cs="Times New Roman"/>
          <w:szCs w:val="24"/>
        </w:rPr>
        <w:t xml:space="preserve"> (Annual Report by Guardian of the Person)</w:t>
      </w:r>
      <w:r w:rsidRPr="00B41A2E">
        <w:rPr>
          <w:rFonts w:eastAsia="Times New Roman" w:cs="Times New Roman"/>
          <w:szCs w:val="24"/>
        </w:rPr>
        <w:t>, Chapter 1163</w:t>
      </w:r>
      <w:r>
        <w:rPr>
          <w:rFonts w:eastAsia="Times New Roman" w:cs="Times New Roman"/>
          <w:szCs w:val="24"/>
        </w:rPr>
        <w:t>.</w:t>
      </w:r>
    </w:p>
    <w:p w:rsidR="001C18A2" w:rsidRDefault="001C18A2" w:rsidP="001C18A2">
      <w:pPr>
        <w:spacing w:after="0" w:line="240" w:lineRule="auto"/>
        <w:ind w:left="1440"/>
        <w:jc w:val="both"/>
        <w:rPr>
          <w:rFonts w:eastAsia="Times New Roman" w:cs="Times New Roman"/>
          <w:szCs w:val="24"/>
        </w:rPr>
      </w:pPr>
    </w:p>
    <w:p w:rsidR="001C18A2" w:rsidRDefault="001C18A2" w:rsidP="001C18A2">
      <w:pPr>
        <w:spacing w:after="0" w:line="240" w:lineRule="auto"/>
        <w:ind w:left="1440"/>
        <w:jc w:val="both"/>
        <w:rPr>
          <w:rFonts w:eastAsia="Times New Roman" w:cs="Times New Roman"/>
          <w:szCs w:val="24"/>
        </w:rPr>
      </w:pPr>
      <w:r>
        <w:rPr>
          <w:rFonts w:eastAsia="Times New Roman" w:cs="Times New Roman"/>
          <w:szCs w:val="24"/>
        </w:rPr>
        <w:t>Deletes existing text authorizing a statutory probate court, in reviewing a guardianship under Section 1201.052, to conduct a hearing. Makes nonsubstantive changes.</w:t>
      </w:r>
    </w:p>
    <w:p w:rsidR="001C18A2" w:rsidRPr="00B41A2E"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(a-1) </w:t>
      </w:r>
      <w:r>
        <w:rPr>
          <w:rFonts w:eastAsia="Times New Roman" w:cs="Times New Roman"/>
          <w:szCs w:val="24"/>
        </w:rPr>
        <w:t>Provides that, u</w:t>
      </w:r>
      <w:r w:rsidRPr="00B41A2E">
        <w:rPr>
          <w:rFonts w:eastAsia="Times New Roman" w:cs="Times New Roman"/>
          <w:szCs w:val="24"/>
        </w:rPr>
        <w:t>nless a court orders that a report be completed more frequently, if a report described by Subsection (a)(1) is required:</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 xml:space="preserve">(1) under Section 1054.153 </w:t>
      </w:r>
      <w:r>
        <w:rPr>
          <w:rFonts w:eastAsia="Times New Roman" w:cs="Times New Roman"/>
          <w:szCs w:val="24"/>
        </w:rPr>
        <w:t xml:space="preserve">(Investigation Report) </w:t>
      </w:r>
      <w:r w:rsidRPr="00B41A2E">
        <w:rPr>
          <w:rFonts w:eastAsia="Times New Roman" w:cs="Times New Roman"/>
          <w:szCs w:val="24"/>
        </w:rPr>
        <w:t>or 1054.104</w:t>
      </w:r>
      <w:r>
        <w:rPr>
          <w:rFonts w:eastAsia="Times New Roman" w:cs="Times New Roman"/>
          <w:szCs w:val="24"/>
        </w:rPr>
        <w:t xml:space="preserve"> (Evaluation Report)</w:t>
      </w:r>
      <w:r w:rsidRPr="00B41A2E">
        <w:rPr>
          <w:rFonts w:eastAsia="Times New Roman" w:cs="Times New Roman"/>
          <w:szCs w:val="24"/>
        </w:rPr>
        <w:t xml:space="preserve">, the court investigator or court visitor, as appropriate, </w:t>
      </w:r>
      <w:r>
        <w:rPr>
          <w:rFonts w:eastAsia="Times New Roman" w:cs="Times New Roman"/>
          <w:szCs w:val="24"/>
        </w:rPr>
        <w:t>is required to</w:t>
      </w:r>
      <w:r w:rsidRPr="00B41A2E">
        <w:rPr>
          <w:rFonts w:eastAsia="Times New Roman" w:cs="Times New Roman"/>
          <w:szCs w:val="24"/>
        </w:rPr>
        <w:t xml:space="preserve"> prepare an additional report described by Subsection (a)(1)  every three years beginning on the date the original letters of guardianship are issued; or</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(2) under Section 1202.054</w:t>
      </w:r>
      <w:r>
        <w:rPr>
          <w:rFonts w:eastAsia="Times New Roman" w:cs="Times New Roman"/>
          <w:szCs w:val="24"/>
        </w:rPr>
        <w:t xml:space="preserve"> (Informal Request for Order by Ward; Investigation and Report)</w:t>
      </w:r>
      <w:r w:rsidRPr="00B41A2E">
        <w:rPr>
          <w:rFonts w:eastAsia="Times New Roman" w:cs="Times New Roman"/>
          <w:szCs w:val="24"/>
        </w:rPr>
        <w:t xml:space="preserve">, the court investigator or guardian ad litem, as applicable, </w:t>
      </w:r>
      <w:r>
        <w:rPr>
          <w:rFonts w:eastAsia="Times New Roman" w:cs="Times New Roman"/>
          <w:szCs w:val="24"/>
        </w:rPr>
        <w:t>is required to</w:t>
      </w:r>
      <w:r w:rsidRPr="00B41A2E">
        <w:rPr>
          <w:rFonts w:eastAsia="Times New Roman" w:cs="Times New Roman"/>
          <w:szCs w:val="24"/>
        </w:rPr>
        <w:t xml:space="preserve"> prepare an additional report described by Subsection (a)(1) every three years beginning on the date of the last hearing relating to the guardianship held under Subchapter D</w:t>
      </w:r>
      <w:r>
        <w:rPr>
          <w:rFonts w:eastAsia="Times New Roman" w:cs="Times New Roman"/>
          <w:szCs w:val="24"/>
        </w:rPr>
        <w:t xml:space="preserve"> (Hearing, Evidence, and Orders in Proceeding for Complete Restoration of Ward's Capacity or Modification of Guardianship)</w:t>
      </w:r>
      <w:r w:rsidRPr="00B41A2E">
        <w:rPr>
          <w:rFonts w:eastAsia="Times New Roman" w:cs="Times New Roman"/>
          <w:szCs w:val="24"/>
        </w:rPr>
        <w:t>, Chapter 1202.</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(a-2)</w:t>
      </w:r>
      <w:r>
        <w:rPr>
          <w:rFonts w:eastAsia="Times New Roman" w:cs="Times New Roman"/>
          <w:szCs w:val="24"/>
        </w:rPr>
        <w:t xml:space="preserve"> Requires </w:t>
      </w:r>
      <w:r w:rsidRPr="00B41A2E">
        <w:rPr>
          <w:rFonts w:eastAsia="Times New Roman" w:cs="Times New Roman"/>
          <w:szCs w:val="24"/>
        </w:rPr>
        <w:t>the court investigator, guardian ad litem, or court visitor,</w:t>
      </w:r>
      <w:r w:rsidRPr="00F14F97">
        <w:rPr>
          <w:rFonts w:eastAsia="Times New Roman" w:cs="Times New Roman"/>
          <w:szCs w:val="24"/>
        </w:rPr>
        <w:t xml:space="preserve"> </w:t>
      </w:r>
      <w:r w:rsidRPr="00B41A2E">
        <w:rPr>
          <w:rFonts w:eastAsia="Times New Roman" w:cs="Times New Roman"/>
          <w:szCs w:val="24"/>
        </w:rPr>
        <w:t>as appropriate,</w:t>
      </w:r>
      <w:r>
        <w:rPr>
          <w:rFonts w:eastAsia="Times New Roman" w:cs="Times New Roman"/>
          <w:szCs w:val="24"/>
        </w:rPr>
        <w:t xml:space="preserve"> b</w:t>
      </w:r>
      <w:r w:rsidRPr="00B41A2E">
        <w:rPr>
          <w:rFonts w:eastAsia="Times New Roman" w:cs="Times New Roman"/>
          <w:szCs w:val="24"/>
        </w:rPr>
        <w:t xml:space="preserve">efore preparing an additional report under Subsection (a-1), </w:t>
      </w:r>
      <w:r>
        <w:rPr>
          <w:rFonts w:eastAsia="Times New Roman" w:cs="Times New Roman"/>
          <w:szCs w:val="24"/>
        </w:rPr>
        <w:t>to</w:t>
      </w:r>
      <w:r w:rsidRPr="00B41A2E">
        <w:rPr>
          <w:rFonts w:eastAsia="Times New Roman" w:cs="Times New Roman"/>
          <w:szCs w:val="24"/>
        </w:rPr>
        <w:t>:</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(1) meet with the ward in person, using necessary and appropriate communication supports;</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 xml:space="preserve">(2) present the bill of rights for wards under Section 1151.351 </w:t>
      </w:r>
      <w:r>
        <w:rPr>
          <w:rFonts w:eastAsia="Times New Roman" w:cs="Times New Roman"/>
          <w:szCs w:val="24"/>
        </w:rPr>
        <w:t xml:space="preserve">(Bill of Rights for Wards) </w:t>
      </w:r>
      <w:r w:rsidRPr="00B41A2E">
        <w:rPr>
          <w:rFonts w:eastAsia="Times New Roman" w:cs="Times New Roman"/>
          <w:szCs w:val="24"/>
        </w:rPr>
        <w:t>to the ward in the ward's preferred language and manner of communication;</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(3) document the ward's statement of guardianship, as described by Subsection (a-3); and</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(4) document the supports and services currently available to the ward and whether the guardian's rights and powers can be limited because a less restrictive alternative to guardianship is appropriate.</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(a-3)</w:t>
      </w:r>
      <w:r>
        <w:rPr>
          <w:rFonts w:eastAsia="Times New Roman" w:cs="Times New Roman"/>
          <w:szCs w:val="24"/>
        </w:rPr>
        <w:t xml:space="preserve"> Provides that the </w:t>
      </w:r>
      <w:r w:rsidRPr="00B41A2E">
        <w:rPr>
          <w:rFonts w:eastAsia="Times New Roman" w:cs="Times New Roman"/>
          <w:szCs w:val="24"/>
        </w:rPr>
        <w:t>ward's statement of guardianship:</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(1)</w:t>
      </w:r>
      <w:r>
        <w:rPr>
          <w:rFonts w:eastAsia="Times New Roman" w:cs="Times New Roman"/>
          <w:szCs w:val="24"/>
        </w:rPr>
        <w:t xml:space="preserve"> is required to </w:t>
      </w:r>
      <w:r w:rsidRPr="00B41A2E">
        <w:rPr>
          <w:rFonts w:eastAsia="Times New Roman" w:cs="Times New Roman"/>
          <w:szCs w:val="24"/>
        </w:rPr>
        <w:t>include:</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880"/>
        <w:jc w:val="both"/>
        <w:rPr>
          <w:rFonts w:eastAsia="Times New Roman" w:cs="Times New Roman"/>
          <w:szCs w:val="24"/>
        </w:rPr>
      </w:pPr>
      <w:r w:rsidRPr="00B41A2E">
        <w:rPr>
          <w:rFonts w:eastAsia="Times New Roman" w:cs="Times New Roman"/>
          <w:szCs w:val="24"/>
        </w:rPr>
        <w:t>(A) whether the ward desires a full restoration of the ward's capacity or modification of the ward's guardianship; and</w:t>
      </w:r>
    </w:p>
    <w:p w:rsidR="001C18A2" w:rsidRDefault="001C18A2" w:rsidP="001C18A2">
      <w:pPr>
        <w:spacing w:after="0" w:line="240" w:lineRule="auto"/>
        <w:ind w:left="2880"/>
        <w:jc w:val="both"/>
        <w:rPr>
          <w:rFonts w:eastAsia="Times New Roman" w:cs="Times New Roman"/>
          <w:szCs w:val="24"/>
        </w:rPr>
      </w:pPr>
    </w:p>
    <w:p w:rsidR="001C18A2" w:rsidRPr="00B41A2E" w:rsidRDefault="001C18A2" w:rsidP="001C18A2">
      <w:pPr>
        <w:spacing w:after="0" w:line="240" w:lineRule="auto"/>
        <w:ind w:left="2880"/>
        <w:jc w:val="both"/>
        <w:rPr>
          <w:rFonts w:eastAsia="Times New Roman" w:cs="Times New Roman"/>
          <w:szCs w:val="24"/>
        </w:rPr>
      </w:pPr>
      <w:r w:rsidRPr="00B41A2E">
        <w:rPr>
          <w:rFonts w:eastAsia="Times New Roman" w:cs="Times New Roman"/>
          <w:szCs w:val="24"/>
        </w:rPr>
        <w:t>(B) any other information the ward wishes to share with the court; and</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 xml:space="preserve">(2) </w:t>
      </w:r>
      <w:r>
        <w:rPr>
          <w:rFonts w:eastAsia="Times New Roman" w:cs="Times New Roman"/>
          <w:szCs w:val="24"/>
        </w:rPr>
        <w:t>is authorized to</w:t>
      </w:r>
      <w:r w:rsidRPr="00B41A2E">
        <w:rPr>
          <w:rFonts w:eastAsia="Times New Roman" w:cs="Times New Roman"/>
          <w:szCs w:val="24"/>
        </w:rPr>
        <w:t xml:space="preserve"> be in the form of:</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880"/>
        <w:jc w:val="both"/>
        <w:rPr>
          <w:rFonts w:eastAsia="Times New Roman" w:cs="Times New Roman"/>
          <w:szCs w:val="24"/>
        </w:rPr>
      </w:pPr>
      <w:r w:rsidRPr="00B41A2E">
        <w:rPr>
          <w:rFonts w:eastAsia="Times New Roman" w:cs="Times New Roman"/>
          <w:szCs w:val="24"/>
        </w:rPr>
        <w:t>(A) a written statement made by the ward and filed with the court by the court investigator, guardian ad litem, or court visitor preparing the report;</w:t>
      </w:r>
    </w:p>
    <w:p w:rsidR="001C18A2" w:rsidRDefault="001C18A2" w:rsidP="001C18A2">
      <w:pPr>
        <w:spacing w:after="0" w:line="240" w:lineRule="auto"/>
        <w:ind w:left="2880"/>
        <w:jc w:val="both"/>
        <w:rPr>
          <w:rFonts w:eastAsia="Times New Roman" w:cs="Times New Roman"/>
          <w:szCs w:val="24"/>
        </w:rPr>
      </w:pPr>
    </w:p>
    <w:p w:rsidR="001C18A2" w:rsidRPr="00B41A2E" w:rsidRDefault="001C18A2" w:rsidP="001C18A2">
      <w:pPr>
        <w:spacing w:after="0" w:line="240" w:lineRule="auto"/>
        <w:ind w:left="2880"/>
        <w:jc w:val="both"/>
        <w:rPr>
          <w:rFonts w:eastAsia="Times New Roman" w:cs="Times New Roman"/>
          <w:szCs w:val="24"/>
        </w:rPr>
      </w:pPr>
      <w:r w:rsidRPr="00B41A2E">
        <w:rPr>
          <w:rFonts w:eastAsia="Times New Roman" w:cs="Times New Roman"/>
          <w:szCs w:val="24"/>
        </w:rPr>
        <w:t>(B) a verbal statement made to the court investigator, guardian ad litem, or court visitor, as applicable, that is documented in writing and filed with the court by the person receiving the statement; or</w:t>
      </w:r>
    </w:p>
    <w:p w:rsidR="001C18A2" w:rsidRDefault="001C18A2" w:rsidP="001C18A2">
      <w:pPr>
        <w:spacing w:after="0" w:line="240" w:lineRule="auto"/>
        <w:ind w:left="2880"/>
        <w:jc w:val="both"/>
        <w:rPr>
          <w:rFonts w:eastAsia="Times New Roman" w:cs="Times New Roman"/>
          <w:szCs w:val="24"/>
        </w:rPr>
      </w:pPr>
    </w:p>
    <w:p w:rsidR="001C18A2" w:rsidRDefault="001C18A2" w:rsidP="001C18A2">
      <w:pPr>
        <w:spacing w:after="0" w:line="240" w:lineRule="auto"/>
        <w:ind w:left="2880"/>
        <w:jc w:val="both"/>
        <w:rPr>
          <w:rFonts w:eastAsia="Times New Roman" w:cs="Times New Roman"/>
          <w:szCs w:val="24"/>
        </w:rPr>
      </w:pPr>
      <w:r w:rsidRPr="00B41A2E">
        <w:rPr>
          <w:rFonts w:eastAsia="Times New Roman" w:cs="Times New Roman"/>
          <w:szCs w:val="24"/>
        </w:rPr>
        <w:t>(C) a verbal or written statement made by the ward during a hearing either in person or remotely through other means.</w:t>
      </w:r>
    </w:p>
    <w:p w:rsidR="001C18A2" w:rsidRPr="00B41A2E" w:rsidRDefault="001C18A2" w:rsidP="001C18A2">
      <w:pPr>
        <w:spacing w:after="0" w:line="240" w:lineRule="auto"/>
        <w:ind w:left="2880"/>
        <w:jc w:val="both"/>
        <w:rPr>
          <w:rFonts w:eastAsia="Times New Roman" w:cs="Times New Roman"/>
          <w:szCs w:val="24"/>
        </w:rPr>
      </w:pPr>
    </w:p>
    <w:p w:rsidR="001C18A2"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Requires a </w:t>
      </w:r>
      <w:r w:rsidRPr="00B41A2E">
        <w:rPr>
          <w:rFonts w:eastAsia="Times New Roman" w:cs="Times New Roman"/>
          <w:szCs w:val="24"/>
        </w:rPr>
        <w:t>court that is not a statutory probate court</w:t>
      </w:r>
      <w:r>
        <w:rPr>
          <w:rFonts w:eastAsia="Times New Roman" w:cs="Times New Roman"/>
          <w:szCs w:val="24"/>
        </w:rPr>
        <w:t xml:space="preserve"> to </w:t>
      </w:r>
      <w:r w:rsidRPr="00B41A2E">
        <w:rPr>
          <w:rFonts w:eastAsia="Times New Roman" w:cs="Times New Roman"/>
          <w:szCs w:val="24"/>
        </w:rPr>
        <w:t>review</w:t>
      </w:r>
      <w:r>
        <w:rPr>
          <w:rFonts w:eastAsia="Times New Roman" w:cs="Times New Roman"/>
          <w:szCs w:val="24"/>
        </w:rPr>
        <w:t xml:space="preserve"> </w:t>
      </w:r>
      <w:r w:rsidRPr="00B41A2E">
        <w:rPr>
          <w:rFonts w:eastAsia="Times New Roman" w:cs="Times New Roman"/>
          <w:szCs w:val="24"/>
        </w:rPr>
        <w:t>any account prepared under Subchapter A, Chapter 1163</w:t>
      </w:r>
      <w:r>
        <w:rPr>
          <w:rFonts w:eastAsia="Times New Roman" w:cs="Times New Roman"/>
          <w:szCs w:val="24"/>
        </w:rPr>
        <w:t>,</w:t>
      </w:r>
      <w:r w:rsidRPr="00B41A2E">
        <w:rPr>
          <w:rFonts w:eastAsia="Times New Roman" w:cs="Times New Roman"/>
          <w:szCs w:val="24"/>
        </w:rPr>
        <w:t xml:space="preserve"> and</w:t>
      </w:r>
      <w:r>
        <w:rPr>
          <w:rFonts w:eastAsia="Times New Roman" w:cs="Times New Roman"/>
          <w:szCs w:val="24"/>
        </w:rPr>
        <w:t xml:space="preserve"> </w:t>
      </w:r>
      <w:r w:rsidRPr="00B41A2E">
        <w:rPr>
          <w:rFonts w:eastAsia="Times New Roman" w:cs="Times New Roman"/>
          <w:szCs w:val="24"/>
        </w:rPr>
        <w:t>any report prepared under Subchapter C, Chapter 1163</w:t>
      </w:r>
      <w:r>
        <w:rPr>
          <w:rFonts w:eastAsia="Times New Roman" w:cs="Times New Roman"/>
          <w:szCs w:val="24"/>
        </w:rPr>
        <w:t>,</w:t>
      </w:r>
      <w:r w:rsidRPr="00B41A2E">
        <w:rPr>
          <w:rFonts w:eastAsia="Times New Roman" w:cs="Times New Roman"/>
          <w:szCs w:val="24"/>
        </w:rPr>
        <w:t xml:space="preserve"> or Subsection (a-1</w:t>
      </w:r>
      <w:r>
        <w:rPr>
          <w:rFonts w:eastAsia="Times New Roman" w:cs="Times New Roman"/>
          <w:szCs w:val="24"/>
        </w:rPr>
        <w:t>). Makes nonsubstantive changes.</w:t>
      </w:r>
    </w:p>
    <w:p w:rsidR="001C18A2"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13. </w:t>
      </w:r>
      <w:r>
        <w:rPr>
          <w:rFonts w:eastAsia="Times New Roman" w:cs="Times New Roman"/>
          <w:szCs w:val="24"/>
        </w:rPr>
        <w:t xml:space="preserve">Amends </w:t>
      </w:r>
      <w:r w:rsidRPr="00B41A2E">
        <w:rPr>
          <w:rFonts w:eastAsia="Times New Roman" w:cs="Times New Roman"/>
          <w:szCs w:val="24"/>
        </w:rPr>
        <w:t>Section 1202.101, Estates Code, as follows:</w:t>
      </w:r>
    </w:p>
    <w:p w:rsidR="001C18A2" w:rsidRPr="00B41A2E"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Sec. 1202.101. APPOINTMENT OF ATTORNEY AD LITEM. (a)</w:t>
      </w:r>
      <w:r>
        <w:rPr>
          <w:rFonts w:eastAsia="Times New Roman" w:cs="Times New Roman"/>
          <w:szCs w:val="24"/>
        </w:rPr>
        <w:t xml:space="preserve"> Requires  the court, u</w:t>
      </w:r>
      <w:r w:rsidRPr="00B41A2E">
        <w:rPr>
          <w:rFonts w:eastAsia="Times New Roman" w:cs="Times New Roman"/>
          <w:szCs w:val="24"/>
        </w:rPr>
        <w:t xml:space="preserve">nless the ward retains an attorney under Section 1202.103, </w:t>
      </w:r>
      <w:r>
        <w:rPr>
          <w:rFonts w:eastAsia="Times New Roman" w:cs="Times New Roman"/>
          <w:szCs w:val="24"/>
        </w:rPr>
        <w:t>to</w:t>
      </w:r>
      <w:r w:rsidRPr="00B41A2E">
        <w:rPr>
          <w:rFonts w:eastAsia="Times New Roman" w:cs="Times New Roman"/>
          <w:szCs w:val="24"/>
        </w:rPr>
        <w:t xml:space="preserve"> appoint an attorney ad litem to represent a ward in a proceeding for the complete restoration of the ward's capacity or for the modification of the ward's guardianship.</w:t>
      </w:r>
      <w:r>
        <w:rPr>
          <w:rFonts w:eastAsia="Times New Roman" w:cs="Times New Roman"/>
          <w:szCs w:val="24"/>
        </w:rPr>
        <w:t xml:space="preserve"> Requires the </w:t>
      </w:r>
      <w:r w:rsidRPr="00B41A2E">
        <w:rPr>
          <w:rFonts w:eastAsia="Times New Roman" w:cs="Times New Roman"/>
          <w:szCs w:val="24"/>
        </w:rPr>
        <w:t xml:space="preserve">attorney ad litem </w:t>
      </w:r>
      <w:r>
        <w:rPr>
          <w:rFonts w:eastAsia="Times New Roman" w:cs="Times New Roman"/>
          <w:szCs w:val="24"/>
        </w:rPr>
        <w:t>to</w:t>
      </w:r>
      <w:r w:rsidRPr="00B41A2E">
        <w:rPr>
          <w:rFonts w:eastAsia="Times New Roman" w:cs="Times New Roman"/>
          <w:szCs w:val="24"/>
        </w:rPr>
        <w:t xml:space="preserve"> represent the ward's interests, including the ward's expressed wishes.</w:t>
      </w:r>
    </w:p>
    <w:p w:rsidR="001C18A2" w:rsidRPr="00B41A2E"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Provides that the </w:t>
      </w:r>
      <w:r w:rsidRPr="00B41A2E">
        <w:rPr>
          <w:rFonts w:eastAsia="Times New Roman" w:cs="Times New Roman"/>
          <w:szCs w:val="24"/>
        </w:rPr>
        <w:t>attorney ad litem has an attorney-client relationship with the ward the attorney ad litem is appointed to represent under this section.</w:t>
      </w:r>
    </w:p>
    <w:p w:rsidR="001C18A2" w:rsidRDefault="001C18A2" w:rsidP="001C18A2">
      <w:pPr>
        <w:spacing w:after="0" w:line="240" w:lineRule="auto"/>
        <w:jc w:val="both"/>
        <w:rPr>
          <w:rFonts w:eastAsia="Times New Roman" w:cs="Times New Roman"/>
          <w:szCs w:val="24"/>
        </w:rPr>
      </w:pPr>
    </w:p>
    <w:p w:rsidR="001C18A2"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14. </w:t>
      </w:r>
      <w:r>
        <w:rPr>
          <w:rFonts w:eastAsia="Times New Roman" w:cs="Times New Roman"/>
          <w:szCs w:val="24"/>
        </w:rPr>
        <w:t xml:space="preserve">Amends </w:t>
      </w:r>
      <w:r w:rsidRPr="00B41A2E">
        <w:rPr>
          <w:rFonts w:eastAsia="Times New Roman" w:cs="Times New Roman"/>
          <w:szCs w:val="24"/>
        </w:rPr>
        <w:t>Section 1202.152, Estates Code, as follows:</w:t>
      </w:r>
    </w:p>
    <w:p w:rsidR="001C18A2" w:rsidRPr="00B41A2E"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Sec. 1202.152. </w:t>
      </w:r>
      <w:r>
        <w:rPr>
          <w:rFonts w:eastAsia="Times New Roman" w:cs="Times New Roman"/>
          <w:szCs w:val="24"/>
        </w:rPr>
        <w:t xml:space="preserve">New heading: </w:t>
      </w:r>
      <w:r w:rsidRPr="00B41A2E">
        <w:rPr>
          <w:rFonts w:eastAsia="Times New Roman" w:cs="Times New Roman"/>
          <w:szCs w:val="24"/>
        </w:rPr>
        <w:t xml:space="preserve">EVIDENCE OF CAPACITY WITH OR WITHOUT SUPPORTS AND SERVICES. (a) </w:t>
      </w:r>
      <w:r>
        <w:rPr>
          <w:rFonts w:eastAsia="Times New Roman" w:cs="Times New Roman"/>
          <w:szCs w:val="24"/>
        </w:rPr>
        <w:t xml:space="preserve">Authorizes the </w:t>
      </w:r>
      <w:r w:rsidRPr="00B41A2E">
        <w:rPr>
          <w:rFonts w:eastAsia="Times New Roman" w:cs="Times New Roman"/>
          <w:szCs w:val="24"/>
        </w:rPr>
        <w:t xml:space="preserve">court </w:t>
      </w:r>
      <w:r>
        <w:rPr>
          <w:rFonts w:eastAsia="Times New Roman" w:cs="Times New Roman"/>
          <w:szCs w:val="24"/>
        </w:rPr>
        <w:t>to</w:t>
      </w:r>
      <w:r w:rsidRPr="00B41A2E">
        <w:rPr>
          <w:rFonts w:eastAsia="Times New Roman" w:cs="Times New Roman"/>
          <w:szCs w:val="24"/>
        </w:rPr>
        <w:t xml:space="preserve"> consider the following evidence of capacity or capacity with supports and services at a hearing under Section 1202.151</w:t>
      </w:r>
      <w:r>
        <w:rPr>
          <w:rFonts w:eastAsia="Times New Roman" w:cs="Times New Roman"/>
          <w:szCs w:val="24"/>
        </w:rPr>
        <w:t xml:space="preserve"> (Evidence and Burden of Proof at Hearing)</w:t>
      </w:r>
      <w:r w:rsidRPr="00B41A2E">
        <w:rPr>
          <w:rFonts w:eastAsia="Times New Roman" w:cs="Times New Roman"/>
          <w:szCs w:val="24"/>
        </w:rPr>
        <w:t>:</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(1) a written letter or certificate signed by a physician or psychologist licensed in this state;</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(2) a statement from a representative of the local mental health authority or the local intellectual and developmental disability authority listing services received by the ward and the effectiveness of those services;</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(3) medical records;</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(4) affidavits of treating professionals regarding the effectiveness of supports and services the ward is receiving;</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(5) documentation from a health care provider providing supports or services to the ward under Medicaid, including a Medicaid waiver program authorized under Section 1915(c) of the federal Social Security Act (42 U.S.C. Section 1396n);</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(6) an affidavit of the ward's employer or day habilitation program manager regarding the ward's ability to perform the necessary tasks;</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(7) documentation from the United States Social Security Administration identifying the ward's representative payee; or</w:t>
      </w:r>
    </w:p>
    <w:p w:rsidR="001C18A2" w:rsidRDefault="001C18A2" w:rsidP="001C18A2">
      <w:pPr>
        <w:spacing w:after="0" w:line="240" w:lineRule="auto"/>
        <w:ind w:left="2160"/>
        <w:jc w:val="both"/>
        <w:rPr>
          <w:rFonts w:eastAsia="Times New Roman" w:cs="Times New Roman"/>
          <w:szCs w:val="24"/>
        </w:rPr>
      </w:pPr>
    </w:p>
    <w:p w:rsidR="001C18A2" w:rsidRPr="00B41A2E" w:rsidRDefault="001C18A2" w:rsidP="001C18A2">
      <w:pPr>
        <w:spacing w:after="0" w:line="240" w:lineRule="auto"/>
        <w:ind w:left="2160"/>
        <w:jc w:val="both"/>
        <w:rPr>
          <w:rFonts w:eastAsia="Times New Roman" w:cs="Times New Roman"/>
          <w:szCs w:val="24"/>
        </w:rPr>
      </w:pPr>
      <w:r w:rsidRPr="00B41A2E">
        <w:rPr>
          <w:rFonts w:eastAsia="Times New Roman" w:cs="Times New Roman"/>
          <w:szCs w:val="24"/>
        </w:rPr>
        <w:t>(8) any other evidence demonstrating the ward's capacity</w:t>
      </w:r>
      <w:r>
        <w:rPr>
          <w:rFonts w:eastAsia="Times New Roman" w:cs="Times New Roman"/>
          <w:szCs w:val="24"/>
        </w:rPr>
        <w:t>.</w:t>
      </w:r>
    </w:p>
    <w:p w:rsidR="001C18A2" w:rsidRDefault="001C18A2" w:rsidP="001C18A2">
      <w:pPr>
        <w:spacing w:after="0" w:line="240" w:lineRule="auto"/>
        <w:ind w:left="720"/>
        <w:jc w:val="both"/>
        <w:rPr>
          <w:rFonts w:eastAsia="Times New Roman" w:cs="Times New Roman"/>
          <w:szCs w:val="24"/>
        </w:rPr>
      </w:pPr>
    </w:p>
    <w:p w:rsidR="001C18A2" w:rsidRDefault="001C18A2" w:rsidP="001C18A2">
      <w:pPr>
        <w:spacing w:after="0" w:line="240" w:lineRule="auto"/>
        <w:ind w:left="1440"/>
        <w:jc w:val="both"/>
        <w:rPr>
          <w:rFonts w:eastAsia="Times New Roman" w:cs="Times New Roman"/>
          <w:szCs w:val="24"/>
        </w:rPr>
      </w:pPr>
      <w:r>
        <w:rPr>
          <w:rFonts w:eastAsia="Times New Roman" w:cs="Times New Roman"/>
          <w:szCs w:val="24"/>
        </w:rPr>
        <w:t>Deletes existing text prohibiting the court from granting an</w:t>
      </w:r>
      <w:r w:rsidRPr="00B41A2E">
        <w:rPr>
          <w:rFonts w:eastAsia="Times New Roman" w:cs="Times New Roman"/>
          <w:szCs w:val="24"/>
        </w:rPr>
        <w:t xml:space="preserve"> order completely restoring a ward's capacity or modifying a ward's guardianship under an application filed under Section 1202.051 unless the applicant presents to the court a written letter or certificate from a physician licensed in this state that is dated</w:t>
      </w:r>
      <w:r>
        <w:rPr>
          <w:rFonts w:eastAsia="Times New Roman" w:cs="Times New Roman"/>
          <w:szCs w:val="24"/>
        </w:rPr>
        <w:t xml:space="preserve"> within a certain timeframe.</w:t>
      </w:r>
    </w:p>
    <w:p w:rsidR="001C18A2" w:rsidRPr="00B41A2E" w:rsidRDefault="001C18A2" w:rsidP="001C18A2">
      <w:pPr>
        <w:spacing w:after="0" w:line="240" w:lineRule="auto"/>
        <w:ind w:left="2160"/>
        <w:jc w:val="both"/>
        <w:rPr>
          <w:rFonts w:eastAsia="Times New Roman" w:cs="Times New Roman"/>
          <w:szCs w:val="24"/>
        </w:rPr>
      </w:pPr>
    </w:p>
    <w:p w:rsidR="001C18A2"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(b</w:t>
      </w:r>
      <w:r>
        <w:rPr>
          <w:rFonts w:eastAsia="Times New Roman" w:cs="Times New Roman"/>
          <w:szCs w:val="24"/>
        </w:rPr>
        <w:t>) Makes a conforming change to this subsection.</w:t>
      </w:r>
    </w:p>
    <w:p w:rsidR="001C18A2" w:rsidRPr="00B41A2E"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(c) </w:t>
      </w:r>
      <w:r>
        <w:rPr>
          <w:rFonts w:eastAsia="Times New Roman" w:cs="Times New Roman"/>
          <w:szCs w:val="24"/>
        </w:rPr>
        <w:t xml:space="preserve">Requires the court, if </w:t>
      </w:r>
      <w:r w:rsidRPr="00B41A2E">
        <w:rPr>
          <w:rFonts w:eastAsia="Times New Roman" w:cs="Times New Roman"/>
          <w:szCs w:val="24"/>
        </w:rPr>
        <w:t xml:space="preserve">the court determines it is necessary, </w:t>
      </w:r>
      <w:r>
        <w:rPr>
          <w:rFonts w:eastAsia="Times New Roman" w:cs="Times New Roman"/>
          <w:szCs w:val="24"/>
        </w:rPr>
        <w:t>to</w:t>
      </w:r>
      <w:r w:rsidRPr="00B41A2E">
        <w:rPr>
          <w:rFonts w:eastAsia="Times New Roman" w:cs="Times New Roman"/>
          <w:szCs w:val="24"/>
        </w:rPr>
        <w:t xml:space="preserve"> appoint a physician of the ward's choice, or, if the ward's physician of choice is not available, </w:t>
      </w:r>
      <w:r>
        <w:rPr>
          <w:rFonts w:eastAsia="Times New Roman" w:cs="Times New Roman"/>
          <w:szCs w:val="24"/>
        </w:rPr>
        <w:t>authorizes the court to</w:t>
      </w:r>
      <w:r w:rsidRPr="00B41A2E">
        <w:rPr>
          <w:rFonts w:eastAsia="Times New Roman" w:cs="Times New Roman"/>
          <w:szCs w:val="24"/>
        </w:rPr>
        <w:t xml:space="preserve"> appoint the necessary physicians</w:t>
      </w:r>
      <w:r>
        <w:rPr>
          <w:rFonts w:eastAsia="Times New Roman" w:cs="Times New Roman"/>
          <w:szCs w:val="24"/>
        </w:rPr>
        <w:t>, rather than authorizes the court, if the court determines it is necessary, to appoint the necessary physicians,</w:t>
      </w:r>
      <w:r w:rsidRPr="00B41A2E">
        <w:rPr>
          <w:rFonts w:eastAsia="Times New Roman" w:cs="Times New Roman"/>
          <w:szCs w:val="24"/>
        </w:rPr>
        <w:t xml:space="preserve"> to examine the ward in the same manner and to the same extent as a ward is examined by a physician under Section 1101.103</w:t>
      </w:r>
      <w:r>
        <w:rPr>
          <w:rFonts w:eastAsia="Times New Roman" w:cs="Times New Roman"/>
          <w:szCs w:val="24"/>
        </w:rPr>
        <w:t xml:space="preserve"> (Determination of Incapacity of Certain Adults: Physician Examination)</w:t>
      </w:r>
      <w:r w:rsidRPr="00B41A2E">
        <w:rPr>
          <w:rFonts w:eastAsia="Times New Roman" w:cs="Times New Roman"/>
          <w:szCs w:val="24"/>
        </w:rPr>
        <w:t xml:space="preserve"> or 1101.104</w:t>
      </w:r>
      <w:r>
        <w:rPr>
          <w:rFonts w:eastAsia="Times New Roman" w:cs="Times New Roman"/>
          <w:szCs w:val="24"/>
        </w:rPr>
        <w:t xml:space="preserve"> (Examinations and Documentation Regarding Intellectual Disability)</w:t>
      </w:r>
      <w:r w:rsidRPr="00B41A2E">
        <w:rPr>
          <w:rFonts w:eastAsia="Times New Roman" w:cs="Times New Roman"/>
          <w:szCs w:val="24"/>
        </w:rPr>
        <w:t>.</w:t>
      </w:r>
    </w:p>
    <w:p w:rsidR="001C18A2"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15. </w:t>
      </w:r>
      <w:r>
        <w:rPr>
          <w:rFonts w:eastAsia="Times New Roman" w:cs="Times New Roman"/>
          <w:szCs w:val="24"/>
        </w:rPr>
        <w:t xml:space="preserve">Amends </w:t>
      </w:r>
      <w:r w:rsidRPr="00B41A2E">
        <w:rPr>
          <w:rFonts w:eastAsia="Times New Roman" w:cs="Times New Roman"/>
          <w:szCs w:val="24"/>
        </w:rPr>
        <w:t>Subchapter A, Chapter 22, Government Code, by adding Section 22.0133</w:t>
      </w:r>
      <w:r>
        <w:rPr>
          <w:rFonts w:eastAsia="Times New Roman" w:cs="Times New Roman"/>
          <w:szCs w:val="24"/>
        </w:rPr>
        <w:t>,</w:t>
      </w:r>
      <w:r w:rsidRPr="00B41A2E">
        <w:rPr>
          <w:rFonts w:eastAsia="Times New Roman" w:cs="Times New Roman"/>
          <w:szCs w:val="24"/>
        </w:rPr>
        <w:t xml:space="preserve"> as follows:</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Sec. 22.0133. JUDICIAL AND COURT INVESTIGATOR TRAINING RELATED TO GUARDIANSHIPS. </w:t>
      </w:r>
      <w:r>
        <w:rPr>
          <w:rFonts w:eastAsia="Times New Roman" w:cs="Times New Roman"/>
          <w:szCs w:val="24"/>
        </w:rPr>
        <w:t>Requires the</w:t>
      </w:r>
      <w:r w:rsidRPr="00B41A2E">
        <w:rPr>
          <w:rFonts w:eastAsia="Times New Roman" w:cs="Times New Roman"/>
          <w:szCs w:val="24"/>
        </w:rPr>
        <w:t xml:space="preserve"> </w:t>
      </w:r>
      <w:r>
        <w:rPr>
          <w:rFonts w:eastAsia="Times New Roman" w:cs="Times New Roman"/>
          <w:szCs w:val="24"/>
        </w:rPr>
        <w:t>S</w:t>
      </w:r>
      <w:r w:rsidRPr="00B41A2E">
        <w:rPr>
          <w:rFonts w:eastAsia="Times New Roman" w:cs="Times New Roman"/>
          <w:szCs w:val="24"/>
        </w:rPr>
        <w:t xml:space="preserve">upreme </w:t>
      </w:r>
      <w:r>
        <w:rPr>
          <w:rFonts w:eastAsia="Times New Roman" w:cs="Times New Roman"/>
          <w:szCs w:val="24"/>
        </w:rPr>
        <w:t>C</w:t>
      </w:r>
      <w:r w:rsidRPr="00B41A2E">
        <w:rPr>
          <w:rFonts w:eastAsia="Times New Roman" w:cs="Times New Roman"/>
          <w:szCs w:val="24"/>
        </w:rPr>
        <w:t>ourt</w:t>
      </w:r>
      <w:r>
        <w:rPr>
          <w:rFonts w:eastAsia="Times New Roman" w:cs="Times New Roman"/>
          <w:szCs w:val="24"/>
        </w:rPr>
        <w:t xml:space="preserve"> of Texas (supreme court)</w:t>
      </w:r>
      <w:r w:rsidRPr="00B41A2E">
        <w:rPr>
          <w:rFonts w:eastAsia="Times New Roman" w:cs="Times New Roman"/>
          <w:szCs w:val="24"/>
        </w:rPr>
        <w:t xml:space="preserve">, in consultation with the Judicial Branch Certification Commission, </w:t>
      </w:r>
      <w:r>
        <w:rPr>
          <w:rFonts w:eastAsia="Times New Roman" w:cs="Times New Roman"/>
          <w:szCs w:val="24"/>
        </w:rPr>
        <w:t>to</w:t>
      </w:r>
      <w:r w:rsidRPr="00B41A2E">
        <w:rPr>
          <w:rFonts w:eastAsia="Times New Roman" w:cs="Times New Roman"/>
          <w:szCs w:val="24"/>
        </w:rPr>
        <w:t xml:space="preserve"> ensure that at least one hour of training related to alternatives to guardianships and supports and services that are available to a proposed ward is provided to each judge with jurisdiction to hear a guardianship proceeding and each court investigator appointed under Section 1054.156</w:t>
      </w:r>
      <w:r>
        <w:rPr>
          <w:rFonts w:eastAsia="Times New Roman" w:cs="Times New Roman"/>
          <w:szCs w:val="24"/>
        </w:rPr>
        <w:t xml:space="preserve"> (Appointment of Court Investigator for Certain Courts)</w:t>
      </w:r>
      <w:r w:rsidRPr="00B41A2E">
        <w:rPr>
          <w:rFonts w:eastAsia="Times New Roman" w:cs="Times New Roman"/>
          <w:szCs w:val="24"/>
        </w:rPr>
        <w:t>, Estates Code, at least once every two years.</w:t>
      </w:r>
    </w:p>
    <w:p w:rsidR="001C18A2"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16. </w:t>
      </w:r>
      <w:r>
        <w:rPr>
          <w:rFonts w:eastAsia="Times New Roman" w:cs="Times New Roman"/>
          <w:szCs w:val="24"/>
        </w:rPr>
        <w:t xml:space="preserve">Repealers: </w:t>
      </w:r>
      <w:r w:rsidRPr="00B41A2E">
        <w:rPr>
          <w:rFonts w:eastAsia="Times New Roman" w:cs="Times New Roman"/>
          <w:szCs w:val="24"/>
        </w:rPr>
        <w:t>Sections 1202.054(b-1)</w:t>
      </w:r>
      <w:r>
        <w:rPr>
          <w:rFonts w:eastAsia="Times New Roman" w:cs="Times New Roman"/>
          <w:szCs w:val="24"/>
        </w:rPr>
        <w:t xml:space="preserve"> (relating to providing that a written letter or certificate from a physician is not required before the appointment of the court investigator or a guardian ad litem)</w:t>
      </w:r>
      <w:r w:rsidRPr="00B41A2E">
        <w:rPr>
          <w:rFonts w:eastAsia="Times New Roman" w:cs="Times New Roman"/>
          <w:szCs w:val="24"/>
        </w:rPr>
        <w:t xml:space="preserve"> and (d)</w:t>
      </w:r>
      <w:r>
        <w:rPr>
          <w:rFonts w:eastAsia="Times New Roman" w:cs="Times New Roman"/>
          <w:szCs w:val="24"/>
        </w:rPr>
        <w:t xml:space="preserve"> (relating to authorizing a guardian ad litem appointed under this section to also be appointed by the court to serve as attorney ad litem)</w:t>
      </w:r>
      <w:r w:rsidRPr="00B41A2E">
        <w:rPr>
          <w:rFonts w:eastAsia="Times New Roman" w:cs="Times New Roman"/>
          <w:szCs w:val="24"/>
        </w:rPr>
        <w:t>, Estates Code</w:t>
      </w:r>
      <w:r>
        <w:rPr>
          <w:rFonts w:eastAsia="Times New Roman" w:cs="Times New Roman"/>
          <w:szCs w:val="24"/>
        </w:rPr>
        <w:t>.</w:t>
      </w:r>
    </w:p>
    <w:p w:rsidR="001C18A2"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17. (a) </w:t>
      </w:r>
      <w:r>
        <w:rPr>
          <w:rFonts w:eastAsia="Times New Roman" w:cs="Times New Roman"/>
          <w:szCs w:val="24"/>
        </w:rPr>
        <w:t xml:space="preserve">Provides that </w:t>
      </w:r>
      <w:r w:rsidRPr="00B41A2E">
        <w:rPr>
          <w:rFonts w:eastAsia="Times New Roman" w:cs="Times New Roman"/>
          <w:szCs w:val="24"/>
        </w:rPr>
        <w:t>the changes in law made by this Act</w:t>
      </w:r>
      <w:r>
        <w:rPr>
          <w:rFonts w:eastAsia="Times New Roman" w:cs="Times New Roman"/>
          <w:szCs w:val="24"/>
        </w:rPr>
        <w:t>, e</w:t>
      </w:r>
      <w:r w:rsidRPr="00B41A2E">
        <w:rPr>
          <w:rFonts w:eastAsia="Times New Roman" w:cs="Times New Roman"/>
          <w:szCs w:val="24"/>
        </w:rPr>
        <w:t>xcept as otherwise provided by this section, apply to:</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(1) a guardianship proceeding created before, on, or after the effective date of this Act; and</w:t>
      </w:r>
    </w:p>
    <w:p w:rsidR="001C18A2" w:rsidRDefault="001C18A2" w:rsidP="001C18A2">
      <w:pPr>
        <w:spacing w:after="0" w:line="240" w:lineRule="auto"/>
        <w:ind w:left="1440"/>
        <w:jc w:val="both"/>
        <w:rPr>
          <w:rFonts w:eastAsia="Times New Roman" w:cs="Times New Roman"/>
          <w:szCs w:val="24"/>
        </w:rPr>
      </w:pPr>
    </w:p>
    <w:p w:rsidR="001C18A2" w:rsidRPr="00B41A2E" w:rsidRDefault="001C18A2" w:rsidP="001C18A2">
      <w:pPr>
        <w:spacing w:after="0" w:line="240" w:lineRule="auto"/>
        <w:ind w:left="1440"/>
        <w:jc w:val="both"/>
        <w:rPr>
          <w:rFonts w:eastAsia="Times New Roman" w:cs="Times New Roman"/>
          <w:szCs w:val="24"/>
        </w:rPr>
      </w:pPr>
      <w:r w:rsidRPr="00B41A2E">
        <w:rPr>
          <w:rFonts w:eastAsia="Times New Roman" w:cs="Times New Roman"/>
          <w:szCs w:val="24"/>
        </w:rPr>
        <w:t xml:space="preserve">(2) an application for a guardianship pending on, or filed on or after, the effective date of this Act.  </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Makes application of</w:t>
      </w:r>
      <w:r w:rsidRPr="00B41A2E">
        <w:rPr>
          <w:rFonts w:eastAsia="Times New Roman" w:cs="Times New Roman"/>
          <w:szCs w:val="24"/>
        </w:rPr>
        <w:t xml:space="preserve"> Section 1202.152, Estates Code, </w:t>
      </w:r>
      <w:r>
        <w:rPr>
          <w:rFonts w:eastAsia="Times New Roman" w:cs="Times New Roman"/>
          <w:szCs w:val="24"/>
        </w:rPr>
        <w:t>prospective.</w:t>
      </w:r>
    </w:p>
    <w:p w:rsidR="001C18A2" w:rsidRDefault="001C18A2" w:rsidP="001C18A2">
      <w:pPr>
        <w:spacing w:after="0" w:line="240" w:lineRule="auto"/>
        <w:jc w:val="both"/>
        <w:rPr>
          <w:rFonts w:eastAsia="Times New Roman" w:cs="Times New Roman"/>
          <w:szCs w:val="24"/>
        </w:rPr>
      </w:pPr>
    </w:p>
    <w:p w:rsidR="001C18A2" w:rsidRPr="00B41A2E"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18. (a) </w:t>
      </w:r>
      <w:r>
        <w:rPr>
          <w:rFonts w:eastAsia="Times New Roman" w:cs="Times New Roman"/>
          <w:szCs w:val="24"/>
        </w:rPr>
        <w:t>Requires the supreme court, n</w:t>
      </w:r>
      <w:r w:rsidRPr="00B41A2E">
        <w:rPr>
          <w:rFonts w:eastAsia="Times New Roman" w:cs="Times New Roman"/>
          <w:szCs w:val="24"/>
        </w:rPr>
        <w:t xml:space="preserve">ot later than December 1, 2023, </w:t>
      </w:r>
      <w:r>
        <w:rPr>
          <w:rFonts w:eastAsia="Times New Roman" w:cs="Times New Roman"/>
          <w:szCs w:val="24"/>
        </w:rPr>
        <w:t>to</w:t>
      </w:r>
      <w:r w:rsidRPr="00B41A2E">
        <w:rPr>
          <w:rFonts w:eastAsia="Times New Roman" w:cs="Times New Roman"/>
          <w:szCs w:val="24"/>
        </w:rPr>
        <w:t xml:space="preserve"> adopt the rules necessary to provide the training required under Section 22.0133, Government Code, as added by this Act.</w:t>
      </w:r>
    </w:p>
    <w:p w:rsidR="001C18A2" w:rsidRDefault="001C18A2" w:rsidP="001C18A2">
      <w:pPr>
        <w:spacing w:after="0" w:line="240" w:lineRule="auto"/>
        <w:ind w:left="720"/>
        <w:jc w:val="both"/>
        <w:rPr>
          <w:rFonts w:eastAsia="Times New Roman" w:cs="Times New Roman"/>
          <w:szCs w:val="24"/>
        </w:rPr>
      </w:pPr>
    </w:p>
    <w:p w:rsidR="001C18A2" w:rsidRPr="00B41A2E" w:rsidRDefault="001C18A2" w:rsidP="001C18A2">
      <w:pPr>
        <w:spacing w:after="0" w:line="240" w:lineRule="auto"/>
        <w:ind w:left="720"/>
        <w:jc w:val="both"/>
        <w:rPr>
          <w:rFonts w:eastAsia="Times New Roman" w:cs="Times New Roman"/>
          <w:szCs w:val="24"/>
        </w:rPr>
      </w:pPr>
      <w:r w:rsidRPr="00B41A2E">
        <w:rPr>
          <w:rFonts w:eastAsia="Times New Roman" w:cs="Times New Roman"/>
          <w:szCs w:val="24"/>
        </w:rPr>
        <w:t>(b)</w:t>
      </w:r>
      <w:r>
        <w:rPr>
          <w:rFonts w:eastAsia="Times New Roman" w:cs="Times New Roman"/>
          <w:szCs w:val="24"/>
        </w:rPr>
        <w:t xml:space="preserve"> Requires </w:t>
      </w:r>
      <w:r w:rsidRPr="00B41A2E">
        <w:rPr>
          <w:rFonts w:eastAsia="Times New Roman" w:cs="Times New Roman"/>
          <w:szCs w:val="24"/>
        </w:rPr>
        <w:t>a judge who is in office on the effective date of this Act or a court investigator described by Section 22.0133, Government Code, as added by this Act, who is appointed on or before the effective date of this Act</w:t>
      </w:r>
      <w:r>
        <w:rPr>
          <w:rFonts w:eastAsia="Times New Roman" w:cs="Times New Roman"/>
          <w:szCs w:val="24"/>
        </w:rPr>
        <w:t>, n</w:t>
      </w:r>
      <w:r w:rsidRPr="00B41A2E">
        <w:rPr>
          <w:rFonts w:eastAsia="Times New Roman" w:cs="Times New Roman"/>
          <w:szCs w:val="24"/>
        </w:rPr>
        <w:t xml:space="preserve">otwithstanding Section 22.0133, Government Code, as added by this Act, </w:t>
      </w:r>
      <w:r>
        <w:rPr>
          <w:rFonts w:eastAsia="Times New Roman" w:cs="Times New Roman"/>
          <w:szCs w:val="24"/>
        </w:rPr>
        <w:t>to</w:t>
      </w:r>
      <w:r w:rsidRPr="00B41A2E">
        <w:rPr>
          <w:rFonts w:eastAsia="Times New Roman" w:cs="Times New Roman"/>
          <w:szCs w:val="24"/>
        </w:rPr>
        <w:t xml:space="preserve"> complete the training required by Section 22.0133, Government Code, as added by this Act, not later than December 1, 2025.</w:t>
      </w:r>
    </w:p>
    <w:p w:rsidR="001C18A2" w:rsidRDefault="001C18A2" w:rsidP="001C18A2">
      <w:pPr>
        <w:spacing w:after="0" w:line="240" w:lineRule="auto"/>
        <w:jc w:val="both"/>
        <w:rPr>
          <w:rFonts w:eastAsia="Times New Roman" w:cs="Times New Roman"/>
          <w:szCs w:val="24"/>
        </w:rPr>
      </w:pPr>
    </w:p>
    <w:p w:rsidR="001C18A2" w:rsidRPr="00C8671F" w:rsidRDefault="001C18A2" w:rsidP="001C18A2">
      <w:pPr>
        <w:spacing w:after="0" w:line="240" w:lineRule="auto"/>
        <w:jc w:val="both"/>
        <w:rPr>
          <w:rFonts w:eastAsia="Times New Roman" w:cs="Times New Roman"/>
          <w:szCs w:val="24"/>
        </w:rPr>
      </w:pPr>
      <w:r w:rsidRPr="00B41A2E">
        <w:rPr>
          <w:rFonts w:eastAsia="Times New Roman" w:cs="Times New Roman"/>
          <w:szCs w:val="24"/>
        </w:rPr>
        <w:t xml:space="preserve">SECTION 19. </w:t>
      </w:r>
      <w:r>
        <w:rPr>
          <w:rFonts w:eastAsia="Times New Roman" w:cs="Times New Roman"/>
          <w:szCs w:val="24"/>
        </w:rPr>
        <w:t xml:space="preserve">Effective date: </w:t>
      </w:r>
      <w:r w:rsidRPr="00B41A2E">
        <w:rPr>
          <w:rFonts w:eastAsia="Times New Roman" w:cs="Times New Roman"/>
          <w:szCs w:val="24"/>
        </w:rPr>
        <w:t>September 1, 2023.</w:t>
      </w:r>
    </w:p>
    <w:sectPr w:rsidR="001C18A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DB4" w:rsidRDefault="00EE3DB4" w:rsidP="000F1DF9">
      <w:pPr>
        <w:spacing w:after="0" w:line="240" w:lineRule="auto"/>
      </w:pPr>
      <w:r>
        <w:separator/>
      </w:r>
    </w:p>
  </w:endnote>
  <w:endnote w:type="continuationSeparator" w:id="0">
    <w:p w:rsidR="00EE3DB4" w:rsidRDefault="00EE3D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3D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18A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18A2">
                <w:rPr>
                  <w:sz w:val="20"/>
                  <w:szCs w:val="20"/>
                </w:rPr>
                <w:t>S.B. 1624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18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3D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DB4" w:rsidRDefault="00EE3DB4" w:rsidP="000F1DF9">
      <w:pPr>
        <w:spacing w:after="0" w:line="240" w:lineRule="auto"/>
      </w:pPr>
      <w:r>
        <w:separator/>
      </w:r>
    </w:p>
  </w:footnote>
  <w:footnote w:type="continuationSeparator" w:id="0">
    <w:p w:rsidR="00EE3DB4" w:rsidRDefault="00EE3D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18A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3DB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F88A"/>
  <w15:docId w15:val="{A28F377D-4B5D-41A8-8322-CF2BF1C6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18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B56531AB6247C08C9D948E5E26B17E"/>
        <w:category>
          <w:name w:val="General"/>
          <w:gallery w:val="placeholder"/>
        </w:category>
        <w:types>
          <w:type w:val="bbPlcHdr"/>
        </w:types>
        <w:behaviors>
          <w:behavior w:val="content"/>
        </w:behaviors>
        <w:guid w:val="{3A6AABB9-C3EC-4B55-95B7-A87269C09491}"/>
      </w:docPartPr>
      <w:docPartBody>
        <w:p w:rsidR="00000000" w:rsidRDefault="0089140C"/>
      </w:docPartBody>
    </w:docPart>
    <w:docPart>
      <w:docPartPr>
        <w:name w:val="FC5E3BE895AC48E7884A5CD63C299BC6"/>
        <w:category>
          <w:name w:val="General"/>
          <w:gallery w:val="placeholder"/>
        </w:category>
        <w:types>
          <w:type w:val="bbPlcHdr"/>
        </w:types>
        <w:behaviors>
          <w:behavior w:val="content"/>
        </w:behaviors>
        <w:guid w:val="{CA634569-6468-449E-B1AB-E8AF2E7085B8}"/>
      </w:docPartPr>
      <w:docPartBody>
        <w:p w:rsidR="00000000" w:rsidRDefault="0089140C"/>
      </w:docPartBody>
    </w:docPart>
    <w:docPart>
      <w:docPartPr>
        <w:name w:val="F08EEDA35DA146F1BD6B290BEFF89D34"/>
        <w:category>
          <w:name w:val="General"/>
          <w:gallery w:val="placeholder"/>
        </w:category>
        <w:types>
          <w:type w:val="bbPlcHdr"/>
        </w:types>
        <w:behaviors>
          <w:behavior w:val="content"/>
        </w:behaviors>
        <w:guid w:val="{A874E9F5-D4DF-4B36-8CC1-AD6E5105B9F2}"/>
      </w:docPartPr>
      <w:docPartBody>
        <w:p w:rsidR="00000000" w:rsidRDefault="0089140C"/>
      </w:docPartBody>
    </w:docPart>
    <w:docPart>
      <w:docPartPr>
        <w:name w:val="A167232F68BA48C393189613F196BC5B"/>
        <w:category>
          <w:name w:val="General"/>
          <w:gallery w:val="placeholder"/>
        </w:category>
        <w:types>
          <w:type w:val="bbPlcHdr"/>
        </w:types>
        <w:behaviors>
          <w:behavior w:val="content"/>
        </w:behaviors>
        <w:guid w:val="{F12BCE61-5FFC-4C72-9688-5EB366A41CD6}"/>
      </w:docPartPr>
      <w:docPartBody>
        <w:p w:rsidR="00000000" w:rsidRDefault="0089140C"/>
      </w:docPartBody>
    </w:docPart>
    <w:docPart>
      <w:docPartPr>
        <w:name w:val="88769AAE78FE4C84895D013165BF45A2"/>
        <w:category>
          <w:name w:val="General"/>
          <w:gallery w:val="placeholder"/>
        </w:category>
        <w:types>
          <w:type w:val="bbPlcHdr"/>
        </w:types>
        <w:behaviors>
          <w:behavior w:val="content"/>
        </w:behaviors>
        <w:guid w:val="{4983D128-9327-44D6-BC07-257E99BC3AE3}"/>
      </w:docPartPr>
      <w:docPartBody>
        <w:p w:rsidR="00000000" w:rsidRDefault="0089140C"/>
      </w:docPartBody>
    </w:docPart>
    <w:docPart>
      <w:docPartPr>
        <w:name w:val="58F57E552E9544648A8E52D18EA4D66B"/>
        <w:category>
          <w:name w:val="General"/>
          <w:gallery w:val="placeholder"/>
        </w:category>
        <w:types>
          <w:type w:val="bbPlcHdr"/>
        </w:types>
        <w:behaviors>
          <w:behavior w:val="content"/>
        </w:behaviors>
        <w:guid w:val="{570D7985-43F2-4548-895E-F906369E305F}"/>
      </w:docPartPr>
      <w:docPartBody>
        <w:p w:rsidR="00000000" w:rsidRDefault="0089140C"/>
      </w:docPartBody>
    </w:docPart>
    <w:docPart>
      <w:docPartPr>
        <w:name w:val="1A73397185BA482D8FB9E877F3986796"/>
        <w:category>
          <w:name w:val="General"/>
          <w:gallery w:val="placeholder"/>
        </w:category>
        <w:types>
          <w:type w:val="bbPlcHdr"/>
        </w:types>
        <w:behaviors>
          <w:behavior w:val="content"/>
        </w:behaviors>
        <w:guid w:val="{127C7CDA-FBA2-45B5-9825-7BE4814740DE}"/>
      </w:docPartPr>
      <w:docPartBody>
        <w:p w:rsidR="00000000" w:rsidRDefault="0089140C"/>
      </w:docPartBody>
    </w:docPart>
    <w:docPart>
      <w:docPartPr>
        <w:name w:val="177AA5FCB62A44C8B49597F60D82CD36"/>
        <w:category>
          <w:name w:val="General"/>
          <w:gallery w:val="placeholder"/>
        </w:category>
        <w:types>
          <w:type w:val="bbPlcHdr"/>
        </w:types>
        <w:behaviors>
          <w:behavior w:val="content"/>
        </w:behaviors>
        <w:guid w:val="{904975E0-3036-449F-8D40-62969411B9C7}"/>
      </w:docPartPr>
      <w:docPartBody>
        <w:p w:rsidR="00000000" w:rsidRDefault="0089140C"/>
      </w:docPartBody>
    </w:docPart>
    <w:docPart>
      <w:docPartPr>
        <w:name w:val="F51BBAAD1D6246C5BF49DB3A0206A008"/>
        <w:category>
          <w:name w:val="General"/>
          <w:gallery w:val="placeholder"/>
        </w:category>
        <w:types>
          <w:type w:val="bbPlcHdr"/>
        </w:types>
        <w:behaviors>
          <w:behavior w:val="content"/>
        </w:behaviors>
        <w:guid w:val="{C0B0606F-5352-42A6-820F-C5FD27040FA0}"/>
      </w:docPartPr>
      <w:docPartBody>
        <w:p w:rsidR="00000000" w:rsidRDefault="0089140C"/>
      </w:docPartBody>
    </w:docPart>
    <w:docPart>
      <w:docPartPr>
        <w:name w:val="6FB60FE4747B41A391E7701409ACF6FD"/>
        <w:category>
          <w:name w:val="General"/>
          <w:gallery w:val="placeholder"/>
        </w:category>
        <w:types>
          <w:type w:val="bbPlcHdr"/>
        </w:types>
        <w:behaviors>
          <w:behavior w:val="content"/>
        </w:behaviors>
        <w:guid w:val="{AE052CF5-2B75-4065-9F88-13BA5C4091E1}"/>
      </w:docPartPr>
      <w:docPartBody>
        <w:p w:rsidR="00000000" w:rsidRDefault="0048438E" w:rsidP="0048438E">
          <w:pPr>
            <w:pStyle w:val="6FB60FE4747B41A391E7701409ACF6FD"/>
          </w:pPr>
          <w:r w:rsidRPr="00A30DD1">
            <w:rPr>
              <w:rStyle w:val="PlaceholderText"/>
            </w:rPr>
            <w:t>Click here to enter a date.</w:t>
          </w:r>
        </w:p>
      </w:docPartBody>
    </w:docPart>
    <w:docPart>
      <w:docPartPr>
        <w:name w:val="6A9FF9790EED45BE881386E7F7E1C3E5"/>
        <w:category>
          <w:name w:val="General"/>
          <w:gallery w:val="placeholder"/>
        </w:category>
        <w:types>
          <w:type w:val="bbPlcHdr"/>
        </w:types>
        <w:behaviors>
          <w:behavior w:val="content"/>
        </w:behaviors>
        <w:guid w:val="{0EFA63C3-ECB3-428F-B106-1A1B050676BF}"/>
      </w:docPartPr>
      <w:docPartBody>
        <w:p w:rsidR="00000000" w:rsidRDefault="0089140C"/>
      </w:docPartBody>
    </w:docPart>
    <w:docPart>
      <w:docPartPr>
        <w:name w:val="48DEBEB70E344986937FF437284791FE"/>
        <w:category>
          <w:name w:val="General"/>
          <w:gallery w:val="placeholder"/>
        </w:category>
        <w:types>
          <w:type w:val="bbPlcHdr"/>
        </w:types>
        <w:behaviors>
          <w:behavior w:val="content"/>
        </w:behaviors>
        <w:guid w:val="{D6FB28B3-BB59-4BA5-BA54-E186430BAB69}"/>
      </w:docPartPr>
      <w:docPartBody>
        <w:p w:rsidR="00000000" w:rsidRDefault="0089140C"/>
      </w:docPartBody>
    </w:docPart>
    <w:docPart>
      <w:docPartPr>
        <w:name w:val="8DE30DA3439542AAA9D29F9FAC59D9D6"/>
        <w:category>
          <w:name w:val="General"/>
          <w:gallery w:val="placeholder"/>
        </w:category>
        <w:types>
          <w:type w:val="bbPlcHdr"/>
        </w:types>
        <w:behaviors>
          <w:behavior w:val="content"/>
        </w:behaviors>
        <w:guid w:val="{0EB1760D-3628-4335-BFB5-46193ED5937E}"/>
      </w:docPartPr>
      <w:docPartBody>
        <w:p w:rsidR="00000000" w:rsidRDefault="0048438E" w:rsidP="0048438E">
          <w:pPr>
            <w:pStyle w:val="8DE30DA3439542AAA9D29F9FAC59D9D6"/>
          </w:pPr>
          <w:r>
            <w:rPr>
              <w:rFonts w:eastAsia="Times New Roman" w:cs="Times New Roman"/>
              <w:bCs/>
              <w:szCs w:val="24"/>
            </w:rPr>
            <w:t xml:space="preserve"> </w:t>
          </w:r>
        </w:p>
      </w:docPartBody>
    </w:docPart>
    <w:docPart>
      <w:docPartPr>
        <w:name w:val="FFCA4A5B8FE245A9800FE897D4264B34"/>
        <w:category>
          <w:name w:val="General"/>
          <w:gallery w:val="placeholder"/>
        </w:category>
        <w:types>
          <w:type w:val="bbPlcHdr"/>
        </w:types>
        <w:behaviors>
          <w:behavior w:val="content"/>
        </w:behaviors>
        <w:guid w:val="{9BC575AE-0F46-4676-B0B0-C0E792BD3F20}"/>
      </w:docPartPr>
      <w:docPartBody>
        <w:p w:rsidR="00000000" w:rsidRDefault="0089140C"/>
      </w:docPartBody>
    </w:docPart>
    <w:docPart>
      <w:docPartPr>
        <w:name w:val="35D141510C354F8F9947062A2B202320"/>
        <w:category>
          <w:name w:val="General"/>
          <w:gallery w:val="placeholder"/>
        </w:category>
        <w:types>
          <w:type w:val="bbPlcHdr"/>
        </w:types>
        <w:behaviors>
          <w:behavior w:val="content"/>
        </w:behaviors>
        <w:guid w:val="{796CED2F-7C2A-4D6C-9BF1-2F5306F8ABD8}"/>
      </w:docPartPr>
      <w:docPartBody>
        <w:p w:rsidR="00000000" w:rsidRDefault="008914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438E"/>
    <w:rsid w:val="00493D6D"/>
    <w:rsid w:val="00576003"/>
    <w:rsid w:val="005B408E"/>
    <w:rsid w:val="005D31F2"/>
    <w:rsid w:val="00635291"/>
    <w:rsid w:val="006959CC"/>
    <w:rsid w:val="00696675"/>
    <w:rsid w:val="006B0016"/>
    <w:rsid w:val="0089140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38E"/>
    <w:rPr>
      <w:color w:val="808080"/>
    </w:rPr>
  </w:style>
  <w:style w:type="paragraph" w:customStyle="1" w:styleId="6FB60FE4747B41A391E7701409ACF6FD">
    <w:name w:val="6FB60FE4747B41A391E7701409ACF6FD"/>
    <w:rsid w:val="0048438E"/>
    <w:pPr>
      <w:spacing w:after="160" w:line="259" w:lineRule="auto"/>
    </w:pPr>
  </w:style>
  <w:style w:type="paragraph" w:customStyle="1" w:styleId="8DE30DA3439542AAA9D29F9FAC59D9D6">
    <w:name w:val="8DE30DA3439542AAA9D29F9FAC59D9D6"/>
    <w:rsid w:val="004843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2751</Words>
  <Characters>15682</Characters>
  <Application>Microsoft Office Word</Application>
  <DocSecurity>0</DocSecurity>
  <Lines>130</Lines>
  <Paragraphs>36</Paragraphs>
  <ScaleCrop>false</ScaleCrop>
  <Company>Texas Legislative Council</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2023-04-08T17:54:00Z</dcterms:modified>
</cp:coreProperties>
</file>

<file path=docProps/custom.xml><?xml version="1.0" encoding="utf-8"?>
<op:Properties xmlns:vt="http://schemas.openxmlformats.org/officeDocument/2006/docPropsVTypes" xmlns:op="http://schemas.openxmlformats.org/officeDocument/2006/custom-properties"/>
</file>