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770A" w14:paraId="2A2194BF" w14:textId="77777777" w:rsidTr="00345119">
        <w:tc>
          <w:tcPr>
            <w:tcW w:w="9576" w:type="dxa"/>
            <w:noWrap/>
          </w:tcPr>
          <w:p w14:paraId="73D0BE4D" w14:textId="77777777" w:rsidR="008423E4" w:rsidRPr="0022177D" w:rsidRDefault="00A2645B" w:rsidP="00DE7D79">
            <w:pPr>
              <w:pStyle w:val="Heading1"/>
            </w:pPr>
            <w:r w:rsidRPr="00631897">
              <w:t>BILL ANALYSIS</w:t>
            </w:r>
          </w:p>
        </w:tc>
      </w:tr>
    </w:tbl>
    <w:p w14:paraId="65543821" w14:textId="77777777" w:rsidR="008423E4" w:rsidRPr="00DE7D79" w:rsidRDefault="008423E4" w:rsidP="00DE7D79">
      <w:pPr>
        <w:jc w:val="center"/>
        <w:rPr>
          <w:sz w:val="20"/>
          <w:szCs w:val="20"/>
        </w:rPr>
      </w:pPr>
    </w:p>
    <w:p w14:paraId="6AFA3489" w14:textId="77777777" w:rsidR="008423E4" w:rsidRPr="00DE7D79" w:rsidRDefault="008423E4" w:rsidP="00DE7D79">
      <w:pPr>
        <w:rPr>
          <w:sz w:val="20"/>
          <w:szCs w:val="20"/>
        </w:rPr>
      </w:pPr>
    </w:p>
    <w:p w14:paraId="1BBE50DA" w14:textId="77777777" w:rsidR="008423E4" w:rsidRPr="00DE7D79" w:rsidRDefault="008423E4" w:rsidP="00DE7D79">
      <w:pPr>
        <w:tabs>
          <w:tab w:val="right" w:pos="9360"/>
        </w:tabs>
        <w:rPr>
          <w:sz w:val="20"/>
          <w:szCs w:val="20"/>
        </w:rPr>
      </w:pPr>
    </w:p>
    <w:tbl>
      <w:tblPr>
        <w:tblW w:w="0" w:type="auto"/>
        <w:tblLayout w:type="fixed"/>
        <w:tblLook w:val="01E0" w:firstRow="1" w:lastRow="1" w:firstColumn="1" w:lastColumn="1" w:noHBand="0" w:noVBand="0"/>
      </w:tblPr>
      <w:tblGrid>
        <w:gridCol w:w="9576"/>
      </w:tblGrid>
      <w:tr w:rsidR="0023770A" w14:paraId="30464BD4" w14:textId="77777777" w:rsidTr="00345119">
        <w:tc>
          <w:tcPr>
            <w:tcW w:w="9576" w:type="dxa"/>
          </w:tcPr>
          <w:p w14:paraId="6F307004" w14:textId="7B8E0BBB" w:rsidR="008423E4" w:rsidRPr="00861995" w:rsidRDefault="00A2645B" w:rsidP="00DE7D79">
            <w:pPr>
              <w:jc w:val="right"/>
            </w:pPr>
            <w:r>
              <w:t>S.B. 1659</w:t>
            </w:r>
          </w:p>
        </w:tc>
      </w:tr>
      <w:tr w:rsidR="0023770A" w14:paraId="5BB7689C" w14:textId="77777777" w:rsidTr="00345119">
        <w:tc>
          <w:tcPr>
            <w:tcW w:w="9576" w:type="dxa"/>
          </w:tcPr>
          <w:p w14:paraId="13D7DFF5" w14:textId="3873B11D" w:rsidR="008423E4" w:rsidRPr="00861995" w:rsidRDefault="00A2645B" w:rsidP="00DE7D79">
            <w:pPr>
              <w:jc w:val="right"/>
            </w:pPr>
            <w:r>
              <w:t xml:space="preserve">By: </w:t>
            </w:r>
            <w:r w:rsidR="002D48CB">
              <w:t>Schwertner</w:t>
            </w:r>
          </w:p>
        </w:tc>
      </w:tr>
      <w:tr w:rsidR="0023770A" w14:paraId="5A916E8E" w14:textId="77777777" w:rsidTr="00345119">
        <w:tc>
          <w:tcPr>
            <w:tcW w:w="9576" w:type="dxa"/>
          </w:tcPr>
          <w:p w14:paraId="263501C3" w14:textId="3CAA121A" w:rsidR="008423E4" w:rsidRPr="00861995" w:rsidRDefault="00A2645B" w:rsidP="00DE7D79">
            <w:pPr>
              <w:jc w:val="right"/>
            </w:pPr>
            <w:r>
              <w:t>State Affairs</w:t>
            </w:r>
          </w:p>
        </w:tc>
      </w:tr>
      <w:tr w:rsidR="0023770A" w14:paraId="142A7E22" w14:textId="77777777" w:rsidTr="00345119">
        <w:tc>
          <w:tcPr>
            <w:tcW w:w="9576" w:type="dxa"/>
          </w:tcPr>
          <w:p w14:paraId="184B19D3" w14:textId="0D9CCE85" w:rsidR="008423E4" w:rsidRDefault="00A2645B" w:rsidP="00DE7D79">
            <w:pPr>
              <w:jc w:val="right"/>
            </w:pPr>
            <w:r>
              <w:t>Committee Report (Unamended)</w:t>
            </w:r>
          </w:p>
        </w:tc>
      </w:tr>
    </w:tbl>
    <w:p w14:paraId="3D35A6F5" w14:textId="77777777" w:rsidR="008423E4" w:rsidRPr="00DE7D79" w:rsidRDefault="008423E4" w:rsidP="00DE7D79">
      <w:pPr>
        <w:tabs>
          <w:tab w:val="right" w:pos="9360"/>
        </w:tabs>
        <w:rPr>
          <w:sz w:val="20"/>
          <w:szCs w:val="20"/>
        </w:rPr>
      </w:pPr>
    </w:p>
    <w:p w14:paraId="4E52DF38" w14:textId="77777777" w:rsidR="008423E4" w:rsidRPr="00DE7D79" w:rsidRDefault="008423E4" w:rsidP="00DE7D79">
      <w:pPr>
        <w:rPr>
          <w:sz w:val="20"/>
          <w:szCs w:val="20"/>
        </w:rPr>
      </w:pPr>
    </w:p>
    <w:p w14:paraId="5C4A357E" w14:textId="77777777" w:rsidR="008423E4" w:rsidRPr="00DE7D79" w:rsidRDefault="008423E4" w:rsidP="00DE7D79">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23770A" w14:paraId="749A0C1C" w14:textId="77777777" w:rsidTr="00345119">
        <w:tc>
          <w:tcPr>
            <w:tcW w:w="9576" w:type="dxa"/>
          </w:tcPr>
          <w:p w14:paraId="25F30DEC" w14:textId="77777777" w:rsidR="008423E4" w:rsidRPr="00A8133F" w:rsidRDefault="00A2645B" w:rsidP="00DE7D79">
            <w:pPr>
              <w:rPr>
                <w:b/>
              </w:rPr>
            </w:pPr>
            <w:r w:rsidRPr="009C1E9A">
              <w:rPr>
                <w:b/>
                <w:u w:val="single"/>
              </w:rPr>
              <w:t>BACKGROUND AND PURPOSE</w:t>
            </w:r>
            <w:r>
              <w:rPr>
                <w:b/>
              </w:rPr>
              <w:t xml:space="preserve"> </w:t>
            </w:r>
          </w:p>
          <w:p w14:paraId="7869E6D4" w14:textId="77777777" w:rsidR="008423E4" w:rsidRDefault="008423E4" w:rsidP="00DE7D79"/>
          <w:p w14:paraId="11C959E4" w14:textId="06F81C89" w:rsidR="008423E4" w:rsidRDefault="00A2645B" w:rsidP="00DE7D79">
            <w:pPr>
              <w:pStyle w:val="Header"/>
              <w:jc w:val="both"/>
            </w:pPr>
            <w:r>
              <w:t>S.B. 1659</w:t>
            </w:r>
            <w:r w:rsidR="00AE3A81" w:rsidRPr="00AE3A81">
              <w:t xml:space="preserve"> is the </w:t>
            </w:r>
            <w:r w:rsidR="00AE3A81">
              <w:t>s</w:t>
            </w:r>
            <w:r w:rsidR="00AE3A81" w:rsidRPr="00AE3A81">
              <w:t xml:space="preserve">unset schedule bill, which is filed each session to make necessary adjustments </w:t>
            </w:r>
            <w:r w:rsidR="00AE3A81">
              <w:t xml:space="preserve">to better align </w:t>
            </w:r>
            <w:r w:rsidR="00AE3A81" w:rsidRPr="00AE3A81">
              <w:t xml:space="preserve">the agencies set for </w:t>
            </w:r>
            <w:r w:rsidR="00AE3A81">
              <w:t xml:space="preserve">review by the </w:t>
            </w:r>
            <w:r w:rsidR="00AE3A81" w:rsidRPr="00AE3A81">
              <w:t xml:space="preserve">Sunset </w:t>
            </w:r>
            <w:r w:rsidR="00AE3A81">
              <w:t>Advisory Commission</w:t>
            </w:r>
            <w:r w:rsidR="00AE3A81" w:rsidRPr="00AE3A81">
              <w:t xml:space="preserve"> in </w:t>
            </w:r>
            <w:r w:rsidR="00AE3A81">
              <w:t xml:space="preserve">the </w:t>
            </w:r>
            <w:r w:rsidR="00AE3A81" w:rsidRPr="00AE3A81">
              <w:t xml:space="preserve">upcoming </w:t>
            </w:r>
            <w:r w:rsidR="00AE3A81">
              <w:t>review cycles and to</w:t>
            </w:r>
            <w:r w:rsidR="00AE3A81" w:rsidRPr="00AE3A81">
              <w:t xml:space="preserve"> balance the </w:t>
            </w:r>
            <w:r w:rsidR="00722F01">
              <w:t xml:space="preserve">sunset </w:t>
            </w:r>
            <w:r w:rsidR="00AE3A81">
              <w:t>commission's</w:t>
            </w:r>
            <w:r w:rsidR="00AE3A81" w:rsidRPr="00AE3A81">
              <w:t xml:space="preserve"> review workload to give sufficient attention to each agency</w:t>
            </w:r>
            <w:r w:rsidR="00AE3A81">
              <w:t xml:space="preserve"> under review</w:t>
            </w:r>
            <w:r w:rsidR="00AE3A81" w:rsidRPr="00AE3A81">
              <w:t xml:space="preserve">. </w:t>
            </w:r>
          </w:p>
          <w:p w14:paraId="748A3181" w14:textId="77777777" w:rsidR="008423E4" w:rsidRPr="00E26B13" w:rsidRDefault="008423E4" w:rsidP="00DE7D79">
            <w:pPr>
              <w:rPr>
                <w:b/>
              </w:rPr>
            </w:pPr>
          </w:p>
        </w:tc>
      </w:tr>
      <w:tr w:rsidR="0023770A" w14:paraId="2D23662C" w14:textId="77777777" w:rsidTr="00345119">
        <w:tc>
          <w:tcPr>
            <w:tcW w:w="9576" w:type="dxa"/>
          </w:tcPr>
          <w:p w14:paraId="54CF7DE4" w14:textId="77777777" w:rsidR="0017725B" w:rsidRDefault="00A2645B" w:rsidP="00DE7D79">
            <w:pPr>
              <w:rPr>
                <w:b/>
                <w:u w:val="single"/>
              </w:rPr>
            </w:pPr>
            <w:r>
              <w:rPr>
                <w:b/>
                <w:u w:val="single"/>
              </w:rPr>
              <w:t>CRIMINAL JUSTICE IMPACT</w:t>
            </w:r>
          </w:p>
          <w:p w14:paraId="371D6713" w14:textId="77777777" w:rsidR="0017725B" w:rsidRDefault="0017725B" w:rsidP="00DE7D79">
            <w:pPr>
              <w:rPr>
                <w:b/>
                <w:u w:val="single"/>
              </w:rPr>
            </w:pPr>
          </w:p>
          <w:p w14:paraId="5163DBBA" w14:textId="7EF14482" w:rsidR="001B252A" w:rsidRPr="001B252A" w:rsidRDefault="00A2645B" w:rsidP="00DE7D79">
            <w:pPr>
              <w:jc w:val="both"/>
            </w:pPr>
            <w:r>
              <w:t>It is the committee's opinion that this bill does not expressly create a criminal offense, increase the punishment for an existing criminal offense or category of offenses, or change t</w:t>
            </w:r>
            <w:r>
              <w:t>he eligibility of a person for community supervision, parole, or mandatory supervision.</w:t>
            </w:r>
          </w:p>
          <w:p w14:paraId="174780C3" w14:textId="77777777" w:rsidR="0017725B" w:rsidRPr="0017725B" w:rsidRDefault="0017725B" w:rsidP="00DE7D79">
            <w:pPr>
              <w:rPr>
                <w:b/>
                <w:u w:val="single"/>
              </w:rPr>
            </w:pPr>
          </w:p>
        </w:tc>
      </w:tr>
      <w:tr w:rsidR="0023770A" w14:paraId="29FF5521" w14:textId="77777777" w:rsidTr="00345119">
        <w:tc>
          <w:tcPr>
            <w:tcW w:w="9576" w:type="dxa"/>
          </w:tcPr>
          <w:p w14:paraId="42137BB4" w14:textId="77777777" w:rsidR="008423E4" w:rsidRPr="00A8133F" w:rsidRDefault="00A2645B" w:rsidP="00DE7D79">
            <w:pPr>
              <w:rPr>
                <w:b/>
              </w:rPr>
            </w:pPr>
            <w:r w:rsidRPr="009C1E9A">
              <w:rPr>
                <w:b/>
                <w:u w:val="single"/>
              </w:rPr>
              <w:t>RULEMAKING AUTHORITY</w:t>
            </w:r>
            <w:r>
              <w:rPr>
                <w:b/>
              </w:rPr>
              <w:t xml:space="preserve"> </w:t>
            </w:r>
          </w:p>
          <w:p w14:paraId="007D7A71" w14:textId="77777777" w:rsidR="008423E4" w:rsidRDefault="008423E4" w:rsidP="00DE7D79"/>
          <w:p w14:paraId="2A9DD13B" w14:textId="03708E9E" w:rsidR="001B252A" w:rsidRDefault="00A2645B" w:rsidP="00DE7D79">
            <w:pPr>
              <w:pStyle w:val="Header"/>
              <w:tabs>
                <w:tab w:val="clear" w:pos="4320"/>
                <w:tab w:val="clear" w:pos="8640"/>
              </w:tabs>
              <w:jc w:val="both"/>
            </w:pPr>
            <w:r>
              <w:t>It is the committee's opinion that this bill does not expressly grant any additional rulemaking authority to a state officer, department, agenc</w:t>
            </w:r>
            <w:r>
              <w:t>y, or institution.</w:t>
            </w:r>
          </w:p>
          <w:p w14:paraId="65EF5791" w14:textId="77777777" w:rsidR="008423E4" w:rsidRPr="00E21FDC" w:rsidRDefault="008423E4" w:rsidP="00DE7D79">
            <w:pPr>
              <w:rPr>
                <w:b/>
              </w:rPr>
            </w:pPr>
          </w:p>
        </w:tc>
      </w:tr>
      <w:tr w:rsidR="0023770A" w14:paraId="6DC4D4FB" w14:textId="77777777" w:rsidTr="00345119">
        <w:tc>
          <w:tcPr>
            <w:tcW w:w="9576" w:type="dxa"/>
          </w:tcPr>
          <w:p w14:paraId="4371ABB4" w14:textId="77777777" w:rsidR="008423E4" w:rsidRPr="00A8133F" w:rsidRDefault="00A2645B" w:rsidP="00DE7D79">
            <w:pPr>
              <w:rPr>
                <w:b/>
              </w:rPr>
            </w:pPr>
            <w:r w:rsidRPr="009C1E9A">
              <w:rPr>
                <w:b/>
                <w:u w:val="single"/>
              </w:rPr>
              <w:t>ANALYSIS</w:t>
            </w:r>
            <w:r>
              <w:rPr>
                <w:b/>
              </w:rPr>
              <w:t xml:space="preserve"> </w:t>
            </w:r>
          </w:p>
          <w:p w14:paraId="7AD4F4A0" w14:textId="77777777" w:rsidR="008423E4" w:rsidRDefault="008423E4" w:rsidP="00DE7D79"/>
          <w:p w14:paraId="56B98EF7" w14:textId="3E1C0A3A" w:rsidR="009C36CD" w:rsidRDefault="00A2645B" w:rsidP="00DE7D79">
            <w:pPr>
              <w:pStyle w:val="Header"/>
              <w:jc w:val="both"/>
            </w:pPr>
            <w:r>
              <w:t>S.B. 1659</w:t>
            </w:r>
            <w:r w:rsidR="001B252A">
              <w:t xml:space="preserve"> amends the Agriculture Code, Education Code, Finance Code, Government Code, Health and Safety Code, </w:t>
            </w:r>
            <w:r w:rsidR="00D31301">
              <w:t xml:space="preserve">Insurance Code, Labor Code, </w:t>
            </w:r>
            <w:r w:rsidR="001B252A">
              <w:t>Occupations Code, Parks and Wildlife Code, and Special District Local Laws Code to change the review cycle for certain state agencies and other entities under the Texas Sunset Act as indicated below. Additionally, the bill removes the Bandera County River Authority and Groundwater District from the sunset review process.</w:t>
            </w:r>
          </w:p>
          <w:p w14:paraId="1FAEE38C" w14:textId="529DD411" w:rsidR="001B252A" w:rsidRDefault="001B252A" w:rsidP="00DE7D79">
            <w:pPr>
              <w:pStyle w:val="Header"/>
              <w:jc w:val="both"/>
            </w:pPr>
          </w:p>
          <w:p w14:paraId="0BDD7050" w14:textId="004E5AAD" w:rsidR="001B252A" w:rsidRDefault="00A2645B" w:rsidP="00DE7D79">
            <w:pPr>
              <w:pStyle w:val="Header"/>
              <w:jc w:val="both"/>
              <w:rPr>
                <w:b/>
                <w:bCs/>
              </w:rPr>
            </w:pPr>
            <w:r>
              <w:rPr>
                <w:b/>
                <w:bCs/>
              </w:rPr>
              <w:t>Sunset Review Cycle Changes</w:t>
            </w:r>
          </w:p>
          <w:p w14:paraId="58F941C3" w14:textId="79A5E519" w:rsidR="002D5BC3" w:rsidRDefault="002D5BC3" w:rsidP="00DE7D79">
            <w:pPr>
              <w:pStyle w:val="Header"/>
              <w:jc w:val="both"/>
              <w:rPr>
                <w:b/>
                <w:bCs/>
              </w:rPr>
            </w:pPr>
          </w:p>
          <w:p w14:paraId="0197CA54" w14:textId="5C72D485" w:rsidR="002D3CC8" w:rsidRPr="002D3CC8" w:rsidRDefault="00A2645B" w:rsidP="00DE7D79">
            <w:pPr>
              <w:pStyle w:val="Header"/>
              <w:jc w:val="both"/>
              <w:rPr>
                <w:u w:val="single"/>
              </w:rPr>
            </w:pPr>
            <w:r>
              <w:rPr>
                <w:u w:val="single"/>
              </w:rPr>
              <w:t>2028-2029 Review Cycle</w:t>
            </w:r>
          </w:p>
          <w:p w14:paraId="3C932969" w14:textId="77777777" w:rsidR="002D3CC8" w:rsidRDefault="002D3CC8" w:rsidP="00DE7D79">
            <w:pPr>
              <w:pStyle w:val="Header"/>
              <w:jc w:val="both"/>
            </w:pPr>
          </w:p>
          <w:p w14:paraId="363F1CA2" w14:textId="62C6A7EB" w:rsidR="002D5BC3" w:rsidRDefault="00A2645B" w:rsidP="00DE7D79">
            <w:pPr>
              <w:pStyle w:val="Header"/>
              <w:jc w:val="both"/>
            </w:pPr>
            <w:r>
              <w:t>S.B. 1659 postpones the review of the following entities from the 2024-2025 review cycle to the 2028-2029 review cycle:</w:t>
            </w:r>
          </w:p>
          <w:p w14:paraId="3C42AE6A" w14:textId="11EC602E" w:rsidR="002D5BC3" w:rsidRDefault="00A2645B" w:rsidP="00DE7D79">
            <w:pPr>
              <w:pStyle w:val="Header"/>
              <w:numPr>
                <w:ilvl w:val="0"/>
                <w:numId w:val="1"/>
              </w:numPr>
              <w:jc w:val="both"/>
            </w:pPr>
            <w:r>
              <w:t>t</w:t>
            </w:r>
            <w:r w:rsidRPr="002D5BC3">
              <w:t>he Texas Highe</w:t>
            </w:r>
            <w:r w:rsidRPr="002D5BC3">
              <w:t>r Education Coordinating Board</w:t>
            </w:r>
            <w:r>
              <w:t>;</w:t>
            </w:r>
          </w:p>
          <w:p w14:paraId="34328AB2" w14:textId="72E51D56" w:rsidR="002D5BC3" w:rsidRDefault="00A2645B" w:rsidP="00DE7D79">
            <w:pPr>
              <w:pStyle w:val="Header"/>
              <w:numPr>
                <w:ilvl w:val="0"/>
                <w:numId w:val="1"/>
              </w:numPr>
              <w:jc w:val="both"/>
            </w:pPr>
            <w:r>
              <w:t xml:space="preserve">the </w:t>
            </w:r>
            <w:r w:rsidRPr="002D5BC3">
              <w:t>State Commission on Judicial Conduct</w:t>
            </w:r>
            <w:r>
              <w:t>;</w:t>
            </w:r>
          </w:p>
          <w:p w14:paraId="5AA36BD8" w14:textId="76F94AFF" w:rsidR="002D5BC3" w:rsidRDefault="00A2645B" w:rsidP="00DE7D79">
            <w:pPr>
              <w:pStyle w:val="Header"/>
              <w:numPr>
                <w:ilvl w:val="0"/>
                <w:numId w:val="1"/>
              </w:numPr>
              <w:jc w:val="both"/>
            </w:pPr>
            <w:r>
              <w:t xml:space="preserve">the </w:t>
            </w:r>
            <w:r w:rsidRPr="002D5BC3">
              <w:t>Judicial Branch Certification Commission</w:t>
            </w:r>
            <w:r>
              <w:t>;</w:t>
            </w:r>
          </w:p>
          <w:p w14:paraId="3BEE12CB" w14:textId="61392F77" w:rsidR="002D5BC3" w:rsidRDefault="00A2645B" w:rsidP="00D31301">
            <w:pPr>
              <w:pStyle w:val="Header"/>
              <w:numPr>
                <w:ilvl w:val="0"/>
                <w:numId w:val="1"/>
              </w:numPr>
              <w:jc w:val="both"/>
            </w:pPr>
            <w:r>
              <w:t xml:space="preserve">the </w:t>
            </w:r>
            <w:r w:rsidRPr="002D5BC3">
              <w:t>State Preservation Board</w:t>
            </w:r>
            <w:r>
              <w:t>;</w:t>
            </w:r>
          </w:p>
          <w:p w14:paraId="1E1B0D14" w14:textId="0DAA0E7C" w:rsidR="001C2262" w:rsidRDefault="00A2645B" w:rsidP="00A960EE">
            <w:pPr>
              <w:pStyle w:val="Header"/>
              <w:numPr>
                <w:ilvl w:val="0"/>
                <w:numId w:val="1"/>
              </w:numPr>
              <w:jc w:val="both"/>
            </w:pPr>
            <w:r>
              <w:t>the State</w:t>
            </w:r>
            <w:r w:rsidRPr="002D5BC3">
              <w:t xml:space="preserve"> Pension Review Board</w:t>
            </w:r>
            <w:r>
              <w:t>;</w:t>
            </w:r>
          </w:p>
          <w:p w14:paraId="312E3FF8" w14:textId="21FE9BC2" w:rsidR="002D5BC3" w:rsidRDefault="00A2645B" w:rsidP="00DE7D79">
            <w:pPr>
              <w:pStyle w:val="Header"/>
              <w:numPr>
                <w:ilvl w:val="0"/>
                <w:numId w:val="1"/>
              </w:numPr>
              <w:jc w:val="both"/>
            </w:pPr>
            <w:r>
              <w:t xml:space="preserve">the </w:t>
            </w:r>
            <w:r w:rsidRPr="002D5BC3">
              <w:t>Department of Information Resources</w:t>
            </w:r>
            <w:r w:rsidR="00D31301">
              <w:t>;</w:t>
            </w:r>
          </w:p>
          <w:p w14:paraId="50E13695" w14:textId="6569C597" w:rsidR="00D31301" w:rsidRDefault="00A2645B" w:rsidP="00DE7D79">
            <w:pPr>
              <w:pStyle w:val="Header"/>
              <w:numPr>
                <w:ilvl w:val="0"/>
                <w:numId w:val="1"/>
              </w:numPr>
              <w:jc w:val="both"/>
            </w:pPr>
            <w:r>
              <w:t>the Texas Department of Insurance</w:t>
            </w:r>
            <w:r w:rsidR="008520D8">
              <w:t xml:space="preserve"> (TDI)</w:t>
            </w:r>
            <w:r w:rsidR="005C3C9B">
              <w:t>;</w:t>
            </w:r>
          </w:p>
          <w:p w14:paraId="40A7646F" w14:textId="045F1680" w:rsidR="008520D8" w:rsidRDefault="00A2645B" w:rsidP="00DE7D79">
            <w:pPr>
              <w:pStyle w:val="Header"/>
              <w:numPr>
                <w:ilvl w:val="0"/>
                <w:numId w:val="1"/>
              </w:numPr>
              <w:jc w:val="both"/>
            </w:pPr>
            <w:r>
              <w:t>the division of workers' compensation of TDI;</w:t>
            </w:r>
          </w:p>
          <w:p w14:paraId="735011B2" w14:textId="53E6F88F" w:rsidR="00D31301" w:rsidRDefault="00A2645B" w:rsidP="00DE7D79">
            <w:pPr>
              <w:pStyle w:val="Header"/>
              <w:numPr>
                <w:ilvl w:val="0"/>
                <w:numId w:val="1"/>
              </w:numPr>
              <w:jc w:val="both"/>
            </w:pPr>
            <w:r>
              <w:t>the office of public insurance counsel; and</w:t>
            </w:r>
          </w:p>
          <w:p w14:paraId="5EDA6661" w14:textId="1A983F32" w:rsidR="00D31301" w:rsidRDefault="00A2645B" w:rsidP="00DE7D79">
            <w:pPr>
              <w:pStyle w:val="Header"/>
              <w:numPr>
                <w:ilvl w:val="0"/>
                <w:numId w:val="1"/>
              </w:numPr>
              <w:jc w:val="both"/>
            </w:pPr>
            <w:r>
              <w:t>the office of injured employee counsel.</w:t>
            </w:r>
          </w:p>
          <w:p w14:paraId="5BB58A75" w14:textId="5E8D9A38" w:rsidR="002D5BC3" w:rsidRDefault="002D5BC3" w:rsidP="00DE7D79">
            <w:pPr>
              <w:pStyle w:val="Header"/>
              <w:jc w:val="both"/>
            </w:pPr>
          </w:p>
          <w:p w14:paraId="79624FE0" w14:textId="7AA509CD" w:rsidR="002D5BC3" w:rsidRDefault="00A2645B" w:rsidP="00DE7D79">
            <w:pPr>
              <w:pStyle w:val="Header"/>
              <w:jc w:val="both"/>
            </w:pPr>
            <w:r>
              <w:t>S.B. 1659</w:t>
            </w:r>
            <w:r>
              <w:t xml:space="preserve"> postpones the review of the following entities from the 2026-2027 review cycle to the 2028-2029 review cycle:</w:t>
            </w:r>
          </w:p>
          <w:p w14:paraId="078A6013" w14:textId="50D04F87" w:rsidR="002D5BC3" w:rsidRDefault="00A2645B" w:rsidP="00DE7D79">
            <w:pPr>
              <w:pStyle w:val="Header"/>
              <w:numPr>
                <w:ilvl w:val="0"/>
                <w:numId w:val="2"/>
              </w:numPr>
              <w:jc w:val="both"/>
            </w:pPr>
            <w:r>
              <w:t xml:space="preserve">the </w:t>
            </w:r>
            <w:r w:rsidRPr="002D5BC3">
              <w:t>Texas Education Agency</w:t>
            </w:r>
            <w:r>
              <w:t>;</w:t>
            </w:r>
          </w:p>
          <w:p w14:paraId="6287C795" w14:textId="466E640B" w:rsidR="002D5BC3" w:rsidRDefault="00A2645B" w:rsidP="00DE7D79">
            <w:pPr>
              <w:pStyle w:val="Header"/>
              <w:numPr>
                <w:ilvl w:val="0"/>
                <w:numId w:val="2"/>
              </w:numPr>
              <w:jc w:val="both"/>
            </w:pPr>
            <w:r>
              <w:t xml:space="preserve">the </w:t>
            </w:r>
            <w:r w:rsidRPr="002D5BC3">
              <w:t>Expanded Learning Opportunities Council</w:t>
            </w:r>
            <w:r>
              <w:t>;</w:t>
            </w:r>
          </w:p>
          <w:p w14:paraId="1400C18F" w14:textId="15464F70" w:rsidR="002D5BC3" w:rsidRDefault="00A2645B" w:rsidP="00DE7D79">
            <w:pPr>
              <w:pStyle w:val="Header"/>
              <w:numPr>
                <w:ilvl w:val="0"/>
                <w:numId w:val="2"/>
              </w:numPr>
              <w:jc w:val="both"/>
            </w:pPr>
            <w:r>
              <w:t xml:space="preserve">the </w:t>
            </w:r>
            <w:r w:rsidRPr="002D5BC3">
              <w:t>Texas Public Finance Authority</w:t>
            </w:r>
            <w:r>
              <w:t>;</w:t>
            </w:r>
          </w:p>
          <w:p w14:paraId="2BAF87E5" w14:textId="009A9864" w:rsidR="002D5BC3" w:rsidRDefault="00A2645B" w:rsidP="00DE7D79">
            <w:pPr>
              <w:pStyle w:val="Header"/>
              <w:numPr>
                <w:ilvl w:val="0"/>
                <w:numId w:val="2"/>
              </w:numPr>
              <w:jc w:val="both"/>
            </w:pPr>
            <w:r>
              <w:t xml:space="preserve">the </w:t>
            </w:r>
            <w:r w:rsidRPr="00E27F5F">
              <w:t>Texas Facilities Commission</w:t>
            </w:r>
            <w:r>
              <w:t>;</w:t>
            </w:r>
          </w:p>
          <w:p w14:paraId="45D4EC86" w14:textId="7FD0512B" w:rsidR="00E27F5F" w:rsidRDefault="00A2645B" w:rsidP="00DE7D79">
            <w:pPr>
              <w:pStyle w:val="Header"/>
              <w:numPr>
                <w:ilvl w:val="0"/>
                <w:numId w:val="2"/>
              </w:numPr>
              <w:jc w:val="both"/>
            </w:pPr>
            <w:r>
              <w:t xml:space="preserve">the </w:t>
            </w:r>
            <w:r w:rsidRPr="00E27F5F">
              <w:t>Texas State Affordable Housing Corporation</w:t>
            </w:r>
            <w:r>
              <w:t>; and</w:t>
            </w:r>
          </w:p>
          <w:p w14:paraId="75C6D90E" w14:textId="3C4FDAFE" w:rsidR="00E27F5F" w:rsidRDefault="00A2645B" w:rsidP="00DE7D79">
            <w:pPr>
              <w:pStyle w:val="Header"/>
              <w:numPr>
                <w:ilvl w:val="0"/>
                <w:numId w:val="2"/>
              </w:numPr>
              <w:jc w:val="both"/>
            </w:pPr>
            <w:r>
              <w:t xml:space="preserve">the </w:t>
            </w:r>
            <w:r w:rsidRPr="00E27F5F">
              <w:t>Commission on State Emergency Communications</w:t>
            </w:r>
            <w:r>
              <w:t>.</w:t>
            </w:r>
          </w:p>
          <w:p w14:paraId="5E911298" w14:textId="7E8346A1" w:rsidR="002D3CC8" w:rsidRDefault="002D3CC8" w:rsidP="00DE7D79">
            <w:pPr>
              <w:pStyle w:val="Header"/>
              <w:jc w:val="both"/>
            </w:pPr>
          </w:p>
          <w:p w14:paraId="0D398088" w14:textId="38BC9838" w:rsidR="002D3CC8" w:rsidRPr="002D3CC8" w:rsidRDefault="00A2645B" w:rsidP="00DE7D79">
            <w:pPr>
              <w:pStyle w:val="Header"/>
              <w:jc w:val="both"/>
              <w:rPr>
                <w:u w:val="single"/>
              </w:rPr>
            </w:pPr>
            <w:r>
              <w:rPr>
                <w:u w:val="single"/>
              </w:rPr>
              <w:t>2032-2033 Review Cycle</w:t>
            </w:r>
          </w:p>
          <w:p w14:paraId="3545D5F9" w14:textId="6251A189" w:rsidR="00E27F5F" w:rsidRDefault="00E27F5F" w:rsidP="00DE7D79">
            <w:pPr>
              <w:pStyle w:val="Header"/>
              <w:jc w:val="both"/>
            </w:pPr>
          </w:p>
          <w:p w14:paraId="16FD1ECA" w14:textId="2875F968" w:rsidR="002D3CC8" w:rsidRDefault="00A2645B" w:rsidP="00DE7D79">
            <w:pPr>
              <w:pStyle w:val="Header"/>
              <w:jc w:val="both"/>
            </w:pPr>
            <w:r>
              <w:t xml:space="preserve">S.B. 1659 postpones the review of the following </w:t>
            </w:r>
            <w:r w:rsidR="0060539F">
              <w:t xml:space="preserve">entities </w:t>
            </w:r>
            <w:r>
              <w:t>from the 2024-2025 review cycle to the 2032</w:t>
            </w:r>
            <w:r>
              <w:t>-2033 review cycle:</w:t>
            </w:r>
          </w:p>
          <w:p w14:paraId="0CBCD5B7" w14:textId="1FF22E53" w:rsidR="00AE46AA" w:rsidRDefault="00A2645B" w:rsidP="00DE7D79">
            <w:pPr>
              <w:pStyle w:val="Header"/>
              <w:numPr>
                <w:ilvl w:val="0"/>
                <w:numId w:val="4"/>
              </w:numPr>
              <w:jc w:val="both"/>
            </w:pPr>
            <w:r>
              <w:t xml:space="preserve">the </w:t>
            </w:r>
            <w:r w:rsidRPr="00AE46AA">
              <w:t>Texas Board of Professional Engineers and Land Surveyors</w:t>
            </w:r>
            <w:r>
              <w:t>;</w:t>
            </w:r>
          </w:p>
          <w:p w14:paraId="28E7F009" w14:textId="16A00459" w:rsidR="00AE46AA" w:rsidRDefault="00A2645B" w:rsidP="00DE7D79">
            <w:pPr>
              <w:pStyle w:val="Header"/>
              <w:numPr>
                <w:ilvl w:val="0"/>
                <w:numId w:val="4"/>
              </w:numPr>
              <w:jc w:val="both"/>
            </w:pPr>
            <w:r>
              <w:t xml:space="preserve">the </w:t>
            </w:r>
            <w:r w:rsidRPr="00AE46AA">
              <w:t>Texas Board of Professional Geoscientists</w:t>
            </w:r>
            <w:r>
              <w:t>; and</w:t>
            </w:r>
          </w:p>
          <w:p w14:paraId="13D3884D" w14:textId="1C28FC22" w:rsidR="00AE46AA" w:rsidRDefault="00A2645B" w:rsidP="00DE7D79">
            <w:pPr>
              <w:pStyle w:val="Header"/>
              <w:numPr>
                <w:ilvl w:val="0"/>
                <w:numId w:val="4"/>
              </w:numPr>
              <w:jc w:val="both"/>
            </w:pPr>
            <w:r>
              <w:t xml:space="preserve">the </w:t>
            </w:r>
            <w:r w:rsidRPr="00AE46AA">
              <w:t>Texas Board of Architectural Examiners</w:t>
            </w:r>
            <w:r>
              <w:t>.</w:t>
            </w:r>
          </w:p>
          <w:p w14:paraId="159F2FE5" w14:textId="0792EEE1" w:rsidR="002D3CC8" w:rsidRDefault="002D3CC8" w:rsidP="00DE7D79">
            <w:pPr>
              <w:pStyle w:val="Header"/>
              <w:jc w:val="both"/>
            </w:pPr>
          </w:p>
          <w:p w14:paraId="19334F66" w14:textId="6D37981C" w:rsidR="002D3CC8" w:rsidRDefault="00A2645B" w:rsidP="00DE7D79">
            <w:pPr>
              <w:pStyle w:val="Header"/>
              <w:jc w:val="both"/>
            </w:pPr>
            <w:r>
              <w:t xml:space="preserve">S.B. 1659 postpones the review of the </w:t>
            </w:r>
            <w:r w:rsidRPr="002D3CC8">
              <w:t>Texas State Board of Plumbing Examiners</w:t>
            </w:r>
            <w:r>
              <w:t xml:space="preserve"> </w:t>
            </w:r>
            <w:r>
              <w:t>from the 2026</w:t>
            </w:r>
            <w:r w:rsidR="005C3C9B">
              <w:noBreakHyphen/>
            </w:r>
            <w:r>
              <w:t>2027 review cycle to the 2032-2033 review cycle.</w:t>
            </w:r>
          </w:p>
          <w:p w14:paraId="5A736D41" w14:textId="77777777" w:rsidR="002D3CC8" w:rsidRDefault="002D3CC8" w:rsidP="00DE7D79">
            <w:pPr>
              <w:pStyle w:val="Header"/>
              <w:jc w:val="both"/>
            </w:pPr>
          </w:p>
          <w:p w14:paraId="39DC88B7" w14:textId="4E2C9EAE" w:rsidR="00E27F5F" w:rsidRDefault="00A2645B" w:rsidP="00DE7D79">
            <w:pPr>
              <w:pStyle w:val="Header"/>
              <w:jc w:val="both"/>
            </w:pPr>
            <w:r>
              <w:t xml:space="preserve">S.B. 1659 </w:t>
            </w:r>
            <w:r w:rsidR="002D3CC8">
              <w:t xml:space="preserve">postpones the review of the following </w:t>
            </w:r>
            <w:r w:rsidR="0060539F">
              <w:t xml:space="preserve">entities </w:t>
            </w:r>
            <w:r w:rsidR="002D3CC8">
              <w:t>from the 2028-2029 review cycle to the 2032-2033 review cycle:</w:t>
            </w:r>
          </w:p>
          <w:p w14:paraId="3614051B" w14:textId="4C60A09D" w:rsidR="002D3CC8" w:rsidRDefault="00A2645B" w:rsidP="00DE7D79">
            <w:pPr>
              <w:pStyle w:val="Header"/>
              <w:numPr>
                <w:ilvl w:val="0"/>
                <w:numId w:val="3"/>
              </w:numPr>
              <w:jc w:val="both"/>
            </w:pPr>
            <w:r>
              <w:t xml:space="preserve">the </w:t>
            </w:r>
            <w:r w:rsidRPr="002D3CC8">
              <w:t>Texas</w:t>
            </w:r>
            <w:r w:rsidRPr="002D3CC8">
              <w:t xml:space="preserve"> Board of Chiropractic Examiners</w:t>
            </w:r>
            <w:r>
              <w:t>;</w:t>
            </w:r>
          </w:p>
          <w:p w14:paraId="1975EDA4" w14:textId="06F607C2" w:rsidR="002D3CC8" w:rsidRDefault="00A2645B" w:rsidP="00DE7D79">
            <w:pPr>
              <w:pStyle w:val="Header"/>
              <w:numPr>
                <w:ilvl w:val="0"/>
                <w:numId w:val="3"/>
              </w:numPr>
              <w:jc w:val="both"/>
            </w:pPr>
            <w:r>
              <w:t xml:space="preserve">the </w:t>
            </w:r>
            <w:r w:rsidRPr="002D3CC8">
              <w:t>State Board of Dental Examiners</w:t>
            </w:r>
            <w:r>
              <w:t>;</w:t>
            </w:r>
          </w:p>
          <w:p w14:paraId="27944318" w14:textId="7B0FA042" w:rsidR="002D3CC8" w:rsidRDefault="00A2645B" w:rsidP="00DE7D79">
            <w:pPr>
              <w:pStyle w:val="Header"/>
              <w:numPr>
                <w:ilvl w:val="0"/>
                <w:numId w:val="3"/>
              </w:numPr>
              <w:jc w:val="both"/>
            </w:pPr>
            <w:r>
              <w:t xml:space="preserve">the </w:t>
            </w:r>
            <w:r w:rsidRPr="002D3CC8">
              <w:t>Texas Board of Nursing</w:t>
            </w:r>
            <w:r>
              <w:t>;</w:t>
            </w:r>
          </w:p>
          <w:p w14:paraId="21840395" w14:textId="5EAB832A" w:rsidR="002D3CC8" w:rsidRDefault="00A2645B" w:rsidP="00DE7D79">
            <w:pPr>
              <w:pStyle w:val="Header"/>
              <w:numPr>
                <w:ilvl w:val="0"/>
                <w:numId w:val="3"/>
              </w:numPr>
              <w:jc w:val="both"/>
            </w:pPr>
            <w:r>
              <w:t>the Texas Optometry Board;</w:t>
            </w:r>
          </w:p>
          <w:p w14:paraId="74D3DC77" w14:textId="71F095C3" w:rsidR="002D3CC8" w:rsidRDefault="00A2645B" w:rsidP="00DE7D79">
            <w:pPr>
              <w:pStyle w:val="Header"/>
              <w:numPr>
                <w:ilvl w:val="0"/>
                <w:numId w:val="3"/>
              </w:numPr>
              <w:jc w:val="both"/>
            </w:pPr>
            <w:r>
              <w:t xml:space="preserve">the </w:t>
            </w:r>
            <w:r w:rsidRPr="002D3CC8">
              <w:t>Executive Council of Physical Therapy and Occupational Therapy Examiners</w:t>
            </w:r>
            <w:r>
              <w:t>;</w:t>
            </w:r>
          </w:p>
          <w:p w14:paraId="35AE4B5B" w14:textId="6A39F62C" w:rsidR="002D3CC8" w:rsidRDefault="00A2645B" w:rsidP="00DE7D79">
            <w:pPr>
              <w:pStyle w:val="Header"/>
              <w:numPr>
                <w:ilvl w:val="0"/>
                <w:numId w:val="3"/>
              </w:numPr>
              <w:jc w:val="both"/>
            </w:pPr>
            <w:r>
              <w:t xml:space="preserve">the </w:t>
            </w:r>
            <w:r w:rsidRPr="002D3CC8">
              <w:t>Texas Board of Physical Therapy Examiners</w:t>
            </w:r>
            <w:r>
              <w:t>;</w:t>
            </w:r>
          </w:p>
          <w:p w14:paraId="4CA5DEF5" w14:textId="38000028" w:rsidR="002D3CC8" w:rsidRDefault="00A2645B" w:rsidP="00DE7D79">
            <w:pPr>
              <w:pStyle w:val="Header"/>
              <w:numPr>
                <w:ilvl w:val="0"/>
                <w:numId w:val="3"/>
              </w:numPr>
              <w:jc w:val="both"/>
            </w:pPr>
            <w:r>
              <w:t xml:space="preserve">the </w:t>
            </w:r>
            <w:r w:rsidRPr="002D3CC8">
              <w:t>T</w:t>
            </w:r>
            <w:r w:rsidRPr="002D3CC8">
              <w:t>exas Board of Occupational Therapy Examiners</w:t>
            </w:r>
            <w:r>
              <w:t>;</w:t>
            </w:r>
          </w:p>
          <w:p w14:paraId="7312C3E9" w14:textId="70422EDD" w:rsidR="002D3CC8" w:rsidRDefault="00A2645B" w:rsidP="00DE7D79">
            <w:pPr>
              <w:pStyle w:val="Header"/>
              <w:numPr>
                <w:ilvl w:val="0"/>
                <w:numId w:val="3"/>
              </w:numPr>
              <w:jc w:val="both"/>
            </w:pPr>
            <w:r>
              <w:t xml:space="preserve">the </w:t>
            </w:r>
            <w:r w:rsidRPr="002D3CC8">
              <w:t>Texas Behavioral Health Executive Council</w:t>
            </w:r>
            <w:r>
              <w:t>; and</w:t>
            </w:r>
          </w:p>
          <w:p w14:paraId="219F943A" w14:textId="403B4406" w:rsidR="002D3CC8" w:rsidRDefault="00A2645B" w:rsidP="00DE7D79">
            <w:pPr>
              <w:pStyle w:val="Header"/>
              <w:numPr>
                <w:ilvl w:val="0"/>
                <w:numId w:val="3"/>
              </w:numPr>
              <w:jc w:val="both"/>
            </w:pPr>
            <w:r>
              <w:t xml:space="preserve">the </w:t>
            </w:r>
            <w:r w:rsidRPr="002D3CC8">
              <w:t>Texas State Board of Pharmacy</w:t>
            </w:r>
            <w:r>
              <w:t>.</w:t>
            </w:r>
          </w:p>
          <w:p w14:paraId="3CAD6928" w14:textId="63A7E83D" w:rsidR="00AE46AA" w:rsidRDefault="00AE46AA" w:rsidP="00DE7D79">
            <w:pPr>
              <w:pStyle w:val="Header"/>
              <w:jc w:val="both"/>
            </w:pPr>
          </w:p>
          <w:p w14:paraId="0619FA4D" w14:textId="20D05034" w:rsidR="00AE46AA" w:rsidRDefault="00A2645B" w:rsidP="00DE7D79">
            <w:pPr>
              <w:pStyle w:val="Header"/>
              <w:jc w:val="both"/>
            </w:pPr>
            <w:r>
              <w:t xml:space="preserve">S.B. 1659 postpones the review of the following </w:t>
            </w:r>
            <w:r w:rsidR="0060539F">
              <w:t>entities</w:t>
            </w:r>
            <w:r>
              <w:t xml:space="preserve"> from the 2030-2031 review cycle to the 2032-2033 review cycle:</w:t>
            </w:r>
          </w:p>
          <w:p w14:paraId="3B855BA7" w14:textId="1CC4D166" w:rsidR="00AE46AA" w:rsidRDefault="00A2645B" w:rsidP="00DE7D79">
            <w:pPr>
              <w:pStyle w:val="Header"/>
              <w:numPr>
                <w:ilvl w:val="0"/>
                <w:numId w:val="5"/>
              </w:numPr>
              <w:jc w:val="both"/>
            </w:pPr>
            <w:r>
              <w:t xml:space="preserve">the </w:t>
            </w:r>
            <w:r w:rsidRPr="00AE46AA">
              <w:t>Pediatric Acute-Onset Neuropsychiatric Syndrome Advisory Council</w:t>
            </w:r>
            <w:r>
              <w:t>;</w:t>
            </w:r>
          </w:p>
          <w:p w14:paraId="45A1F359" w14:textId="00B362B2" w:rsidR="00AE46AA" w:rsidRDefault="00A2645B" w:rsidP="00DE7D79">
            <w:pPr>
              <w:pStyle w:val="Header"/>
              <w:numPr>
                <w:ilvl w:val="0"/>
                <w:numId w:val="5"/>
              </w:numPr>
              <w:jc w:val="both"/>
            </w:pPr>
            <w:r>
              <w:t xml:space="preserve">the </w:t>
            </w:r>
            <w:r w:rsidRPr="00AE46AA">
              <w:t>Texas Medical Board</w:t>
            </w:r>
            <w:r>
              <w:t>;</w:t>
            </w:r>
          </w:p>
          <w:p w14:paraId="13E46FDC" w14:textId="445DE74B" w:rsidR="00AE46AA" w:rsidRDefault="00A2645B" w:rsidP="00DE7D79">
            <w:pPr>
              <w:pStyle w:val="Header"/>
              <w:numPr>
                <w:ilvl w:val="0"/>
                <w:numId w:val="5"/>
              </w:numPr>
              <w:jc w:val="both"/>
            </w:pPr>
            <w:r>
              <w:t xml:space="preserve">the </w:t>
            </w:r>
            <w:r w:rsidRPr="00AE46AA">
              <w:t>Texas State Board of Public Accountancy</w:t>
            </w:r>
            <w:r>
              <w:t>;</w:t>
            </w:r>
          </w:p>
          <w:p w14:paraId="10C192DF" w14:textId="49BF0E8F" w:rsidR="00AE46AA" w:rsidRDefault="00A2645B" w:rsidP="00DE7D79">
            <w:pPr>
              <w:pStyle w:val="Header"/>
              <w:numPr>
                <w:ilvl w:val="0"/>
                <w:numId w:val="5"/>
              </w:numPr>
              <w:jc w:val="both"/>
            </w:pPr>
            <w:r>
              <w:t xml:space="preserve">the </w:t>
            </w:r>
            <w:r w:rsidRPr="00AE46AA">
              <w:t>Texas Real Estate Commission</w:t>
            </w:r>
            <w:r>
              <w:t>; and</w:t>
            </w:r>
          </w:p>
          <w:p w14:paraId="6BD246AD" w14:textId="0FA5A74F" w:rsidR="00AE46AA" w:rsidRDefault="00A2645B" w:rsidP="00DE7D79">
            <w:pPr>
              <w:pStyle w:val="Header"/>
              <w:numPr>
                <w:ilvl w:val="0"/>
                <w:numId w:val="5"/>
              </w:numPr>
              <w:jc w:val="both"/>
            </w:pPr>
            <w:r>
              <w:t xml:space="preserve">the </w:t>
            </w:r>
            <w:r w:rsidRPr="00AE46AA">
              <w:t>Texas Appr</w:t>
            </w:r>
            <w:r w:rsidRPr="00AE46AA">
              <w:t>aiser Licensing and Certification Board</w:t>
            </w:r>
            <w:r>
              <w:t>.</w:t>
            </w:r>
          </w:p>
          <w:p w14:paraId="61103D0A" w14:textId="4702A371" w:rsidR="0060539F" w:rsidRDefault="0060539F" w:rsidP="00DE7D79">
            <w:pPr>
              <w:pStyle w:val="Header"/>
              <w:jc w:val="both"/>
            </w:pPr>
          </w:p>
          <w:p w14:paraId="4B44F4BA" w14:textId="0512E792" w:rsidR="0060539F" w:rsidRDefault="00A2645B" w:rsidP="00DE7D79">
            <w:pPr>
              <w:pStyle w:val="Header"/>
              <w:jc w:val="both"/>
              <w:rPr>
                <w:u w:val="single"/>
              </w:rPr>
            </w:pPr>
            <w:r>
              <w:rPr>
                <w:u w:val="single"/>
              </w:rPr>
              <w:t>2034-2035 Review Cycle</w:t>
            </w:r>
          </w:p>
          <w:p w14:paraId="414A8BE1" w14:textId="63E50749" w:rsidR="0060539F" w:rsidRDefault="0060539F" w:rsidP="00DE7D79">
            <w:pPr>
              <w:pStyle w:val="Header"/>
              <w:jc w:val="both"/>
              <w:rPr>
                <w:u w:val="single"/>
              </w:rPr>
            </w:pPr>
          </w:p>
          <w:p w14:paraId="64555F79" w14:textId="72A1B04E" w:rsidR="0060539F" w:rsidRDefault="00A2645B" w:rsidP="00DE7D79">
            <w:pPr>
              <w:pStyle w:val="Header"/>
              <w:jc w:val="both"/>
            </w:pPr>
            <w:r>
              <w:t>S.B. 1659 postpones the review of the following entities from the 2032-2033 review cycle to the 2034-2035 review cycle:</w:t>
            </w:r>
          </w:p>
          <w:p w14:paraId="05809B5A" w14:textId="11223063" w:rsidR="0060539F" w:rsidRDefault="00A2645B" w:rsidP="00DE7D79">
            <w:pPr>
              <w:pStyle w:val="Header"/>
              <w:numPr>
                <w:ilvl w:val="0"/>
                <w:numId w:val="6"/>
              </w:numPr>
              <w:jc w:val="both"/>
            </w:pPr>
            <w:r>
              <w:t xml:space="preserve">the </w:t>
            </w:r>
            <w:r w:rsidRPr="0060539F">
              <w:t>Department of Agriculture</w:t>
            </w:r>
            <w:r>
              <w:t>;</w:t>
            </w:r>
          </w:p>
          <w:p w14:paraId="67A70F8B" w14:textId="5CAC8CB0" w:rsidR="0060539F" w:rsidRDefault="00A2645B" w:rsidP="00DE7D79">
            <w:pPr>
              <w:pStyle w:val="Header"/>
              <w:numPr>
                <w:ilvl w:val="0"/>
                <w:numId w:val="6"/>
              </w:numPr>
              <w:jc w:val="both"/>
            </w:pPr>
            <w:r>
              <w:t xml:space="preserve">the </w:t>
            </w:r>
            <w:r w:rsidRPr="0060539F">
              <w:t>board of directors</w:t>
            </w:r>
            <w:r w:rsidRPr="0060539F">
              <w:t xml:space="preserve"> of the official cotton growers' boll weevil eradication foundation</w:t>
            </w:r>
            <w:r>
              <w:t>;</w:t>
            </w:r>
          </w:p>
          <w:p w14:paraId="4410BF15" w14:textId="6BA87371" w:rsidR="0060539F" w:rsidRDefault="00A2645B" w:rsidP="00DE7D79">
            <w:pPr>
              <w:pStyle w:val="Header"/>
              <w:numPr>
                <w:ilvl w:val="0"/>
                <w:numId w:val="6"/>
              </w:numPr>
              <w:jc w:val="both"/>
            </w:pPr>
            <w:r>
              <w:t xml:space="preserve">the </w:t>
            </w:r>
            <w:r w:rsidRPr="0060539F">
              <w:t>Texas Animal Health Commission</w:t>
            </w:r>
            <w:r>
              <w:t>;</w:t>
            </w:r>
          </w:p>
          <w:p w14:paraId="3861B6A1" w14:textId="18BC1C48" w:rsidR="0060539F" w:rsidRDefault="00A2645B" w:rsidP="00DE7D79">
            <w:pPr>
              <w:pStyle w:val="Header"/>
              <w:numPr>
                <w:ilvl w:val="0"/>
                <w:numId w:val="6"/>
              </w:numPr>
              <w:jc w:val="both"/>
            </w:pPr>
            <w:r>
              <w:t xml:space="preserve">the </w:t>
            </w:r>
            <w:r w:rsidRPr="0060539F">
              <w:t>Prepaid Higher Education Tuition Board</w:t>
            </w:r>
            <w:r>
              <w:t>;</w:t>
            </w:r>
          </w:p>
          <w:p w14:paraId="7102260C" w14:textId="77777777" w:rsidR="0060539F" w:rsidRDefault="00A2645B" w:rsidP="00DE7D79">
            <w:pPr>
              <w:pStyle w:val="Header"/>
              <w:numPr>
                <w:ilvl w:val="0"/>
                <w:numId w:val="6"/>
              </w:numPr>
              <w:jc w:val="both"/>
            </w:pPr>
            <w:r>
              <w:t xml:space="preserve">the </w:t>
            </w:r>
            <w:r w:rsidRPr="0060539F">
              <w:t>Credit Union Department</w:t>
            </w:r>
            <w:r>
              <w:t>;</w:t>
            </w:r>
            <w:r w:rsidRPr="0060539F">
              <w:t xml:space="preserve"> </w:t>
            </w:r>
          </w:p>
          <w:p w14:paraId="0395ABBC" w14:textId="47FF0C4F" w:rsidR="0060539F" w:rsidRDefault="00A2645B" w:rsidP="00DE7D79">
            <w:pPr>
              <w:pStyle w:val="Header"/>
              <w:numPr>
                <w:ilvl w:val="0"/>
                <w:numId w:val="6"/>
              </w:numPr>
              <w:jc w:val="both"/>
            </w:pPr>
            <w:r>
              <w:t>t</w:t>
            </w:r>
            <w:r w:rsidRPr="0060539F">
              <w:t>he Credit Union Commission</w:t>
            </w:r>
            <w:r>
              <w:t>;</w:t>
            </w:r>
          </w:p>
          <w:p w14:paraId="1E87FC0E" w14:textId="21660D2F" w:rsidR="0060539F" w:rsidRDefault="00A2645B" w:rsidP="00DE7D79">
            <w:pPr>
              <w:pStyle w:val="Header"/>
              <w:numPr>
                <w:ilvl w:val="0"/>
                <w:numId w:val="6"/>
              </w:numPr>
              <w:jc w:val="both"/>
            </w:pPr>
            <w:r>
              <w:t xml:space="preserve">the </w:t>
            </w:r>
            <w:r w:rsidRPr="0060539F">
              <w:t>Texas Commission on Fire Protection</w:t>
            </w:r>
            <w:r>
              <w:t>;</w:t>
            </w:r>
          </w:p>
          <w:p w14:paraId="63147CA5" w14:textId="1A56A706" w:rsidR="0060539F" w:rsidRDefault="00A2645B" w:rsidP="00DE7D79">
            <w:pPr>
              <w:pStyle w:val="Header"/>
              <w:numPr>
                <w:ilvl w:val="0"/>
                <w:numId w:val="6"/>
              </w:numPr>
              <w:jc w:val="both"/>
            </w:pPr>
            <w:r>
              <w:t xml:space="preserve">the </w:t>
            </w:r>
            <w:r w:rsidRPr="0060539F">
              <w:t>Com</w:t>
            </w:r>
            <w:r w:rsidRPr="0060539F">
              <w:t>mission on Jail Standards</w:t>
            </w:r>
            <w:r>
              <w:t>;</w:t>
            </w:r>
          </w:p>
          <w:p w14:paraId="0952451C" w14:textId="0D37DFB8" w:rsidR="0060539F" w:rsidRDefault="00A2645B" w:rsidP="00DE7D79">
            <w:pPr>
              <w:pStyle w:val="Header"/>
              <w:numPr>
                <w:ilvl w:val="0"/>
                <w:numId w:val="6"/>
              </w:numPr>
              <w:jc w:val="both"/>
            </w:pPr>
            <w:r>
              <w:t xml:space="preserve">the </w:t>
            </w:r>
            <w:r w:rsidRPr="0060539F">
              <w:t>board of trustees of the Teacher Retirement System of Texas</w:t>
            </w:r>
            <w:r>
              <w:t>;</w:t>
            </w:r>
          </w:p>
          <w:p w14:paraId="338E4E7E" w14:textId="3786F331" w:rsidR="0060539F" w:rsidRDefault="00A2645B" w:rsidP="00DE7D79">
            <w:pPr>
              <w:pStyle w:val="Header"/>
              <w:numPr>
                <w:ilvl w:val="0"/>
                <w:numId w:val="6"/>
              </w:numPr>
              <w:jc w:val="both"/>
            </w:pPr>
            <w:r>
              <w:t xml:space="preserve">the </w:t>
            </w:r>
            <w:r w:rsidRPr="0060539F">
              <w:t>Parks and Wildlife Department</w:t>
            </w:r>
            <w:r>
              <w:t>;</w:t>
            </w:r>
          </w:p>
          <w:p w14:paraId="4F2C6575" w14:textId="1AAB58BB" w:rsidR="0060539F" w:rsidRDefault="00A2645B" w:rsidP="00DE7D79">
            <w:pPr>
              <w:pStyle w:val="Header"/>
              <w:numPr>
                <w:ilvl w:val="0"/>
                <w:numId w:val="6"/>
              </w:numPr>
              <w:jc w:val="both"/>
            </w:pPr>
            <w:r>
              <w:t>the Brazos River Authority;</w:t>
            </w:r>
            <w:r w:rsidR="0013771E">
              <w:t xml:space="preserve"> and</w:t>
            </w:r>
          </w:p>
          <w:p w14:paraId="04D77FD7" w14:textId="5D260021" w:rsidR="0060539F" w:rsidRDefault="00A2645B" w:rsidP="00DE7D79">
            <w:pPr>
              <w:pStyle w:val="Header"/>
              <w:numPr>
                <w:ilvl w:val="0"/>
                <w:numId w:val="6"/>
              </w:numPr>
              <w:jc w:val="both"/>
            </w:pPr>
            <w:r>
              <w:t>the Gulf Coast Protection District.</w:t>
            </w:r>
          </w:p>
          <w:p w14:paraId="20385331" w14:textId="4C246D8B" w:rsidR="00490393" w:rsidRDefault="00490393" w:rsidP="00DE7D79">
            <w:pPr>
              <w:pStyle w:val="Header"/>
              <w:jc w:val="both"/>
            </w:pPr>
          </w:p>
          <w:p w14:paraId="25265CD4" w14:textId="2C8B3C19" w:rsidR="00490393" w:rsidRDefault="00A2645B" w:rsidP="00DE7D79">
            <w:pPr>
              <w:pStyle w:val="Header"/>
              <w:jc w:val="both"/>
              <w:rPr>
                <w:b/>
                <w:bCs/>
              </w:rPr>
            </w:pPr>
            <w:r>
              <w:rPr>
                <w:b/>
                <w:bCs/>
              </w:rPr>
              <w:t>Repeale</w:t>
            </w:r>
            <w:r w:rsidR="002D48CB">
              <w:rPr>
                <w:b/>
                <w:bCs/>
              </w:rPr>
              <w:t>d Law</w:t>
            </w:r>
          </w:p>
          <w:p w14:paraId="014E2675" w14:textId="2E25F740" w:rsidR="00490393" w:rsidRDefault="00490393" w:rsidP="00DE7D79">
            <w:pPr>
              <w:pStyle w:val="Header"/>
              <w:jc w:val="both"/>
              <w:rPr>
                <w:b/>
                <w:bCs/>
              </w:rPr>
            </w:pPr>
          </w:p>
          <w:p w14:paraId="018B1431" w14:textId="748D534F" w:rsidR="00490393" w:rsidRPr="00490393" w:rsidRDefault="00A2645B" w:rsidP="00DE7D79">
            <w:pPr>
              <w:pStyle w:val="Header"/>
              <w:jc w:val="both"/>
            </w:pPr>
            <w:r>
              <w:t xml:space="preserve">S.B. 1659 repeals </w:t>
            </w:r>
            <w:r w:rsidRPr="00490393">
              <w:t xml:space="preserve">Section 1A, Chapter 629, </w:t>
            </w:r>
            <w:r w:rsidRPr="00490393">
              <w:t>Acts of the 62nd Legislature, Regular Session, 1971</w:t>
            </w:r>
            <w:r>
              <w:t>.</w:t>
            </w:r>
          </w:p>
          <w:p w14:paraId="27AE88DA" w14:textId="77777777" w:rsidR="008423E4" w:rsidRPr="00835628" w:rsidRDefault="008423E4" w:rsidP="00DE7D79">
            <w:pPr>
              <w:rPr>
                <w:b/>
              </w:rPr>
            </w:pPr>
          </w:p>
        </w:tc>
      </w:tr>
      <w:tr w:rsidR="0023770A" w14:paraId="3AEE6DA6" w14:textId="77777777" w:rsidTr="00345119">
        <w:tc>
          <w:tcPr>
            <w:tcW w:w="9576" w:type="dxa"/>
          </w:tcPr>
          <w:p w14:paraId="332B8D75" w14:textId="77777777" w:rsidR="008423E4" w:rsidRPr="00A8133F" w:rsidRDefault="00A2645B" w:rsidP="00DE7D79">
            <w:pPr>
              <w:rPr>
                <w:b/>
              </w:rPr>
            </w:pPr>
            <w:r w:rsidRPr="009C1E9A">
              <w:rPr>
                <w:b/>
                <w:u w:val="single"/>
              </w:rPr>
              <w:t>EFFECTIVE DATE</w:t>
            </w:r>
            <w:r>
              <w:rPr>
                <w:b/>
              </w:rPr>
              <w:t xml:space="preserve"> </w:t>
            </w:r>
          </w:p>
          <w:p w14:paraId="28DE871D" w14:textId="77777777" w:rsidR="008423E4" w:rsidRDefault="008423E4" w:rsidP="00DE7D79"/>
          <w:p w14:paraId="7BF2338E" w14:textId="60696A5C" w:rsidR="008423E4" w:rsidRPr="003624F2" w:rsidRDefault="00A2645B" w:rsidP="00DE7D79">
            <w:pPr>
              <w:pStyle w:val="Header"/>
              <w:tabs>
                <w:tab w:val="clear" w:pos="4320"/>
                <w:tab w:val="clear" w:pos="8640"/>
              </w:tabs>
              <w:jc w:val="both"/>
            </w:pPr>
            <w:r>
              <w:t>On passage, or, if the bill does not receive the necessary vote, September 1, 2023.</w:t>
            </w:r>
          </w:p>
          <w:p w14:paraId="15B0CE7E" w14:textId="77777777" w:rsidR="008423E4" w:rsidRPr="00233FDB" w:rsidRDefault="008423E4" w:rsidP="00DE7D79">
            <w:pPr>
              <w:rPr>
                <w:b/>
              </w:rPr>
            </w:pPr>
          </w:p>
        </w:tc>
      </w:tr>
    </w:tbl>
    <w:p w14:paraId="67F143C8" w14:textId="77777777" w:rsidR="008423E4" w:rsidRPr="00BE0E75" w:rsidRDefault="008423E4" w:rsidP="00DE7D79">
      <w:pPr>
        <w:jc w:val="both"/>
        <w:rPr>
          <w:rFonts w:ascii="Arial" w:hAnsi="Arial"/>
          <w:sz w:val="16"/>
          <w:szCs w:val="16"/>
        </w:rPr>
      </w:pPr>
    </w:p>
    <w:p w14:paraId="2DC23EA0" w14:textId="77777777" w:rsidR="004108C3" w:rsidRPr="008423E4" w:rsidRDefault="004108C3" w:rsidP="00DE7D7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BB66" w14:textId="77777777" w:rsidR="00000000" w:rsidRDefault="00A2645B">
      <w:r>
        <w:separator/>
      </w:r>
    </w:p>
  </w:endnote>
  <w:endnote w:type="continuationSeparator" w:id="0">
    <w:p w14:paraId="7BA2A288" w14:textId="77777777" w:rsidR="00000000" w:rsidRDefault="00A2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6F1C" w14:textId="77777777" w:rsidR="00003E4B" w:rsidRDefault="00003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770A" w14:paraId="55D6E2F9" w14:textId="77777777" w:rsidTr="009C1E9A">
      <w:trPr>
        <w:cantSplit/>
      </w:trPr>
      <w:tc>
        <w:tcPr>
          <w:tcW w:w="0" w:type="pct"/>
        </w:tcPr>
        <w:p w14:paraId="2924D402" w14:textId="77777777" w:rsidR="00137D90" w:rsidRDefault="00137D90" w:rsidP="009C1E9A">
          <w:pPr>
            <w:pStyle w:val="Footer"/>
            <w:tabs>
              <w:tab w:val="clear" w:pos="8640"/>
              <w:tab w:val="right" w:pos="9360"/>
            </w:tabs>
          </w:pPr>
        </w:p>
      </w:tc>
      <w:tc>
        <w:tcPr>
          <w:tcW w:w="2395" w:type="pct"/>
        </w:tcPr>
        <w:p w14:paraId="04E6160A" w14:textId="77777777" w:rsidR="00137D90" w:rsidRDefault="00137D90" w:rsidP="009C1E9A">
          <w:pPr>
            <w:pStyle w:val="Footer"/>
            <w:tabs>
              <w:tab w:val="clear" w:pos="8640"/>
              <w:tab w:val="right" w:pos="9360"/>
            </w:tabs>
          </w:pPr>
        </w:p>
        <w:p w14:paraId="09E831C9" w14:textId="77777777" w:rsidR="001A4310" w:rsidRDefault="001A4310" w:rsidP="009C1E9A">
          <w:pPr>
            <w:pStyle w:val="Footer"/>
            <w:tabs>
              <w:tab w:val="clear" w:pos="8640"/>
              <w:tab w:val="right" w:pos="9360"/>
            </w:tabs>
          </w:pPr>
        </w:p>
        <w:p w14:paraId="2BCAAFAE" w14:textId="77777777" w:rsidR="00137D90" w:rsidRDefault="00137D90" w:rsidP="009C1E9A">
          <w:pPr>
            <w:pStyle w:val="Footer"/>
            <w:tabs>
              <w:tab w:val="clear" w:pos="8640"/>
              <w:tab w:val="right" w:pos="9360"/>
            </w:tabs>
          </w:pPr>
        </w:p>
      </w:tc>
      <w:tc>
        <w:tcPr>
          <w:tcW w:w="2453" w:type="pct"/>
        </w:tcPr>
        <w:p w14:paraId="19C280E0" w14:textId="77777777" w:rsidR="00137D90" w:rsidRDefault="00137D90" w:rsidP="009C1E9A">
          <w:pPr>
            <w:pStyle w:val="Footer"/>
            <w:tabs>
              <w:tab w:val="clear" w:pos="8640"/>
              <w:tab w:val="right" w:pos="9360"/>
            </w:tabs>
            <w:jc w:val="right"/>
          </w:pPr>
        </w:p>
      </w:tc>
    </w:tr>
    <w:tr w:rsidR="0023770A" w14:paraId="7EB0ED02" w14:textId="77777777" w:rsidTr="009C1E9A">
      <w:trPr>
        <w:cantSplit/>
      </w:trPr>
      <w:tc>
        <w:tcPr>
          <w:tcW w:w="0" w:type="pct"/>
        </w:tcPr>
        <w:p w14:paraId="2FCE3CE1" w14:textId="77777777" w:rsidR="00EC379B" w:rsidRDefault="00EC379B" w:rsidP="009C1E9A">
          <w:pPr>
            <w:pStyle w:val="Footer"/>
            <w:tabs>
              <w:tab w:val="clear" w:pos="8640"/>
              <w:tab w:val="right" w:pos="9360"/>
            </w:tabs>
          </w:pPr>
        </w:p>
      </w:tc>
      <w:tc>
        <w:tcPr>
          <w:tcW w:w="2395" w:type="pct"/>
        </w:tcPr>
        <w:p w14:paraId="16025616" w14:textId="28DAF5DE" w:rsidR="00EC379B" w:rsidRPr="009C1E9A" w:rsidRDefault="00A2645B" w:rsidP="009C1E9A">
          <w:pPr>
            <w:pStyle w:val="Footer"/>
            <w:tabs>
              <w:tab w:val="clear" w:pos="8640"/>
              <w:tab w:val="right" w:pos="9360"/>
            </w:tabs>
            <w:rPr>
              <w:rFonts w:ascii="Shruti" w:hAnsi="Shruti"/>
              <w:sz w:val="22"/>
            </w:rPr>
          </w:pPr>
          <w:r>
            <w:rPr>
              <w:rFonts w:ascii="Shruti" w:hAnsi="Shruti"/>
              <w:sz w:val="22"/>
            </w:rPr>
            <w:t>88R 25834-D</w:t>
          </w:r>
        </w:p>
      </w:tc>
      <w:tc>
        <w:tcPr>
          <w:tcW w:w="2453" w:type="pct"/>
        </w:tcPr>
        <w:p w14:paraId="72AD555E" w14:textId="580C1ED5" w:rsidR="00EC379B" w:rsidRDefault="00A2645B" w:rsidP="009C1E9A">
          <w:pPr>
            <w:pStyle w:val="Footer"/>
            <w:tabs>
              <w:tab w:val="clear" w:pos="8640"/>
              <w:tab w:val="right" w:pos="9360"/>
            </w:tabs>
            <w:jc w:val="right"/>
          </w:pPr>
          <w:r>
            <w:fldChar w:fldCharType="begin"/>
          </w:r>
          <w:r>
            <w:instrText xml:space="preserve"> DOCPROPERTY  OTID  \* MERGEFORMAT </w:instrText>
          </w:r>
          <w:r>
            <w:fldChar w:fldCharType="separate"/>
          </w:r>
          <w:r w:rsidR="009C7E53">
            <w:t>23.116.763</w:t>
          </w:r>
          <w:r>
            <w:fldChar w:fldCharType="end"/>
          </w:r>
        </w:p>
      </w:tc>
    </w:tr>
    <w:tr w:rsidR="0023770A" w14:paraId="18D021D0" w14:textId="77777777" w:rsidTr="009C1E9A">
      <w:trPr>
        <w:cantSplit/>
      </w:trPr>
      <w:tc>
        <w:tcPr>
          <w:tcW w:w="0" w:type="pct"/>
        </w:tcPr>
        <w:p w14:paraId="64815B4A" w14:textId="77777777" w:rsidR="00EC379B" w:rsidRDefault="00EC379B" w:rsidP="009C1E9A">
          <w:pPr>
            <w:pStyle w:val="Footer"/>
            <w:tabs>
              <w:tab w:val="clear" w:pos="4320"/>
              <w:tab w:val="clear" w:pos="8640"/>
              <w:tab w:val="left" w:pos="2865"/>
            </w:tabs>
          </w:pPr>
        </w:p>
      </w:tc>
      <w:tc>
        <w:tcPr>
          <w:tcW w:w="2395" w:type="pct"/>
        </w:tcPr>
        <w:p w14:paraId="5197FF9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F346E23" w14:textId="77777777" w:rsidR="00EC379B" w:rsidRDefault="00EC379B" w:rsidP="006D504F">
          <w:pPr>
            <w:pStyle w:val="Footer"/>
            <w:rPr>
              <w:rStyle w:val="PageNumber"/>
            </w:rPr>
          </w:pPr>
        </w:p>
        <w:p w14:paraId="29721659" w14:textId="77777777" w:rsidR="00EC379B" w:rsidRDefault="00EC379B" w:rsidP="009C1E9A">
          <w:pPr>
            <w:pStyle w:val="Footer"/>
            <w:tabs>
              <w:tab w:val="clear" w:pos="8640"/>
              <w:tab w:val="right" w:pos="9360"/>
            </w:tabs>
            <w:jc w:val="right"/>
          </w:pPr>
        </w:p>
      </w:tc>
    </w:tr>
    <w:tr w:rsidR="0023770A" w14:paraId="7464D100" w14:textId="77777777" w:rsidTr="009C1E9A">
      <w:trPr>
        <w:cantSplit/>
        <w:trHeight w:val="323"/>
      </w:trPr>
      <w:tc>
        <w:tcPr>
          <w:tcW w:w="0" w:type="pct"/>
          <w:gridSpan w:val="3"/>
        </w:tcPr>
        <w:p w14:paraId="03ADD500" w14:textId="77777777" w:rsidR="00EC379B" w:rsidRDefault="00A2645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D10976" w14:textId="77777777" w:rsidR="00EC379B" w:rsidRDefault="00EC379B" w:rsidP="009C1E9A">
          <w:pPr>
            <w:pStyle w:val="Footer"/>
            <w:tabs>
              <w:tab w:val="clear" w:pos="8640"/>
              <w:tab w:val="right" w:pos="9360"/>
            </w:tabs>
            <w:jc w:val="center"/>
          </w:pPr>
        </w:p>
      </w:tc>
    </w:tr>
  </w:tbl>
  <w:p w14:paraId="5AB2E4B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E9B8" w14:textId="77777777" w:rsidR="00003E4B" w:rsidRDefault="0000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0669" w14:textId="77777777" w:rsidR="00000000" w:rsidRDefault="00A2645B">
      <w:r>
        <w:separator/>
      </w:r>
    </w:p>
  </w:footnote>
  <w:footnote w:type="continuationSeparator" w:id="0">
    <w:p w14:paraId="780F9D8A" w14:textId="77777777" w:rsidR="00000000" w:rsidRDefault="00A2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EC05" w14:textId="77777777" w:rsidR="00003E4B" w:rsidRDefault="0000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03EA" w14:textId="77777777" w:rsidR="00003E4B" w:rsidRDefault="00003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73BC" w14:textId="77777777" w:rsidR="00003E4B" w:rsidRDefault="0000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05E"/>
    <w:multiLevelType w:val="hybridMultilevel"/>
    <w:tmpl w:val="21BCB040"/>
    <w:lvl w:ilvl="0" w:tplc="35940080">
      <w:start w:val="1"/>
      <w:numFmt w:val="bullet"/>
      <w:lvlText w:val=""/>
      <w:lvlJc w:val="left"/>
      <w:pPr>
        <w:tabs>
          <w:tab w:val="num" w:pos="720"/>
        </w:tabs>
        <w:ind w:left="720" w:hanging="360"/>
      </w:pPr>
      <w:rPr>
        <w:rFonts w:ascii="Symbol" w:hAnsi="Symbol" w:hint="default"/>
      </w:rPr>
    </w:lvl>
    <w:lvl w:ilvl="1" w:tplc="7E1C784C" w:tentative="1">
      <w:start w:val="1"/>
      <w:numFmt w:val="bullet"/>
      <w:lvlText w:val="o"/>
      <w:lvlJc w:val="left"/>
      <w:pPr>
        <w:ind w:left="1440" w:hanging="360"/>
      </w:pPr>
      <w:rPr>
        <w:rFonts w:ascii="Courier New" w:hAnsi="Courier New" w:cs="Courier New" w:hint="default"/>
      </w:rPr>
    </w:lvl>
    <w:lvl w:ilvl="2" w:tplc="70D65CFA" w:tentative="1">
      <w:start w:val="1"/>
      <w:numFmt w:val="bullet"/>
      <w:lvlText w:val=""/>
      <w:lvlJc w:val="left"/>
      <w:pPr>
        <w:ind w:left="2160" w:hanging="360"/>
      </w:pPr>
      <w:rPr>
        <w:rFonts w:ascii="Wingdings" w:hAnsi="Wingdings" w:hint="default"/>
      </w:rPr>
    </w:lvl>
    <w:lvl w:ilvl="3" w:tplc="7C508B4E" w:tentative="1">
      <w:start w:val="1"/>
      <w:numFmt w:val="bullet"/>
      <w:lvlText w:val=""/>
      <w:lvlJc w:val="left"/>
      <w:pPr>
        <w:ind w:left="2880" w:hanging="360"/>
      </w:pPr>
      <w:rPr>
        <w:rFonts w:ascii="Symbol" w:hAnsi="Symbol" w:hint="default"/>
      </w:rPr>
    </w:lvl>
    <w:lvl w:ilvl="4" w:tplc="DB62FD92" w:tentative="1">
      <w:start w:val="1"/>
      <w:numFmt w:val="bullet"/>
      <w:lvlText w:val="o"/>
      <w:lvlJc w:val="left"/>
      <w:pPr>
        <w:ind w:left="3600" w:hanging="360"/>
      </w:pPr>
      <w:rPr>
        <w:rFonts w:ascii="Courier New" w:hAnsi="Courier New" w:cs="Courier New" w:hint="default"/>
      </w:rPr>
    </w:lvl>
    <w:lvl w:ilvl="5" w:tplc="8138CD92" w:tentative="1">
      <w:start w:val="1"/>
      <w:numFmt w:val="bullet"/>
      <w:lvlText w:val=""/>
      <w:lvlJc w:val="left"/>
      <w:pPr>
        <w:ind w:left="4320" w:hanging="360"/>
      </w:pPr>
      <w:rPr>
        <w:rFonts w:ascii="Wingdings" w:hAnsi="Wingdings" w:hint="default"/>
      </w:rPr>
    </w:lvl>
    <w:lvl w:ilvl="6" w:tplc="18C6CD2E" w:tentative="1">
      <w:start w:val="1"/>
      <w:numFmt w:val="bullet"/>
      <w:lvlText w:val=""/>
      <w:lvlJc w:val="left"/>
      <w:pPr>
        <w:ind w:left="5040" w:hanging="360"/>
      </w:pPr>
      <w:rPr>
        <w:rFonts w:ascii="Symbol" w:hAnsi="Symbol" w:hint="default"/>
      </w:rPr>
    </w:lvl>
    <w:lvl w:ilvl="7" w:tplc="12C8FEF8" w:tentative="1">
      <w:start w:val="1"/>
      <w:numFmt w:val="bullet"/>
      <w:lvlText w:val="o"/>
      <w:lvlJc w:val="left"/>
      <w:pPr>
        <w:ind w:left="5760" w:hanging="360"/>
      </w:pPr>
      <w:rPr>
        <w:rFonts w:ascii="Courier New" w:hAnsi="Courier New" w:cs="Courier New" w:hint="default"/>
      </w:rPr>
    </w:lvl>
    <w:lvl w:ilvl="8" w:tplc="F566E4BC" w:tentative="1">
      <w:start w:val="1"/>
      <w:numFmt w:val="bullet"/>
      <w:lvlText w:val=""/>
      <w:lvlJc w:val="left"/>
      <w:pPr>
        <w:ind w:left="6480" w:hanging="360"/>
      </w:pPr>
      <w:rPr>
        <w:rFonts w:ascii="Wingdings" w:hAnsi="Wingdings" w:hint="default"/>
      </w:rPr>
    </w:lvl>
  </w:abstractNum>
  <w:abstractNum w:abstractNumId="1" w15:restartNumberingAfterBreak="0">
    <w:nsid w:val="12810760"/>
    <w:multiLevelType w:val="hybridMultilevel"/>
    <w:tmpl w:val="52A26D5C"/>
    <w:lvl w:ilvl="0" w:tplc="CFE4FEDC">
      <w:start w:val="1"/>
      <w:numFmt w:val="bullet"/>
      <w:lvlText w:val=""/>
      <w:lvlJc w:val="left"/>
      <w:pPr>
        <w:tabs>
          <w:tab w:val="num" w:pos="720"/>
        </w:tabs>
        <w:ind w:left="720" w:hanging="360"/>
      </w:pPr>
      <w:rPr>
        <w:rFonts w:ascii="Symbol" w:hAnsi="Symbol" w:hint="default"/>
      </w:rPr>
    </w:lvl>
    <w:lvl w:ilvl="1" w:tplc="F5149BF8" w:tentative="1">
      <w:start w:val="1"/>
      <w:numFmt w:val="bullet"/>
      <w:lvlText w:val="o"/>
      <w:lvlJc w:val="left"/>
      <w:pPr>
        <w:ind w:left="1440" w:hanging="360"/>
      </w:pPr>
      <w:rPr>
        <w:rFonts w:ascii="Courier New" w:hAnsi="Courier New" w:cs="Courier New" w:hint="default"/>
      </w:rPr>
    </w:lvl>
    <w:lvl w:ilvl="2" w:tplc="E7AA22EE" w:tentative="1">
      <w:start w:val="1"/>
      <w:numFmt w:val="bullet"/>
      <w:lvlText w:val=""/>
      <w:lvlJc w:val="left"/>
      <w:pPr>
        <w:ind w:left="2160" w:hanging="360"/>
      </w:pPr>
      <w:rPr>
        <w:rFonts w:ascii="Wingdings" w:hAnsi="Wingdings" w:hint="default"/>
      </w:rPr>
    </w:lvl>
    <w:lvl w:ilvl="3" w:tplc="65586CA6" w:tentative="1">
      <w:start w:val="1"/>
      <w:numFmt w:val="bullet"/>
      <w:lvlText w:val=""/>
      <w:lvlJc w:val="left"/>
      <w:pPr>
        <w:ind w:left="2880" w:hanging="360"/>
      </w:pPr>
      <w:rPr>
        <w:rFonts w:ascii="Symbol" w:hAnsi="Symbol" w:hint="default"/>
      </w:rPr>
    </w:lvl>
    <w:lvl w:ilvl="4" w:tplc="A9A8FF8C" w:tentative="1">
      <w:start w:val="1"/>
      <w:numFmt w:val="bullet"/>
      <w:lvlText w:val="o"/>
      <w:lvlJc w:val="left"/>
      <w:pPr>
        <w:ind w:left="3600" w:hanging="360"/>
      </w:pPr>
      <w:rPr>
        <w:rFonts w:ascii="Courier New" w:hAnsi="Courier New" w:cs="Courier New" w:hint="default"/>
      </w:rPr>
    </w:lvl>
    <w:lvl w:ilvl="5" w:tplc="30102CFE" w:tentative="1">
      <w:start w:val="1"/>
      <w:numFmt w:val="bullet"/>
      <w:lvlText w:val=""/>
      <w:lvlJc w:val="left"/>
      <w:pPr>
        <w:ind w:left="4320" w:hanging="360"/>
      </w:pPr>
      <w:rPr>
        <w:rFonts w:ascii="Wingdings" w:hAnsi="Wingdings" w:hint="default"/>
      </w:rPr>
    </w:lvl>
    <w:lvl w:ilvl="6" w:tplc="7130A9E6" w:tentative="1">
      <w:start w:val="1"/>
      <w:numFmt w:val="bullet"/>
      <w:lvlText w:val=""/>
      <w:lvlJc w:val="left"/>
      <w:pPr>
        <w:ind w:left="5040" w:hanging="360"/>
      </w:pPr>
      <w:rPr>
        <w:rFonts w:ascii="Symbol" w:hAnsi="Symbol" w:hint="default"/>
      </w:rPr>
    </w:lvl>
    <w:lvl w:ilvl="7" w:tplc="55AAF526" w:tentative="1">
      <w:start w:val="1"/>
      <w:numFmt w:val="bullet"/>
      <w:lvlText w:val="o"/>
      <w:lvlJc w:val="left"/>
      <w:pPr>
        <w:ind w:left="5760" w:hanging="360"/>
      </w:pPr>
      <w:rPr>
        <w:rFonts w:ascii="Courier New" w:hAnsi="Courier New" w:cs="Courier New" w:hint="default"/>
      </w:rPr>
    </w:lvl>
    <w:lvl w:ilvl="8" w:tplc="785AAD4C" w:tentative="1">
      <w:start w:val="1"/>
      <w:numFmt w:val="bullet"/>
      <w:lvlText w:val=""/>
      <w:lvlJc w:val="left"/>
      <w:pPr>
        <w:ind w:left="6480" w:hanging="360"/>
      </w:pPr>
      <w:rPr>
        <w:rFonts w:ascii="Wingdings" w:hAnsi="Wingdings" w:hint="default"/>
      </w:rPr>
    </w:lvl>
  </w:abstractNum>
  <w:abstractNum w:abstractNumId="2" w15:restartNumberingAfterBreak="0">
    <w:nsid w:val="26961523"/>
    <w:multiLevelType w:val="hybridMultilevel"/>
    <w:tmpl w:val="32544D94"/>
    <w:lvl w:ilvl="0" w:tplc="58CA9868">
      <w:start w:val="1"/>
      <w:numFmt w:val="bullet"/>
      <w:lvlText w:val=""/>
      <w:lvlJc w:val="left"/>
      <w:pPr>
        <w:tabs>
          <w:tab w:val="num" w:pos="720"/>
        </w:tabs>
        <w:ind w:left="720" w:hanging="360"/>
      </w:pPr>
      <w:rPr>
        <w:rFonts w:ascii="Symbol" w:hAnsi="Symbol" w:hint="default"/>
      </w:rPr>
    </w:lvl>
    <w:lvl w:ilvl="1" w:tplc="46B86B24" w:tentative="1">
      <w:start w:val="1"/>
      <w:numFmt w:val="bullet"/>
      <w:lvlText w:val="o"/>
      <w:lvlJc w:val="left"/>
      <w:pPr>
        <w:ind w:left="1440" w:hanging="360"/>
      </w:pPr>
      <w:rPr>
        <w:rFonts w:ascii="Courier New" w:hAnsi="Courier New" w:cs="Courier New" w:hint="default"/>
      </w:rPr>
    </w:lvl>
    <w:lvl w:ilvl="2" w:tplc="DDCEC730" w:tentative="1">
      <w:start w:val="1"/>
      <w:numFmt w:val="bullet"/>
      <w:lvlText w:val=""/>
      <w:lvlJc w:val="left"/>
      <w:pPr>
        <w:ind w:left="2160" w:hanging="360"/>
      </w:pPr>
      <w:rPr>
        <w:rFonts w:ascii="Wingdings" w:hAnsi="Wingdings" w:hint="default"/>
      </w:rPr>
    </w:lvl>
    <w:lvl w:ilvl="3" w:tplc="F3F6D9A4" w:tentative="1">
      <w:start w:val="1"/>
      <w:numFmt w:val="bullet"/>
      <w:lvlText w:val=""/>
      <w:lvlJc w:val="left"/>
      <w:pPr>
        <w:ind w:left="2880" w:hanging="360"/>
      </w:pPr>
      <w:rPr>
        <w:rFonts w:ascii="Symbol" w:hAnsi="Symbol" w:hint="default"/>
      </w:rPr>
    </w:lvl>
    <w:lvl w:ilvl="4" w:tplc="FFE467A4" w:tentative="1">
      <w:start w:val="1"/>
      <w:numFmt w:val="bullet"/>
      <w:lvlText w:val="o"/>
      <w:lvlJc w:val="left"/>
      <w:pPr>
        <w:ind w:left="3600" w:hanging="360"/>
      </w:pPr>
      <w:rPr>
        <w:rFonts w:ascii="Courier New" w:hAnsi="Courier New" w:cs="Courier New" w:hint="default"/>
      </w:rPr>
    </w:lvl>
    <w:lvl w:ilvl="5" w:tplc="9932BA52" w:tentative="1">
      <w:start w:val="1"/>
      <w:numFmt w:val="bullet"/>
      <w:lvlText w:val=""/>
      <w:lvlJc w:val="left"/>
      <w:pPr>
        <w:ind w:left="4320" w:hanging="360"/>
      </w:pPr>
      <w:rPr>
        <w:rFonts w:ascii="Wingdings" w:hAnsi="Wingdings" w:hint="default"/>
      </w:rPr>
    </w:lvl>
    <w:lvl w:ilvl="6" w:tplc="57FE43C6" w:tentative="1">
      <w:start w:val="1"/>
      <w:numFmt w:val="bullet"/>
      <w:lvlText w:val=""/>
      <w:lvlJc w:val="left"/>
      <w:pPr>
        <w:ind w:left="5040" w:hanging="360"/>
      </w:pPr>
      <w:rPr>
        <w:rFonts w:ascii="Symbol" w:hAnsi="Symbol" w:hint="default"/>
      </w:rPr>
    </w:lvl>
    <w:lvl w:ilvl="7" w:tplc="4F889CA4" w:tentative="1">
      <w:start w:val="1"/>
      <w:numFmt w:val="bullet"/>
      <w:lvlText w:val="o"/>
      <w:lvlJc w:val="left"/>
      <w:pPr>
        <w:ind w:left="5760" w:hanging="360"/>
      </w:pPr>
      <w:rPr>
        <w:rFonts w:ascii="Courier New" w:hAnsi="Courier New" w:cs="Courier New" w:hint="default"/>
      </w:rPr>
    </w:lvl>
    <w:lvl w:ilvl="8" w:tplc="BA9ED918" w:tentative="1">
      <w:start w:val="1"/>
      <w:numFmt w:val="bullet"/>
      <w:lvlText w:val=""/>
      <w:lvlJc w:val="left"/>
      <w:pPr>
        <w:ind w:left="6480" w:hanging="360"/>
      </w:pPr>
      <w:rPr>
        <w:rFonts w:ascii="Wingdings" w:hAnsi="Wingdings" w:hint="default"/>
      </w:rPr>
    </w:lvl>
  </w:abstractNum>
  <w:abstractNum w:abstractNumId="3" w15:restartNumberingAfterBreak="0">
    <w:nsid w:val="36DC5A15"/>
    <w:multiLevelType w:val="hybridMultilevel"/>
    <w:tmpl w:val="1FE4D76E"/>
    <w:lvl w:ilvl="0" w:tplc="EE78F386">
      <w:start w:val="1"/>
      <w:numFmt w:val="bullet"/>
      <w:lvlText w:val=""/>
      <w:lvlJc w:val="left"/>
      <w:pPr>
        <w:tabs>
          <w:tab w:val="num" w:pos="720"/>
        </w:tabs>
        <w:ind w:left="720" w:hanging="360"/>
      </w:pPr>
      <w:rPr>
        <w:rFonts w:ascii="Symbol" w:hAnsi="Symbol" w:hint="default"/>
      </w:rPr>
    </w:lvl>
    <w:lvl w:ilvl="1" w:tplc="2042F550" w:tentative="1">
      <w:start w:val="1"/>
      <w:numFmt w:val="bullet"/>
      <w:lvlText w:val="o"/>
      <w:lvlJc w:val="left"/>
      <w:pPr>
        <w:ind w:left="1440" w:hanging="360"/>
      </w:pPr>
      <w:rPr>
        <w:rFonts w:ascii="Courier New" w:hAnsi="Courier New" w:cs="Courier New" w:hint="default"/>
      </w:rPr>
    </w:lvl>
    <w:lvl w:ilvl="2" w:tplc="98325510" w:tentative="1">
      <w:start w:val="1"/>
      <w:numFmt w:val="bullet"/>
      <w:lvlText w:val=""/>
      <w:lvlJc w:val="left"/>
      <w:pPr>
        <w:ind w:left="2160" w:hanging="360"/>
      </w:pPr>
      <w:rPr>
        <w:rFonts w:ascii="Wingdings" w:hAnsi="Wingdings" w:hint="default"/>
      </w:rPr>
    </w:lvl>
    <w:lvl w:ilvl="3" w:tplc="B5724CF4" w:tentative="1">
      <w:start w:val="1"/>
      <w:numFmt w:val="bullet"/>
      <w:lvlText w:val=""/>
      <w:lvlJc w:val="left"/>
      <w:pPr>
        <w:ind w:left="2880" w:hanging="360"/>
      </w:pPr>
      <w:rPr>
        <w:rFonts w:ascii="Symbol" w:hAnsi="Symbol" w:hint="default"/>
      </w:rPr>
    </w:lvl>
    <w:lvl w:ilvl="4" w:tplc="88084532" w:tentative="1">
      <w:start w:val="1"/>
      <w:numFmt w:val="bullet"/>
      <w:lvlText w:val="o"/>
      <w:lvlJc w:val="left"/>
      <w:pPr>
        <w:ind w:left="3600" w:hanging="360"/>
      </w:pPr>
      <w:rPr>
        <w:rFonts w:ascii="Courier New" w:hAnsi="Courier New" w:cs="Courier New" w:hint="default"/>
      </w:rPr>
    </w:lvl>
    <w:lvl w:ilvl="5" w:tplc="21344DF4" w:tentative="1">
      <w:start w:val="1"/>
      <w:numFmt w:val="bullet"/>
      <w:lvlText w:val=""/>
      <w:lvlJc w:val="left"/>
      <w:pPr>
        <w:ind w:left="4320" w:hanging="360"/>
      </w:pPr>
      <w:rPr>
        <w:rFonts w:ascii="Wingdings" w:hAnsi="Wingdings" w:hint="default"/>
      </w:rPr>
    </w:lvl>
    <w:lvl w:ilvl="6" w:tplc="E06E8A26" w:tentative="1">
      <w:start w:val="1"/>
      <w:numFmt w:val="bullet"/>
      <w:lvlText w:val=""/>
      <w:lvlJc w:val="left"/>
      <w:pPr>
        <w:ind w:left="5040" w:hanging="360"/>
      </w:pPr>
      <w:rPr>
        <w:rFonts w:ascii="Symbol" w:hAnsi="Symbol" w:hint="default"/>
      </w:rPr>
    </w:lvl>
    <w:lvl w:ilvl="7" w:tplc="67A6DFC8" w:tentative="1">
      <w:start w:val="1"/>
      <w:numFmt w:val="bullet"/>
      <w:lvlText w:val="o"/>
      <w:lvlJc w:val="left"/>
      <w:pPr>
        <w:ind w:left="5760" w:hanging="360"/>
      </w:pPr>
      <w:rPr>
        <w:rFonts w:ascii="Courier New" w:hAnsi="Courier New" w:cs="Courier New" w:hint="default"/>
      </w:rPr>
    </w:lvl>
    <w:lvl w:ilvl="8" w:tplc="B9B04A20" w:tentative="1">
      <w:start w:val="1"/>
      <w:numFmt w:val="bullet"/>
      <w:lvlText w:val=""/>
      <w:lvlJc w:val="left"/>
      <w:pPr>
        <w:ind w:left="6480" w:hanging="360"/>
      </w:pPr>
      <w:rPr>
        <w:rFonts w:ascii="Wingdings" w:hAnsi="Wingdings" w:hint="default"/>
      </w:rPr>
    </w:lvl>
  </w:abstractNum>
  <w:abstractNum w:abstractNumId="4" w15:restartNumberingAfterBreak="0">
    <w:nsid w:val="4CB57406"/>
    <w:multiLevelType w:val="hybridMultilevel"/>
    <w:tmpl w:val="CD107344"/>
    <w:lvl w:ilvl="0" w:tplc="54D01050">
      <w:start w:val="1"/>
      <w:numFmt w:val="bullet"/>
      <w:lvlText w:val=""/>
      <w:lvlJc w:val="left"/>
      <w:pPr>
        <w:tabs>
          <w:tab w:val="num" w:pos="720"/>
        </w:tabs>
        <w:ind w:left="720" w:hanging="360"/>
      </w:pPr>
      <w:rPr>
        <w:rFonts w:ascii="Symbol" w:hAnsi="Symbol" w:hint="default"/>
      </w:rPr>
    </w:lvl>
    <w:lvl w:ilvl="1" w:tplc="39F0290A" w:tentative="1">
      <w:start w:val="1"/>
      <w:numFmt w:val="bullet"/>
      <w:lvlText w:val="o"/>
      <w:lvlJc w:val="left"/>
      <w:pPr>
        <w:ind w:left="1440" w:hanging="360"/>
      </w:pPr>
      <w:rPr>
        <w:rFonts w:ascii="Courier New" w:hAnsi="Courier New" w:cs="Courier New" w:hint="default"/>
      </w:rPr>
    </w:lvl>
    <w:lvl w:ilvl="2" w:tplc="BCB89A06" w:tentative="1">
      <w:start w:val="1"/>
      <w:numFmt w:val="bullet"/>
      <w:lvlText w:val=""/>
      <w:lvlJc w:val="left"/>
      <w:pPr>
        <w:ind w:left="2160" w:hanging="360"/>
      </w:pPr>
      <w:rPr>
        <w:rFonts w:ascii="Wingdings" w:hAnsi="Wingdings" w:hint="default"/>
      </w:rPr>
    </w:lvl>
    <w:lvl w:ilvl="3" w:tplc="41420C60" w:tentative="1">
      <w:start w:val="1"/>
      <w:numFmt w:val="bullet"/>
      <w:lvlText w:val=""/>
      <w:lvlJc w:val="left"/>
      <w:pPr>
        <w:ind w:left="2880" w:hanging="360"/>
      </w:pPr>
      <w:rPr>
        <w:rFonts w:ascii="Symbol" w:hAnsi="Symbol" w:hint="default"/>
      </w:rPr>
    </w:lvl>
    <w:lvl w:ilvl="4" w:tplc="1778ACEA" w:tentative="1">
      <w:start w:val="1"/>
      <w:numFmt w:val="bullet"/>
      <w:lvlText w:val="o"/>
      <w:lvlJc w:val="left"/>
      <w:pPr>
        <w:ind w:left="3600" w:hanging="360"/>
      </w:pPr>
      <w:rPr>
        <w:rFonts w:ascii="Courier New" w:hAnsi="Courier New" w:cs="Courier New" w:hint="default"/>
      </w:rPr>
    </w:lvl>
    <w:lvl w:ilvl="5" w:tplc="2286B506" w:tentative="1">
      <w:start w:val="1"/>
      <w:numFmt w:val="bullet"/>
      <w:lvlText w:val=""/>
      <w:lvlJc w:val="left"/>
      <w:pPr>
        <w:ind w:left="4320" w:hanging="360"/>
      </w:pPr>
      <w:rPr>
        <w:rFonts w:ascii="Wingdings" w:hAnsi="Wingdings" w:hint="default"/>
      </w:rPr>
    </w:lvl>
    <w:lvl w:ilvl="6" w:tplc="2D300B08" w:tentative="1">
      <w:start w:val="1"/>
      <w:numFmt w:val="bullet"/>
      <w:lvlText w:val=""/>
      <w:lvlJc w:val="left"/>
      <w:pPr>
        <w:ind w:left="5040" w:hanging="360"/>
      </w:pPr>
      <w:rPr>
        <w:rFonts w:ascii="Symbol" w:hAnsi="Symbol" w:hint="default"/>
      </w:rPr>
    </w:lvl>
    <w:lvl w:ilvl="7" w:tplc="94A64CF6" w:tentative="1">
      <w:start w:val="1"/>
      <w:numFmt w:val="bullet"/>
      <w:lvlText w:val="o"/>
      <w:lvlJc w:val="left"/>
      <w:pPr>
        <w:ind w:left="5760" w:hanging="360"/>
      </w:pPr>
      <w:rPr>
        <w:rFonts w:ascii="Courier New" w:hAnsi="Courier New" w:cs="Courier New" w:hint="default"/>
      </w:rPr>
    </w:lvl>
    <w:lvl w:ilvl="8" w:tplc="DB78288A" w:tentative="1">
      <w:start w:val="1"/>
      <w:numFmt w:val="bullet"/>
      <w:lvlText w:val=""/>
      <w:lvlJc w:val="left"/>
      <w:pPr>
        <w:ind w:left="6480" w:hanging="360"/>
      </w:pPr>
      <w:rPr>
        <w:rFonts w:ascii="Wingdings" w:hAnsi="Wingdings" w:hint="default"/>
      </w:rPr>
    </w:lvl>
  </w:abstractNum>
  <w:abstractNum w:abstractNumId="5" w15:restartNumberingAfterBreak="0">
    <w:nsid w:val="5C167B17"/>
    <w:multiLevelType w:val="hybridMultilevel"/>
    <w:tmpl w:val="EDF098AE"/>
    <w:lvl w:ilvl="0" w:tplc="C4101B34">
      <w:start w:val="1"/>
      <w:numFmt w:val="bullet"/>
      <w:lvlText w:val=""/>
      <w:lvlJc w:val="left"/>
      <w:pPr>
        <w:tabs>
          <w:tab w:val="num" w:pos="720"/>
        </w:tabs>
        <w:ind w:left="720" w:hanging="360"/>
      </w:pPr>
      <w:rPr>
        <w:rFonts w:ascii="Symbol" w:hAnsi="Symbol" w:hint="default"/>
      </w:rPr>
    </w:lvl>
    <w:lvl w:ilvl="1" w:tplc="F86E2CBE" w:tentative="1">
      <w:start w:val="1"/>
      <w:numFmt w:val="bullet"/>
      <w:lvlText w:val="o"/>
      <w:lvlJc w:val="left"/>
      <w:pPr>
        <w:ind w:left="1440" w:hanging="360"/>
      </w:pPr>
      <w:rPr>
        <w:rFonts w:ascii="Courier New" w:hAnsi="Courier New" w:cs="Courier New" w:hint="default"/>
      </w:rPr>
    </w:lvl>
    <w:lvl w:ilvl="2" w:tplc="BF8CD5B0" w:tentative="1">
      <w:start w:val="1"/>
      <w:numFmt w:val="bullet"/>
      <w:lvlText w:val=""/>
      <w:lvlJc w:val="left"/>
      <w:pPr>
        <w:ind w:left="2160" w:hanging="360"/>
      </w:pPr>
      <w:rPr>
        <w:rFonts w:ascii="Wingdings" w:hAnsi="Wingdings" w:hint="default"/>
      </w:rPr>
    </w:lvl>
    <w:lvl w:ilvl="3" w:tplc="74461A6E" w:tentative="1">
      <w:start w:val="1"/>
      <w:numFmt w:val="bullet"/>
      <w:lvlText w:val=""/>
      <w:lvlJc w:val="left"/>
      <w:pPr>
        <w:ind w:left="2880" w:hanging="360"/>
      </w:pPr>
      <w:rPr>
        <w:rFonts w:ascii="Symbol" w:hAnsi="Symbol" w:hint="default"/>
      </w:rPr>
    </w:lvl>
    <w:lvl w:ilvl="4" w:tplc="4300C440" w:tentative="1">
      <w:start w:val="1"/>
      <w:numFmt w:val="bullet"/>
      <w:lvlText w:val="o"/>
      <w:lvlJc w:val="left"/>
      <w:pPr>
        <w:ind w:left="3600" w:hanging="360"/>
      </w:pPr>
      <w:rPr>
        <w:rFonts w:ascii="Courier New" w:hAnsi="Courier New" w:cs="Courier New" w:hint="default"/>
      </w:rPr>
    </w:lvl>
    <w:lvl w:ilvl="5" w:tplc="78B2E468" w:tentative="1">
      <w:start w:val="1"/>
      <w:numFmt w:val="bullet"/>
      <w:lvlText w:val=""/>
      <w:lvlJc w:val="left"/>
      <w:pPr>
        <w:ind w:left="4320" w:hanging="360"/>
      </w:pPr>
      <w:rPr>
        <w:rFonts w:ascii="Wingdings" w:hAnsi="Wingdings" w:hint="default"/>
      </w:rPr>
    </w:lvl>
    <w:lvl w:ilvl="6" w:tplc="2A80D38C" w:tentative="1">
      <w:start w:val="1"/>
      <w:numFmt w:val="bullet"/>
      <w:lvlText w:val=""/>
      <w:lvlJc w:val="left"/>
      <w:pPr>
        <w:ind w:left="5040" w:hanging="360"/>
      </w:pPr>
      <w:rPr>
        <w:rFonts w:ascii="Symbol" w:hAnsi="Symbol" w:hint="default"/>
      </w:rPr>
    </w:lvl>
    <w:lvl w:ilvl="7" w:tplc="1C6CD80A" w:tentative="1">
      <w:start w:val="1"/>
      <w:numFmt w:val="bullet"/>
      <w:lvlText w:val="o"/>
      <w:lvlJc w:val="left"/>
      <w:pPr>
        <w:ind w:left="5760" w:hanging="360"/>
      </w:pPr>
      <w:rPr>
        <w:rFonts w:ascii="Courier New" w:hAnsi="Courier New" w:cs="Courier New" w:hint="default"/>
      </w:rPr>
    </w:lvl>
    <w:lvl w:ilvl="8" w:tplc="8DA6BE74" w:tentative="1">
      <w:start w:val="1"/>
      <w:numFmt w:val="bullet"/>
      <w:lvlText w:val=""/>
      <w:lvlJc w:val="left"/>
      <w:pPr>
        <w:ind w:left="6480" w:hanging="360"/>
      </w:pPr>
      <w:rPr>
        <w:rFonts w:ascii="Wingdings" w:hAnsi="Wingdings" w:hint="default"/>
      </w:rPr>
    </w:lvl>
  </w:abstractNum>
  <w:num w:numId="1" w16cid:durableId="1536698993">
    <w:abstractNumId w:val="1"/>
  </w:num>
  <w:num w:numId="2" w16cid:durableId="1049763139">
    <w:abstractNumId w:val="5"/>
  </w:num>
  <w:num w:numId="3" w16cid:durableId="1292249965">
    <w:abstractNumId w:val="3"/>
  </w:num>
  <w:num w:numId="4" w16cid:durableId="256525959">
    <w:abstractNumId w:val="0"/>
  </w:num>
  <w:num w:numId="5" w16cid:durableId="1659768814">
    <w:abstractNumId w:val="2"/>
  </w:num>
  <w:num w:numId="6" w16cid:durableId="1082289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C2"/>
    <w:rsid w:val="00000A70"/>
    <w:rsid w:val="000032B8"/>
    <w:rsid w:val="00003B06"/>
    <w:rsid w:val="00003E4B"/>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F2F"/>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878"/>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71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52A"/>
    <w:rsid w:val="001B26D8"/>
    <w:rsid w:val="001B3BFA"/>
    <w:rsid w:val="001B75B8"/>
    <w:rsid w:val="001C1230"/>
    <w:rsid w:val="001C2262"/>
    <w:rsid w:val="001C60B5"/>
    <w:rsid w:val="001C61B0"/>
    <w:rsid w:val="001C7957"/>
    <w:rsid w:val="001C7DB8"/>
    <w:rsid w:val="001C7EA8"/>
    <w:rsid w:val="001D057C"/>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94A"/>
    <w:rsid w:val="002242DA"/>
    <w:rsid w:val="00224C37"/>
    <w:rsid w:val="002304DF"/>
    <w:rsid w:val="0023341D"/>
    <w:rsid w:val="002338DA"/>
    <w:rsid w:val="00233D66"/>
    <w:rsid w:val="00233FDB"/>
    <w:rsid w:val="00234F58"/>
    <w:rsid w:val="0023507D"/>
    <w:rsid w:val="0023770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B5"/>
    <w:rsid w:val="00280123"/>
    <w:rsid w:val="00281343"/>
    <w:rsid w:val="00281883"/>
    <w:rsid w:val="002874E3"/>
    <w:rsid w:val="00287656"/>
    <w:rsid w:val="00287D71"/>
    <w:rsid w:val="00291518"/>
    <w:rsid w:val="00296FF0"/>
    <w:rsid w:val="002A03BC"/>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CC8"/>
    <w:rsid w:val="002D48CB"/>
    <w:rsid w:val="002D5BC3"/>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BC2"/>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64E"/>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261"/>
    <w:rsid w:val="003E4B0F"/>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0393"/>
    <w:rsid w:val="00492211"/>
    <w:rsid w:val="00492325"/>
    <w:rsid w:val="00492A6D"/>
    <w:rsid w:val="00493A40"/>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C9B"/>
    <w:rsid w:val="005C4C6F"/>
    <w:rsid w:val="005C5127"/>
    <w:rsid w:val="005C7CCB"/>
    <w:rsid w:val="005D1444"/>
    <w:rsid w:val="005D1BC0"/>
    <w:rsid w:val="005D4DAE"/>
    <w:rsid w:val="005D767D"/>
    <w:rsid w:val="005D7A30"/>
    <w:rsid w:val="005D7D3B"/>
    <w:rsid w:val="005E1999"/>
    <w:rsid w:val="005E232C"/>
    <w:rsid w:val="005E2B83"/>
    <w:rsid w:val="005E4AEB"/>
    <w:rsid w:val="005E5EF4"/>
    <w:rsid w:val="005E738F"/>
    <w:rsid w:val="005E788B"/>
    <w:rsid w:val="005F1519"/>
    <w:rsid w:val="005F4862"/>
    <w:rsid w:val="005F5679"/>
    <w:rsid w:val="005F5FDF"/>
    <w:rsid w:val="005F6960"/>
    <w:rsid w:val="005F7000"/>
    <w:rsid w:val="005F7AAA"/>
    <w:rsid w:val="00600BAA"/>
    <w:rsid w:val="006012DA"/>
    <w:rsid w:val="00603B0F"/>
    <w:rsid w:val="006049F5"/>
    <w:rsid w:val="0060539F"/>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BF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BD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1D2"/>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2F01"/>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13C"/>
    <w:rsid w:val="007A7EC1"/>
    <w:rsid w:val="007B4FCA"/>
    <w:rsid w:val="007B7B85"/>
    <w:rsid w:val="007C462E"/>
    <w:rsid w:val="007C496B"/>
    <w:rsid w:val="007C6803"/>
    <w:rsid w:val="007C717A"/>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1A7A"/>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0D8"/>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F4B"/>
    <w:rsid w:val="00946044"/>
    <w:rsid w:val="0094653B"/>
    <w:rsid w:val="009465AB"/>
    <w:rsid w:val="00946DEE"/>
    <w:rsid w:val="00953499"/>
    <w:rsid w:val="00954A16"/>
    <w:rsid w:val="0095696D"/>
    <w:rsid w:val="0095759F"/>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E53"/>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45B"/>
    <w:rsid w:val="00A26A8A"/>
    <w:rsid w:val="00A27255"/>
    <w:rsid w:val="00A32304"/>
    <w:rsid w:val="00A3420E"/>
    <w:rsid w:val="00A347C0"/>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0E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A81"/>
    <w:rsid w:val="00AE46AA"/>
    <w:rsid w:val="00AE4F1C"/>
    <w:rsid w:val="00AF1433"/>
    <w:rsid w:val="00AF48B4"/>
    <w:rsid w:val="00AF4923"/>
    <w:rsid w:val="00AF7AD2"/>
    <w:rsid w:val="00AF7C74"/>
    <w:rsid w:val="00B000AF"/>
    <w:rsid w:val="00B04E79"/>
    <w:rsid w:val="00B07488"/>
    <w:rsid w:val="00B075A2"/>
    <w:rsid w:val="00B10DD2"/>
    <w:rsid w:val="00B115DC"/>
    <w:rsid w:val="00B11952"/>
    <w:rsid w:val="00B149AC"/>
    <w:rsid w:val="00B14AB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205"/>
    <w:rsid w:val="00BB5B36"/>
    <w:rsid w:val="00BC027B"/>
    <w:rsid w:val="00BC13A5"/>
    <w:rsid w:val="00BC30A6"/>
    <w:rsid w:val="00BC34EE"/>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5A"/>
    <w:rsid w:val="00C2766F"/>
    <w:rsid w:val="00C3223B"/>
    <w:rsid w:val="00C333C6"/>
    <w:rsid w:val="00C35CC5"/>
    <w:rsid w:val="00C361C5"/>
    <w:rsid w:val="00C377D1"/>
    <w:rsid w:val="00C37BDA"/>
    <w:rsid w:val="00C37C84"/>
    <w:rsid w:val="00C42B41"/>
    <w:rsid w:val="00C45F05"/>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301"/>
    <w:rsid w:val="00D32E96"/>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6E5"/>
    <w:rsid w:val="00D76631"/>
    <w:rsid w:val="00D768B7"/>
    <w:rsid w:val="00D77492"/>
    <w:rsid w:val="00D811E8"/>
    <w:rsid w:val="00D8191A"/>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54F"/>
    <w:rsid w:val="00DE34B2"/>
    <w:rsid w:val="00DE49DE"/>
    <w:rsid w:val="00DE618B"/>
    <w:rsid w:val="00DE6EC2"/>
    <w:rsid w:val="00DE7D79"/>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27F5F"/>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2FBE"/>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BF5"/>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D8C"/>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32D33-EC88-4014-8DE6-20232472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B252A"/>
    <w:rPr>
      <w:sz w:val="16"/>
      <w:szCs w:val="16"/>
    </w:rPr>
  </w:style>
  <w:style w:type="paragraph" w:styleId="CommentText">
    <w:name w:val="annotation text"/>
    <w:basedOn w:val="Normal"/>
    <w:link w:val="CommentTextChar"/>
    <w:semiHidden/>
    <w:unhideWhenUsed/>
    <w:rsid w:val="001B252A"/>
    <w:rPr>
      <w:sz w:val="20"/>
      <w:szCs w:val="20"/>
    </w:rPr>
  </w:style>
  <w:style w:type="character" w:customStyle="1" w:styleId="CommentTextChar">
    <w:name w:val="Comment Text Char"/>
    <w:basedOn w:val="DefaultParagraphFont"/>
    <w:link w:val="CommentText"/>
    <w:semiHidden/>
    <w:rsid w:val="001B252A"/>
  </w:style>
  <w:style w:type="paragraph" w:styleId="CommentSubject">
    <w:name w:val="annotation subject"/>
    <w:basedOn w:val="CommentText"/>
    <w:next w:val="CommentText"/>
    <w:link w:val="CommentSubjectChar"/>
    <w:semiHidden/>
    <w:unhideWhenUsed/>
    <w:rsid w:val="001B252A"/>
    <w:rPr>
      <w:b/>
      <w:bCs/>
    </w:rPr>
  </w:style>
  <w:style w:type="character" w:customStyle="1" w:styleId="CommentSubjectChar">
    <w:name w:val="Comment Subject Char"/>
    <w:basedOn w:val="CommentTextChar"/>
    <w:link w:val="CommentSubject"/>
    <w:semiHidden/>
    <w:rsid w:val="001B252A"/>
    <w:rPr>
      <w:b/>
      <w:bCs/>
    </w:rPr>
  </w:style>
  <w:style w:type="paragraph" w:styleId="Revision">
    <w:name w:val="Revision"/>
    <w:hidden/>
    <w:uiPriority w:val="99"/>
    <w:semiHidden/>
    <w:rsid w:val="00BB1205"/>
    <w:rPr>
      <w:sz w:val="24"/>
      <w:szCs w:val="24"/>
    </w:rPr>
  </w:style>
  <w:style w:type="character" w:styleId="Hyperlink">
    <w:name w:val="Hyperlink"/>
    <w:basedOn w:val="DefaultParagraphFont"/>
    <w:unhideWhenUsed/>
    <w:rsid w:val="003E4261"/>
    <w:rPr>
      <w:color w:val="0000FF" w:themeColor="hyperlink"/>
      <w:u w:val="single"/>
    </w:rPr>
  </w:style>
  <w:style w:type="character" w:customStyle="1" w:styleId="UnresolvedMention1">
    <w:name w:val="Unresolved Mention1"/>
    <w:basedOn w:val="DefaultParagraphFont"/>
    <w:uiPriority w:val="99"/>
    <w:semiHidden/>
    <w:unhideWhenUsed/>
    <w:rsid w:val="003E4261"/>
    <w:rPr>
      <w:color w:val="605E5C"/>
      <w:shd w:val="clear" w:color="auto" w:fill="E1DFDD"/>
    </w:rPr>
  </w:style>
  <w:style w:type="character" w:styleId="FollowedHyperlink">
    <w:name w:val="FollowedHyperlink"/>
    <w:basedOn w:val="DefaultParagraphFont"/>
    <w:semiHidden/>
    <w:unhideWhenUsed/>
    <w:rsid w:val="00137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3865</Characters>
  <Application>Microsoft Office Word</Application>
  <DocSecurity>4</DocSecurity>
  <Lines>120</Lines>
  <Paragraphs>73</Paragraphs>
  <ScaleCrop>false</ScaleCrop>
  <HeadingPairs>
    <vt:vector size="2" baseType="variant">
      <vt:variant>
        <vt:lpstr>Title</vt:lpstr>
      </vt:variant>
      <vt:variant>
        <vt:i4>1</vt:i4>
      </vt:variant>
    </vt:vector>
  </HeadingPairs>
  <TitlesOfParts>
    <vt:vector size="1" baseType="lpstr">
      <vt:lpstr>BA - SB01659 (Committee Report (Unamended))</vt:lpstr>
    </vt:vector>
  </TitlesOfParts>
  <Company>State of Texas</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25834</dc:subject>
  <dc:creator>State of Texas</dc:creator>
  <dc:description>SB 1659 by Schwertner-(H)State Affairs</dc:description>
  <cp:lastModifiedBy>Stacey Nicchio</cp:lastModifiedBy>
  <cp:revision>2</cp:revision>
  <cp:lastPrinted>2003-11-26T17:21:00Z</cp:lastPrinted>
  <dcterms:created xsi:type="dcterms:W3CDTF">2023-05-03T22:33:00Z</dcterms:created>
  <dcterms:modified xsi:type="dcterms:W3CDTF">2023-05-03T22:33:00Z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23.116.763</vt:lpwstr>
  </property>
</Properties>
</file>