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0134A" w:rsidRDefault="00B013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2270DC96C7A43DEBBC7C859DCC3382E"/>
          </w:placeholder>
        </w:sdtPr>
        <w:sdtContent>
          <w:r w:rsidRPr="005C2A78">
            <w:rPr>
              <w:rFonts w:cs="Times New Roman"/>
              <w:b/>
              <w:szCs w:val="24"/>
              <w:u w:val="single"/>
            </w:rPr>
            <w:t>BILL ANALYSIS</w:t>
          </w:r>
        </w:sdtContent>
      </w:sdt>
    </w:p>
    <w:p w:rsidR="00B0134A" w:rsidRPr="00585C31" w:rsidRDefault="00B0134A" w:rsidP="000F1DF9">
      <w:pPr>
        <w:spacing w:after="0" w:line="240" w:lineRule="auto"/>
        <w:rPr>
          <w:rFonts w:cs="Times New Roman"/>
          <w:szCs w:val="24"/>
        </w:rPr>
      </w:pPr>
    </w:p>
    <w:p w:rsidR="00B0134A" w:rsidRPr="00585C31" w:rsidRDefault="00B013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0134A" w:rsidTr="000F1DF9">
        <w:tc>
          <w:tcPr>
            <w:tcW w:w="2718" w:type="dxa"/>
          </w:tcPr>
          <w:p w:rsidR="00B0134A" w:rsidRPr="005C2A78" w:rsidRDefault="00B0134A" w:rsidP="006D756B">
            <w:pPr>
              <w:rPr>
                <w:rFonts w:cs="Times New Roman"/>
                <w:szCs w:val="24"/>
              </w:rPr>
            </w:pPr>
            <w:sdt>
              <w:sdtPr>
                <w:rPr>
                  <w:rFonts w:cs="Times New Roman"/>
                  <w:szCs w:val="24"/>
                </w:rPr>
                <w:alias w:val="Agency Title"/>
                <w:tag w:val="AgencyTitleContentControl"/>
                <w:id w:val="1920747753"/>
                <w:lock w:val="sdtContentLocked"/>
                <w:placeholder>
                  <w:docPart w:val="982968A39A1C401CA9C9B33F09CEB066"/>
                </w:placeholder>
              </w:sdtPr>
              <w:sdtEndPr>
                <w:rPr>
                  <w:rFonts w:cstheme="minorBidi"/>
                  <w:szCs w:val="22"/>
                </w:rPr>
              </w:sdtEndPr>
              <w:sdtContent>
                <w:r>
                  <w:rPr>
                    <w:rFonts w:cs="Times New Roman"/>
                    <w:szCs w:val="24"/>
                  </w:rPr>
                  <w:t>Senate Research Center</w:t>
                </w:r>
              </w:sdtContent>
            </w:sdt>
          </w:p>
        </w:tc>
        <w:tc>
          <w:tcPr>
            <w:tcW w:w="6858" w:type="dxa"/>
          </w:tcPr>
          <w:p w:rsidR="00B0134A" w:rsidRPr="00FF6471" w:rsidRDefault="00B0134A" w:rsidP="000F1DF9">
            <w:pPr>
              <w:jc w:val="right"/>
              <w:rPr>
                <w:rFonts w:cs="Times New Roman"/>
                <w:szCs w:val="24"/>
              </w:rPr>
            </w:pPr>
            <w:sdt>
              <w:sdtPr>
                <w:rPr>
                  <w:rFonts w:cs="Times New Roman"/>
                  <w:szCs w:val="24"/>
                </w:rPr>
                <w:alias w:val="Bill Number"/>
                <w:tag w:val="BillNumberOne"/>
                <w:id w:val="-410784069"/>
                <w:lock w:val="sdtContentLocked"/>
                <w:placeholder>
                  <w:docPart w:val="9A8A5A2DDF1E4F6697B8932DF0697430"/>
                </w:placeholder>
              </w:sdtPr>
              <w:sdtContent>
                <w:r>
                  <w:rPr>
                    <w:rFonts w:cs="Times New Roman"/>
                    <w:szCs w:val="24"/>
                  </w:rPr>
                  <w:t>S.B. 1661</w:t>
                </w:r>
              </w:sdtContent>
            </w:sdt>
          </w:p>
        </w:tc>
      </w:tr>
      <w:tr w:rsidR="00B0134A" w:rsidTr="000F1DF9">
        <w:sdt>
          <w:sdtPr>
            <w:rPr>
              <w:rFonts w:cs="Times New Roman"/>
              <w:szCs w:val="24"/>
            </w:rPr>
            <w:alias w:val="TLCNumber"/>
            <w:tag w:val="TLCNumber"/>
            <w:id w:val="-542600604"/>
            <w:lock w:val="sdtLocked"/>
            <w:placeholder>
              <w:docPart w:val="AEB533AE5C314F0C93FF84E5D97F97ED"/>
            </w:placeholder>
            <w:showingPlcHdr/>
          </w:sdtPr>
          <w:sdtContent>
            <w:tc>
              <w:tcPr>
                <w:tcW w:w="2718" w:type="dxa"/>
              </w:tcPr>
              <w:p w:rsidR="00B0134A" w:rsidRPr="000F1DF9" w:rsidRDefault="00B0134A" w:rsidP="00C65088">
                <w:pPr>
                  <w:rPr>
                    <w:rFonts w:cs="Times New Roman"/>
                    <w:szCs w:val="24"/>
                  </w:rPr>
                </w:pPr>
              </w:p>
            </w:tc>
          </w:sdtContent>
        </w:sdt>
        <w:tc>
          <w:tcPr>
            <w:tcW w:w="6858" w:type="dxa"/>
          </w:tcPr>
          <w:p w:rsidR="00B0134A" w:rsidRPr="005C2A78" w:rsidRDefault="00B0134A" w:rsidP="00073EDD">
            <w:pPr>
              <w:jc w:val="right"/>
              <w:rPr>
                <w:rFonts w:cs="Times New Roman"/>
                <w:szCs w:val="24"/>
              </w:rPr>
            </w:pPr>
            <w:sdt>
              <w:sdtPr>
                <w:rPr>
                  <w:rFonts w:cs="Times New Roman"/>
                  <w:szCs w:val="24"/>
                </w:rPr>
                <w:alias w:val="Author Label"/>
                <w:tag w:val="By"/>
                <w:id w:val="72399597"/>
                <w:lock w:val="sdtLocked"/>
                <w:placeholder>
                  <w:docPart w:val="DC87567310E34CF7BF4A85CE86D4EAD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A1F00292CCB4BD99E20240698200EDC"/>
                </w:placeholder>
              </w:sdtPr>
              <w:sdtContent>
                <w:r>
                  <w:rPr>
                    <w:rFonts w:cs="Times New Roman"/>
                    <w:szCs w:val="24"/>
                  </w:rPr>
                  <w:t>Hughes</w:t>
                </w:r>
              </w:sdtContent>
            </w:sdt>
            <w:sdt>
              <w:sdtPr>
                <w:rPr>
                  <w:rFonts w:cs="Times New Roman"/>
                  <w:szCs w:val="24"/>
                </w:rPr>
                <w:alias w:val="Sponsor"/>
                <w:tag w:val="Sponsor"/>
                <w:id w:val="-2039656131"/>
                <w:lock w:val="sdtContentLocked"/>
                <w:placeholder>
                  <w:docPart w:val="D2F4D27169D64F0BBD7F2F9A421AFE4A"/>
                </w:placeholder>
                <w:showingPlcHdr/>
              </w:sdtPr>
              <w:sdtContent/>
            </w:sdt>
            <w:sdt>
              <w:sdtPr>
                <w:rPr>
                  <w:rFonts w:cs="Times New Roman"/>
                  <w:szCs w:val="24"/>
                </w:rPr>
                <w:alias w:val="DualSponsor"/>
                <w:tag w:val="DualSponsor"/>
                <w:id w:val="1029379812"/>
                <w:lock w:val="sdtContentLocked"/>
                <w:placeholder>
                  <w:docPart w:val="B0AA1F8ED3B9416B9579F66F109C88C2"/>
                </w:placeholder>
                <w:showingPlcHdr/>
              </w:sdtPr>
              <w:sdtContent/>
            </w:sdt>
          </w:p>
        </w:tc>
      </w:tr>
      <w:tr w:rsidR="00B0134A" w:rsidTr="000F1DF9">
        <w:tc>
          <w:tcPr>
            <w:tcW w:w="2718" w:type="dxa"/>
          </w:tcPr>
          <w:p w:rsidR="00B0134A" w:rsidRPr="00BC7495" w:rsidRDefault="00B0134A" w:rsidP="000F1DF9">
            <w:pPr>
              <w:rPr>
                <w:rFonts w:cs="Times New Roman"/>
                <w:szCs w:val="24"/>
              </w:rPr>
            </w:pPr>
          </w:p>
        </w:tc>
        <w:sdt>
          <w:sdtPr>
            <w:rPr>
              <w:rFonts w:cs="Times New Roman"/>
              <w:szCs w:val="24"/>
            </w:rPr>
            <w:alias w:val="Committee"/>
            <w:tag w:val="Committee"/>
            <w:id w:val="1914272295"/>
            <w:lock w:val="sdtContentLocked"/>
            <w:placeholder>
              <w:docPart w:val="4A46B2C66851422A9CDCE13A139A17FC"/>
            </w:placeholder>
          </w:sdtPr>
          <w:sdtContent>
            <w:tc>
              <w:tcPr>
                <w:tcW w:w="6858" w:type="dxa"/>
              </w:tcPr>
              <w:p w:rsidR="00B0134A" w:rsidRPr="00FF6471" w:rsidRDefault="00B0134A" w:rsidP="000F1DF9">
                <w:pPr>
                  <w:jc w:val="right"/>
                  <w:rPr>
                    <w:rFonts w:cs="Times New Roman"/>
                    <w:szCs w:val="24"/>
                  </w:rPr>
                </w:pPr>
                <w:r>
                  <w:rPr>
                    <w:rFonts w:cs="Times New Roman"/>
                    <w:szCs w:val="24"/>
                  </w:rPr>
                  <w:t>State Affairs</w:t>
                </w:r>
              </w:p>
            </w:tc>
          </w:sdtContent>
        </w:sdt>
      </w:tr>
      <w:tr w:rsidR="00B0134A" w:rsidTr="000F1DF9">
        <w:tc>
          <w:tcPr>
            <w:tcW w:w="2718" w:type="dxa"/>
          </w:tcPr>
          <w:p w:rsidR="00B0134A" w:rsidRPr="00BC7495" w:rsidRDefault="00B0134A" w:rsidP="000F1DF9">
            <w:pPr>
              <w:rPr>
                <w:rFonts w:cs="Times New Roman"/>
                <w:szCs w:val="24"/>
              </w:rPr>
            </w:pPr>
          </w:p>
        </w:tc>
        <w:sdt>
          <w:sdtPr>
            <w:rPr>
              <w:rFonts w:cs="Times New Roman"/>
              <w:szCs w:val="24"/>
            </w:rPr>
            <w:alias w:val="Date"/>
            <w:tag w:val="DateContentControl"/>
            <w:id w:val="1178081906"/>
            <w:lock w:val="sdtLocked"/>
            <w:placeholder>
              <w:docPart w:val="B731ED54B3854F75846EA4B2689C9BD3"/>
            </w:placeholder>
            <w:date w:fullDate="2023-05-26T00:00:00Z">
              <w:dateFormat w:val="M/d/yyyy"/>
              <w:lid w:val="en-US"/>
              <w:storeMappedDataAs w:val="dateTime"/>
              <w:calendar w:val="gregorian"/>
            </w:date>
          </w:sdtPr>
          <w:sdtContent>
            <w:tc>
              <w:tcPr>
                <w:tcW w:w="6858" w:type="dxa"/>
              </w:tcPr>
              <w:p w:rsidR="00B0134A" w:rsidRPr="00FF6471" w:rsidRDefault="00B0134A" w:rsidP="000F1DF9">
                <w:pPr>
                  <w:jc w:val="right"/>
                  <w:rPr>
                    <w:rFonts w:cs="Times New Roman"/>
                    <w:szCs w:val="24"/>
                  </w:rPr>
                </w:pPr>
                <w:r>
                  <w:rPr>
                    <w:rFonts w:cs="Times New Roman"/>
                    <w:szCs w:val="24"/>
                  </w:rPr>
                  <w:t>5/26/2023</w:t>
                </w:r>
              </w:p>
            </w:tc>
          </w:sdtContent>
        </w:sdt>
      </w:tr>
      <w:tr w:rsidR="00B0134A" w:rsidTr="000F1DF9">
        <w:tc>
          <w:tcPr>
            <w:tcW w:w="2718" w:type="dxa"/>
          </w:tcPr>
          <w:p w:rsidR="00B0134A" w:rsidRPr="00BC7495" w:rsidRDefault="00B0134A" w:rsidP="000F1DF9">
            <w:pPr>
              <w:rPr>
                <w:rFonts w:cs="Times New Roman"/>
                <w:szCs w:val="24"/>
              </w:rPr>
            </w:pPr>
          </w:p>
        </w:tc>
        <w:sdt>
          <w:sdtPr>
            <w:rPr>
              <w:rFonts w:cs="Times New Roman"/>
              <w:szCs w:val="24"/>
            </w:rPr>
            <w:alias w:val="BA Version"/>
            <w:tag w:val="BAVersion"/>
            <w:id w:val="-1685590809"/>
            <w:lock w:val="sdtContentLocked"/>
            <w:placeholder>
              <w:docPart w:val="130DC3BA48534D3AB6B8DE72C1C190D1"/>
            </w:placeholder>
          </w:sdtPr>
          <w:sdtContent>
            <w:tc>
              <w:tcPr>
                <w:tcW w:w="6858" w:type="dxa"/>
              </w:tcPr>
              <w:p w:rsidR="00B0134A" w:rsidRPr="00FF6471" w:rsidRDefault="00B0134A" w:rsidP="000F1DF9">
                <w:pPr>
                  <w:jc w:val="right"/>
                  <w:rPr>
                    <w:rFonts w:cs="Times New Roman"/>
                    <w:szCs w:val="24"/>
                  </w:rPr>
                </w:pPr>
                <w:r>
                  <w:rPr>
                    <w:rFonts w:cs="Times New Roman"/>
                    <w:szCs w:val="24"/>
                  </w:rPr>
                  <w:t>Enrolled</w:t>
                </w:r>
              </w:p>
            </w:tc>
          </w:sdtContent>
        </w:sdt>
      </w:tr>
    </w:tbl>
    <w:p w:rsidR="00B0134A" w:rsidRPr="00FF6471" w:rsidRDefault="00B0134A" w:rsidP="000F1DF9">
      <w:pPr>
        <w:spacing w:after="0" w:line="240" w:lineRule="auto"/>
        <w:rPr>
          <w:rFonts w:cs="Times New Roman"/>
          <w:szCs w:val="24"/>
        </w:rPr>
      </w:pPr>
    </w:p>
    <w:p w:rsidR="00B0134A" w:rsidRPr="00FF6471" w:rsidRDefault="00B0134A" w:rsidP="000F1DF9">
      <w:pPr>
        <w:spacing w:after="0" w:line="240" w:lineRule="auto"/>
        <w:rPr>
          <w:rFonts w:cs="Times New Roman"/>
          <w:szCs w:val="24"/>
        </w:rPr>
      </w:pPr>
    </w:p>
    <w:p w:rsidR="00B0134A" w:rsidRPr="00FF6471" w:rsidRDefault="00B013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664D5C4662C4D3B8E56F1085148AA5E"/>
        </w:placeholder>
      </w:sdtPr>
      <w:sdtContent>
        <w:p w:rsidR="00B0134A" w:rsidRDefault="00B013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ED85A60DB3946E4B91E1432E44C89E5"/>
        </w:placeholder>
      </w:sdtPr>
      <w:sdtContent>
        <w:p w:rsidR="00B0134A" w:rsidRDefault="00B0134A" w:rsidP="00EF005D">
          <w:pPr>
            <w:pStyle w:val="NormalWeb"/>
            <w:spacing w:before="0" w:beforeAutospacing="0" w:after="0" w:afterAutospacing="0"/>
            <w:jc w:val="both"/>
            <w:divId w:val="1000619196"/>
            <w:rPr>
              <w:rFonts w:eastAsia="Times New Roman"/>
              <w:bCs/>
            </w:rPr>
          </w:pPr>
        </w:p>
        <w:p w:rsidR="00B0134A" w:rsidRPr="00EF005D" w:rsidRDefault="00B0134A" w:rsidP="00EF005D">
          <w:pPr>
            <w:pStyle w:val="NormalWeb"/>
            <w:spacing w:before="0" w:beforeAutospacing="0" w:after="0" w:afterAutospacing="0"/>
            <w:jc w:val="both"/>
            <w:divId w:val="1000619196"/>
          </w:pPr>
          <w:r w:rsidRPr="00EF005D">
            <w:t>S.B. 1661 prohibits a central counting station from purchasing or using a ballot scanner unless that scanner is only capable of using a storage device, such as a flash drive, that can only be used once. This would ensure that the data storage device cannot be overridden or have the data changed once the data is entered. If the device's data is changed, then the device shall be unreadable.   </w:t>
          </w:r>
        </w:p>
        <w:p w:rsidR="00B0134A" w:rsidRPr="00EF005D" w:rsidRDefault="00B0134A" w:rsidP="00EF005D">
          <w:pPr>
            <w:pStyle w:val="NormalWeb"/>
            <w:spacing w:before="0" w:beforeAutospacing="0" w:after="0" w:afterAutospacing="0"/>
            <w:jc w:val="both"/>
            <w:divId w:val="1000619196"/>
          </w:pPr>
          <w:r w:rsidRPr="00EF005D">
            <w:t> </w:t>
          </w:r>
        </w:p>
        <w:p w:rsidR="00B0134A" w:rsidRPr="00EF005D" w:rsidRDefault="00B0134A" w:rsidP="00EF005D">
          <w:pPr>
            <w:pStyle w:val="NormalWeb"/>
            <w:spacing w:before="0" w:beforeAutospacing="0" w:after="0" w:afterAutospacing="0"/>
            <w:jc w:val="both"/>
            <w:divId w:val="1000619196"/>
          </w:pPr>
          <w:r w:rsidRPr="00EF005D">
            <w:t>(Original Author's/Sponsor's Statement of Intent)</w:t>
          </w:r>
        </w:p>
        <w:p w:rsidR="00B0134A" w:rsidRPr="00D70925" w:rsidRDefault="00B0134A" w:rsidP="00EF005D">
          <w:pPr>
            <w:spacing w:after="0" w:line="240" w:lineRule="auto"/>
            <w:jc w:val="both"/>
            <w:rPr>
              <w:rFonts w:eastAsia="Times New Roman" w:cs="Times New Roman"/>
              <w:bCs/>
              <w:szCs w:val="24"/>
            </w:rPr>
          </w:pPr>
        </w:p>
      </w:sdtContent>
    </w:sdt>
    <w:p w:rsidR="00B0134A" w:rsidRDefault="00B013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1661 </w:t>
      </w:r>
      <w:bookmarkStart w:id="1" w:name="AmendsCurrentLaw"/>
      <w:bookmarkEnd w:id="1"/>
      <w:r>
        <w:rPr>
          <w:rFonts w:cs="Times New Roman"/>
          <w:szCs w:val="24"/>
        </w:rPr>
        <w:t xml:space="preserve">amends current law </w:t>
      </w:r>
      <w:r w:rsidRPr="00EF005D">
        <w:rPr>
          <w:rFonts w:cs="Times New Roman"/>
          <w:szCs w:val="24"/>
        </w:rPr>
        <w:t>relating to a ballot scan system used in a central counting station.</w:t>
      </w:r>
    </w:p>
    <w:p w:rsidR="00B0134A" w:rsidRPr="00EF005D" w:rsidRDefault="00B0134A" w:rsidP="000F1DF9">
      <w:pPr>
        <w:spacing w:after="0" w:line="240" w:lineRule="auto"/>
        <w:jc w:val="both"/>
        <w:rPr>
          <w:rFonts w:eastAsia="Times New Roman" w:cs="Times New Roman"/>
          <w:szCs w:val="24"/>
        </w:rPr>
      </w:pPr>
    </w:p>
    <w:p w:rsidR="00B0134A" w:rsidRPr="005C2A78" w:rsidRDefault="00B013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319D42871034B37BC4F523990443A6A"/>
          </w:placeholder>
        </w:sdtPr>
        <w:sdtContent>
          <w:r>
            <w:rPr>
              <w:rFonts w:eastAsia="Times New Roman" w:cs="Times New Roman"/>
              <w:b/>
              <w:szCs w:val="24"/>
              <w:u w:val="single"/>
            </w:rPr>
            <w:t>RULEMAKING AUTHORITY</w:t>
          </w:r>
        </w:sdtContent>
      </w:sdt>
    </w:p>
    <w:p w:rsidR="00B0134A" w:rsidRPr="006529C4" w:rsidRDefault="00B0134A" w:rsidP="00774EC7">
      <w:pPr>
        <w:spacing w:after="0" w:line="240" w:lineRule="auto"/>
        <w:jc w:val="both"/>
        <w:rPr>
          <w:rFonts w:cs="Times New Roman"/>
          <w:szCs w:val="24"/>
        </w:rPr>
      </w:pPr>
    </w:p>
    <w:p w:rsidR="00B0134A" w:rsidRPr="006529C4" w:rsidRDefault="00B0134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0134A" w:rsidRPr="006529C4" w:rsidRDefault="00B0134A" w:rsidP="00774EC7">
      <w:pPr>
        <w:spacing w:after="0" w:line="240" w:lineRule="auto"/>
        <w:jc w:val="both"/>
        <w:rPr>
          <w:rFonts w:cs="Times New Roman"/>
          <w:szCs w:val="24"/>
        </w:rPr>
      </w:pPr>
    </w:p>
    <w:p w:rsidR="00B0134A" w:rsidRPr="005C2A78" w:rsidRDefault="00B013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9458CA56A3E4112902E5C6FC370B7B3"/>
          </w:placeholder>
        </w:sdtPr>
        <w:sdtContent>
          <w:r>
            <w:rPr>
              <w:rFonts w:eastAsia="Times New Roman" w:cs="Times New Roman"/>
              <w:b/>
              <w:szCs w:val="24"/>
              <w:u w:val="single"/>
            </w:rPr>
            <w:t>SECTION BY SECTION ANALYSIS</w:t>
          </w:r>
        </w:sdtContent>
      </w:sdt>
    </w:p>
    <w:p w:rsidR="00B0134A" w:rsidRPr="005C2A78" w:rsidRDefault="00B0134A" w:rsidP="000F1DF9">
      <w:pPr>
        <w:spacing w:after="0" w:line="240" w:lineRule="auto"/>
        <w:jc w:val="both"/>
        <w:rPr>
          <w:rFonts w:eastAsia="Times New Roman" w:cs="Times New Roman"/>
          <w:szCs w:val="24"/>
        </w:rPr>
      </w:pPr>
    </w:p>
    <w:p w:rsidR="00B0134A" w:rsidRDefault="00B0134A" w:rsidP="00B0134A">
      <w:pPr>
        <w:spacing w:after="0" w:line="240" w:lineRule="auto"/>
        <w:jc w:val="both"/>
      </w:pPr>
      <w:r w:rsidRPr="005C2A78">
        <w:rPr>
          <w:rFonts w:eastAsia="Times New Roman" w:cs="Times New Roman"/>
          <w:szCs w:val="24"/>
        </w:rPr>
        <w:t>SECTION 1.</w:t>
      </w:r>
      <w:r w:rsidRPr="00AB0664">
        <w:t xml:space="preserve"> </w:t>
      </w:r>
      <w:r>
        <w:t>Amends Section 127.1301(b), Election Code, as follows:</w:t>
      </w:r>
    </w:p>
    <w:p w:rsidR="00B0134A" w:rsidRDefault="00B0134A" w:rsidP="00B0134A">
      <w:pPr>
        <w:spacing w:after="0" w:line="240" w:lineRule="auto"/>
        <w:jc w:val="both"/>
      </w:pPr>
    </w:p>
    <w:p w:rsidR="00B0134A" w:rsidRPr="00AB0664" w:rsidRDefault="00B0134A" w:rsidP="00B0134A">
      <w:pPr>
        <w:spacing w:after="0" w:line="240" w:lineRule="auto"/>
        <w:ind w:left="720"/>
        <w:jc w:val="both"/>
        <w:rPr>
          <w:rFonts w:eastAsia="Times New Roman" w:cs="Times New Roman"/>
          <w:szCs w:val="24"/>
        </w:rPr>
      </w:pPr>
      <w:r w:rsidRPr="00AB0664">
        <w:rPr>
          <w:rFonts w:eastAsia="Times New Roman" w:cs="Times New Roman"/>
          <w:szCs w:val="24"/>
        </w:rPr>
        <w:t>(b)</w:t>
      </w:r>
      <w:r>
        <w:rPr>
          <w:rFonts w:eastAsia="Times New Roman" w:cs="Times New Roman"/>
          <w:szCs w:val="24"/>
        </w:rPr>
        <w:t xml:space="preserve"> Authorizes a</w:t>
      </w:r>
      <w:r w:rsidRPr="00AB0664">
        <w:rPr>
          <w:rFonts w:eastAsia="Times New Roman" w:cs="Times New Roman"/>
          <w:szCs w:val="24"/>
        </w:rPr>
        <w:t xml:space="preserve">n authority operating a central counting station under </w:t>
      </w:r>
      <w:r>
        <w:rPr>
          <w:rFonts w:eastAsia="Times New Roman" w:cs="Times New Roman"/>
          <w:szCs w:val="24"/>
        </w:rPr>
        <w:t>Chapter 127 (Processing Electronic Voting System Results)</w:t>
      </w:r>
      <w:r w:rsidRPr="00AB0664">
        <w:rPr>
          <w:rFonts w:eastAsia="Times New Roman" w:cs="Times New Roman"/>
          <w:szCs w:val="24"/>
        </w:rPr>
        <w:t xml:space="preserve"> </w:t>
      </w:r>
      <w:r>
        <w:rPr>
          <w:rFonts w:eastAsia="Times New Roman" w:cs="Times New Roman"/>
          <w:szCs w:val="24"/>
        </w:rPr>
        <w:t>to only</w:t>
      </w:r>
      <w:r w:rsidRPr="00AB0664">
        <w:rPr>
          <w:rFonts w:eastAsia="Times New Roman" w:cs="Times New Roman"/>
          <w:szCs w:val="24"/>
        </w:rPr>
        <w:t xml:space="preserve"> purchase or use a ballot scan system if the system is only capable of using a data transfer media device that: </w:t>
      </w:r>
    </w:p>
    <w:p w:rsidR="00B0134A" w:rsidRDefault="00B0134A" w:rsidP="00B0134A">
      <w:pPr>
        <w:spacing w:after="0" w:line="240" w:lineRule="auto"/>
        <w:ind w:left="1440"/>
        <w:jc w:val="both"/>
        <w:rPr>
          <w:rFonts w:eastAsia="Times New Roman" w:cs="Times New Roman"/>
          <w:szCs w:val="24"/>
        </w:rPr>
      </w:pPr>
    </w:p>
    <w:p w:rsidR="00B0134A" w:rsidRPr="00AB0664" w:rsidRDefault="00B0134A" w:rsidP="00B0134A">
      <w:pPr>
        <w:spacing w:after="0" w:line="240" w:lineRule="auto"/>
        <w:ind w:left="1440"/>
        <w:jc w:val="both"/>
        <w:rPr>
          <w:rFonts w:eastAsia="Times New Roman" w:cs="Times New Roman"/>
          <w:szCs w:val="24"/>
        </w:rPr>
      </w:pPr>
      <w:r w:rsidRPr="00AB0664">
        <w:rPr>
          <w:rFonts w:eastAsia="Times New Roman" w:cs="Times New Roman"/>
          <w:szCs w:val="24"/>
        </w:rPr>
        <w:t>(1</w:t>
      </w:r>
      <w:r>
        <w:rPr>
          <w:rFonts w:eastAsia="Times New Roman" w:cs="Times New Roman"/>
          <w:szCs w:val="24"/>
        </w:rPr>
        <w:t xml:space="preserve">) </w:t>
      </w:r>
      <w:r w:rsidRPr="00AB0664">
        <w:rPr>
          <w:rFonts w:eastAsia="Times New Roman" w:cs="Times New Roman"/>
          <w:szCs w:val="24"/>
        </w:rPr>
        <w:t>once a cast vote record is written, is incapable of being modified without automatic</w:t>
      </w:r>
      <w:r>
        <w:rPr>
          <w:rFonts w:eastAsia="Times New Roman" w:cs="Times New Roman"/>
          <w:szCs w:val="24"/>
        </w:rPr>
        <w:t xml:space="preserve"> </w:t>
      </w:r>
      <w:r w:rsidRPr="00AB0664">
        <w:rPr>
          <w:rFonts w:eastAsia="Times New Roman" w:cs="Times New Roman"/>
          <w:szCs w:val="24"/>
        </w:rPr>
        <w:t>detection of the modification</w:t>
      </w:r>
      <w:r>
        <w:rPr>
          <w:rFonts w:eastAsia="Times New Roman" w:cs="Times New Roman"/>
          <w:szCs w:val="24"/>
        </w:rPr>
        <w:t xml:space="preserve"> </w:t>
      </w:r>
      <w:r w:rsidRPr="00AB0664">
        <w:rPr>
          <w:rFonts w:eastAsia="Times New Roman" w:cs="Times New Roman"/>
          <w:szCs w:val="24"/>
        </w:rPr>
        <w:t xml:space="preserve">and </w:t>
      </w:r>
      <w:r>
        <w:rPr>
          <w:rFonts w:eastAsia="Times New Roman" w:cs="Times New Roman"/>
          <w:szCs w:val="24"/>
        </w:rPr>
        <w:t xml:space="preserve">without </w:t>
      </w:r>
      <w:r w:rsidRPr="00AB0664">
        <w:rPr>
          <w:rFonts w:eastAsia="Times New Roman" w:cs="Times New Roman"/>
          <w:szCs w:val="24"/>
        </w:rPr>
        <w:t xml:space="preserve">rejection of the cast vote record; and </w:t>
      </w:r>
    </w:p>
    <w:p w:rsidR="00B0134A" w:rsidRDefault="00B0134A" w:rsidP="00B0134A">
      <w:pPr>
        <w:spacing w:after="0" w:line="240" w:lineRule="auto"/>
        <w:ind w:left="1440"/>
        <w:jc w:val="both"/>
        <w:rPr>
          <w:rFonts w:eastAsia="Times New Roman" w:cs="Times New Roman"/>
          <w:szCs w:val="24"/>
        </w:rPr>
      </w:pPr>
    </w:p>
    <w:p w:rsidR="00B0134A" w:rsidRPr="00AB0664" w:rsidRDefault="00B0134A" w:rsidP="00B0134A">
      <w:pPr>
        <w:spacing w:after="0" w:line="240" w:lineRule="auto"/>
        <w:ind w:left="1440"/>
        <w:jc w:val="both"/>
        <w:rPr>
          <w:rFonts w:eastAsia="Times New Roman" w:cs="Times New Roman"/>
          <w:szCs w:val="24"/>
        </w:rPr>
      </w:pPr>
      <w:r w:rsidRPr="00AB0664">
        <w:rPr>
          <w:rFonts w:eastAsia="Times New Roman" w:cs="Times New Roman"/>
          <w:szCs w:val="24"/>
        </w:rPr>
        <w:t xml:space="preserve">(2) does not allow for the process under Subdivision (1) to be overridden or circumvented. </w:t>
      </w:r>
    </w:p>
    <w:p w:rsidR="00B0134A" w:rsidRDefault="00B0134A" w:rsidP="00B0134A">
      <w:pPr>
        <w:spacing w:after="0" w:line="240" w:lineRule="auto"/>
        <w:ind w:left="1440"/>
        <w:jc w:val="both"/>
        <w:rPr>
          <w:rFonts w:eastAsia="Times New Roman" w:cs="Times New Roman"/>
          <w:szCs w:val="24"/>
        </w:rPr>
      </w:pPr>
    </w:p>
    <w:p w:rsidR="00B0134A" w:rsidRDefault="00B0134A" w:rsidP="00B0134A">
      <w:pPr>
        <w:spacing w:after="0" w:line="240" w:lineRule="auto"/>
        <w:ind w:left="720"/>
        <w:jc w:val="both"/>
        <w:rPr>
          <w:rFonts w:eastAsia="Times New Roman" w:cs="Times New Roman"/>
          <w:szCs w:val="24"/>
        </w:rPr>
      </w:pPr>
      <w:r>
        <w:rPr>
          <w:rFonts w:eastAsia="Times New Roman" w:cs="Times New Roman"/>
          <w:szCs w:val="24"/>
        </w:rPr>
        <w:t>Deletes existing text prohibiting a</w:t>
      </w:r>
      <w:r w:rsidRPr="00AB0664">
        <w:rPr>
          <w:rFonts w:eastAsia="Times New Roman" w:cs="Times New Roman"/>
          <w:szCs w:val="24"/>
        </w:rPr>
        <w:t xml:space="preserve">n authority operating a central counting station under this chapter </w:t>
      </w:r>
      <w:r>
        <w:rPr>
          <w:rFonts w:eastAsia="Times New Roman" w:cs="Times New Roman"/>
          <w:szCs w:val="24"/>
        </w:rPr>
        <w:t>from purchasing</w:t>
      </w:r>
      <w:r w:rsidRPr="00AB0664">
        <w:rPr>
          <w:rFonts w:eastAsia="Times New Roman" w:cs="Times New Roman"/>
          <w:szCs w:val="24"/>
        </w:rPr>
        <w:t xml:space="preserve"> or us</w:t>
      </w:r>
      <w:r>
        <w:rPr>
          <w:rFonts w:eastAsia="Times New Roman" w:cs="Times New Roman"/>
          <w:szCs w:val="24"/>
        </w:rPr>
        <w:t>ing</w:t>
      </w:r>
      <w:r w:rsidRPr="00AB0664">
        <w:rPr>
          <w:rFonts w:eastAsia="Times New Roman" w:cs="Times New Roman"/>
          <w:szCs w:val="24"/>
        </w:rPr>
        <w:t xml:space="preserve"> a centrally counted optical ballot scan system that uses</w:t>
      </w:r>
      <w:r>
        <w:rPr>
          <w:rFonts w:eastAsia="Times New Roman" w:cs="Times New Roman"/>
          <w:szCs w:val="24"/>
        </w:rPr>
        <w:t xml:space="preserve"> </w:t>
      </w:r>
      <w:r w:rsidRPr="00AB0664">
        <w:rPr>
          <w:rFonts w:eastAsia="Times New Roman" w:cs="Times New Roman"/>
          <w:szCs w:val="24"/>
        </w:rPr>
        <w:t>a data storage disc on which information,</w:t>
      </w:r>
      <w:r>
        <w:rPr>
          <w:rFonts w:eastAsia="Times New Roman" w:cs="Times New Roman"/>
          <w:szCs w:val="24"/>
        </w:rPr>
        <w:t xml:space="preserve"> once written, is capable of being modified.</w:t>
      </w:r>
    </w:p>
    <w:p w:rsidR="00B0134A" w:rsidRDefault="00B0134A" w:rsidP="00B0134A">
      <w:pPr>
        <w:spacing w:after="0" w:line="240" w:lineRule="auto"/>
        <w:ind w:left="720"/>
        <w:jc w:val="both"/>
        <w:rPr>
          <w:rFonts w:eastAsia="Times New Roman" w:cs="Times New Roman"/>
          <w:szCs w:val="24"/>
        </w:rPr>
      </w:pPr>
    </w:p>
    <w:p w:rsidR="00B0134A" w:rsidRPr="00C8671F" w:rsidRDefault="00B0134A" w:rsidP="00B0134A">
      <w:pPr>
        <w:spacing w:after="0" w:line="240" w:lineRule="auto"/>
        <w:jc w:val="both"/>
        <w:rPr>
          <w:rFonts w:eastAsia="Times New Roman" w:cs="Times New Roman"/>
          <w:szCs w:val="24"/>
        </w:rPr>
      </w:pPr>
      <w:r w:rsidRPr="00AB0664">
        <w:rPr>
          <w:rFonts w:eastAsia="Times New Roman" w:cs="Times New Roman"/>
          <w:szCs w:val="24"/>
        </w:rPr>
        <w:t>SECTION 2.</w:t>
      </w:r>
      <w:r>
        <w:rPr>
          <w:rFonts w:eastAsia="Times New Roman" w:cs="Times New Roman"/>
          <w:szCs w:val="24"/>
        </w:rPr>
        <w:t xml:space="preserve"> Effective date: </w:t>
      </w:r>
      <w:r w:rsidRPr="00AB0664">
        <w:rPr>
          <w:rFonts w:eastAsia="Times New Roman" w:cs="Times New Roman"/>
          <w:szCs w:val="24"/>
        </w:rPr>
        <w:t>September</w:t>
      </w:r>
      <w:r w:rsidRPr="005C2A78">
        <w:rPr>
          <w:rFonts w:eastAsia="Times New Roman" w:cs="Times New Roman"/>
          <w:szCs w:val="24"/>
        </w:rPr>
        <w:t xml:space="preserve"> </w:t>
      </w:r>
      <w:r>
        <w:rPr>
          <w:rFonts w:eastAsia="Times New Roman" w:cs="Times New Roman"/>
          <w:szCs w:val="24"/>
        </w:rPr>
        <w:t>1, 2023.</w:t>
      </w:r>
    </w:p>
    <w:p w:rsidR="00B0134A" w:rsidRPr="00C8671F" w:rsidRDefault="00B0134A" w:rsidP="00B0134A">
      <w:pPr>
        <w:spacing w:after="0" w:line="240" w:lineRule="auto"/>
        <w:jc w:val="both"/>
        <w:rPr>
          <w:rFonts w:eastAsia="Times New Roman" w:cs="Times New Roman"/>
          <w:szCs w:val="24"/>
        </w:rPr>
      </w:pPr>
    </w:p>
    <w:sectPr w:rsidR="00B0134A"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54D6A" w:rsidRDefault="00354D6A" w:rsidP="000F1DF9">
      <w:pPr>
        <w:spacing w:after="0" w:line="240" w:lineRule="auto"/>
      </w:pPr>
      <w:r>
        <w:separator/>
      </w:r>
    </w:p>
  </w:endnote>
  <w:endnote w:type="continuationSeparator" w:id="0">
    <w:p w:rsidR="00354D6A" w:rsidRDefault="00354D6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54D6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0134A">
                <w:rPr>
                  <w:sz w:val="20"/>
                  <w:szCs w:val="20"/>
                </w:rPr>
                <w:t>EPB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B0134A">
                <w:rPr>
                  <w:sz w:val="20"/>
                  <w:szCs w:val="20"/>
                </w:rPr>
                <w:t>S.B. 1661</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B0134A">
                <w:rPr>
                  <w:sz w:val="20"/>
                  <w:szCs w:val="20"/>
                </w:rPr>
                <w:t>88(R)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54D6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4D6A" w:rsidRDefault="00354D6A" w:rsidP="000F1DF9">
      <w:pPr>
        <w:spacing w:after="0" w:line="240" w:lineRule="auto"/>
      </w:pPr>
      <w:r>
        <w:separator/>
      </w:r>
    </w:p>
  </w:footnote>
  <w:footnote w:type="continuationSeparator" w:id="0">
    <w:p w:rsidR="00354D6A" w:rsidRDefault="00354D6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54D6A"/>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0134A"/>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14F199"/>
  <w15:docId w15:val="{1D9085E4-E8A8-4752-A736-9A5C7EFB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013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619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2270DC96C7A43DEBBC7C859DCC3382E"/>
        <w:category>
          <w:name w:val="General"/>
          <w:gallery w:val="placeholder"/>
        </w:category>
        <w:types>
          <w:type w:val="bbPlcHdr"/>
        </w:types>
        <w:behaviors>
          <w:behavior w:val="content"/>
        </w:behaviors>
        <w:guid w:val="{32F72B6D-B18E-4204-844D-5B1F5B1EC2D5}"/>
      </w:docPartPr>
      <w:docPartBody>
        <w:p w:rsidR="00000000" w:rsidRDefault="00DB210C"/>
      </w:docPartBody>
    </w:docPart>
    <w:docPart>
      <w:docPartPr>
        <w:name w:val="982968A39A1C401CA9C9B33F09CEB066"/>
        <w:category>
          <w:name w:val="General"/>
          <w:gallery w:val="placeholder"/>
        </w:category>
        <w:types>
          <w:type w:val="bbPlcHdr"/>
        </w:types>
        <w:behaviors>
          <w:behavior w:val="content"/>
        </w:behaviors>
        <w:guid w:val="{20865CEF-E8ED-4649-88AC-F9EBC401DD63}"/>
      </w:docPartPr>
      <w:docPartBody>
        <w:p w:rsidR="00000000" w:rsidRDefault="00DB210C"/>
      </w:docPartBody>
    </w:docPart>
    <w:docPart>
      <w:docPartPr>
        <w:name w:val="9A8A5A2DDF1E4F6697B8932DF0697430"/>
        <w:category>
          <w:name w:val="General"/>
          <w:gallery w:val="placeholder"/>
        </w:category>
        <w:types>
          <w:type w:val="bbPlcHdr"/>
        </w:types>
        <w:behaviors>
          <w:behavior w:val="content"/>
        </w:behaviors>
        <w:guid w:val="{7F85A051-E64D-434E-B8D5-199E7424066C}"/>
      </w:docPartPr>
      <w:docPartBody>
        <w:p w:rsidR="00000000" w:rsidRDefault="00DB210C"/>
      </w:docPartBody>
    </w:docPart>
    <w:docPart>
      <w:docPartPr>
        <w:name w:val="AEB533AE5C314F0C93FF84E5D97F97ED"/>
        <w:category>
          <w:name w:val="General"/>
          <w:gallery w:val="placeholder"/>
        </w:category>
        <w:types>
          <w:type w:val="bbPlcHdr"/>
        </w:types>
        <w:behaviors>
          <w:behavior w:val="content"/>
        </w:behaviors>
        <w:guid w:val="{BCB5EDAA-5C76-4ED5-ACBF-BC06761FA528}"/>
      </w:docPartPr>
      <w:docPartBody>
        <w:p w:rsidR="00000000" w:rsidRDefault="00DB210C"/>
      </w:docPartBody>
    </w:docPart>
    <w:docPart>
      <w:docPartPr>
        <w:name w:val="DC87567310E34CF7BF4A85CE86D4EADF"/>
        <w:category>
          <w:name w:val="General"/>
          <w:gallery w:val="placeholder"/>
        </w:category>
        <w:types>
          <w:type w:val="bbPlcHdr"/>
        </w:types>
        <w:behaviors>
          <w:behavior w:val="content"/>
        </w:behaviors>
        <w:guid w:val="{AC781023-61B5-4075-A7FE-6B8B630F47C0}"/>
      </w:docPartPr>
      <w:docPartBody>
        <w:p w:rsidR="00000000" w:rsidRDefault="00DB210C"/>
      </w:docPartBody>
    </w:docPart>
    <w:docPart>
      <w:docPartPr>
        <w:name w:val="7A1F00292CCB4BD99E20240698200EDC"/>
        <w:category>
          <w:name w:val="General"/>
          <w:gallery w:val="placeholder"/>
        </w:category>
        <w:types>
          <w:type w:val="bbPlcHdr"/>
        </w:types>
        <w:behaviors>
          <w:behavior w:val="content"/>
        </w:behaviors>
        <w:guid w:val="{53ABD066-F65C-4AE4-83FA-610D3ECD5113}"/>
      </w:docPartPr>
      <w:docPartBody>
        <w:p w:rsidR="00000000" w:rsidRDefault="00DB210C"/>
      </w:docPartBody>
    </w:docPart>
    <w:docPart>
      <w:docPartPr>
        <w:name w:val="D2F4D27169D64F0BBD7F2F9A421AFE4A"/>
        <w:category>
          <w:name w:val="General"/>
          <w:gallery w:val="placeholder"/>
        </w:category>
        <w:types>
          <w:type w:val="bbPlcHdr"/>
        </w:types>
        <w:behaviors>
          <w:behavior w:val="content"/>
        </w:behaviors>
        <w:guid w:val="{71BE4C58-918D-4B4C-8BFA-C05E3559B958}"/>
      </w:docPartPr>
      <w:docPartBody>
        <w:p w:rsidR="00000000" w:rsidRDefault="00DB210C"/>
      </w:docPartBody>
    </w:docPart>
    <w:docPart>
      <w:docPartPr>
        <w:name w:val="B0AA1F8ED3B9416B9579F66F109C88C2"/>
        <w:category>
          <w:name w:val="General"/>
          <w:gallery w:val="placeholder"/>
        </w:category>
        <w:types>
          <w:type w:val="bbPlcHdr"/>
        </w:types>
        <w:behaviors>
          <w:behavior w:val="content"/>
        </w:behaviors>
        <w:guid w:val="{3507B610-2E58-4D8D-B80A-300BC90A7D69}"/>
      </w:docPartPr>
      <w:docPartBody>
        <w:p w:rsidR="00000000" w:rsidRDefault="00DB210C"/>
      </w:docPartBody>
    </w:docPart>
    <w:docPart>
      <w:docPartPr>
        <w:name w:val="4A46B2C66851422A9CDCE13A139A17FC"/>
        <w:category>
          <w:name w:val="General"/>
          <w:gallery w:val="placeholder"/>
        </w:category>
        <w:types>
          <w:type w:val="bbPlcHdr"/>
        </w:types>
        <w:behaviors>
          <w:behavior w:val="content"/>
        </w:behaviors>
        <w:guid w:val="{170F1A7A-2BAB-43E9-A199-6AAEC73F3DA5}"/>
      </w:docPartPr>
      <w:docPartBody>
        <w:p w:rsidR="00000000" w:rsidRDefault="00DB210C"/>
      </w:docPartBody>
    </w:docPart>
    <w:docPart>
      <w:docPartPr>
        <w:name w:val="B731ED54B3854F75846EA4B2689C9BD3"/>
        <w:category>
          <w:name w:val="General"/>
          <w:gallery w:val="placeholder"/>
        </w:category>
        <w:types>
          <w:type w:val="bbPlcHdr"/>
        </w:types>
        <w:behaviors>
          <w:behavior w:val="content"/>
        </w:behaviors>
        <w:guid w:val="{B9EE2F4D-3BF9-4CD6-8019-A6B0247904ED}"/>
      </w:docPartPr>
      <w:docPartBody>
        <w:p w:rsidR="00000000" w:rsidRDefault="000B2E51" w:rsidP="000B2E51">
          <w:pPr>
            <w:pStyle w:val="B731ED54B3854F75846EA4B2689C9BD3"/>
          </w:pPr>
          <w:r w:rsidRPr="00A30DD1">
            <w:rPr>
              <w:rStyle w:val="PlaceholderText"/>
            </w:rPr>
            <w:t>Click here to enter a date.</w:t>
          </w:r>
        </w:p>
      </w:docPartBody>
    </w:docPart>
    <w:docPart>
      <w:docPartPr>
        <w:name w:val="130DC3BA48534D3AB6B8DE72C1C190D1"/>
        <w:category>
          <w:name w:val="General"/>
          <w:gallery w:val="placeholder"/>
        </w:category>
        <w:types>
          <w:type w:val="bbPlcHdr"/>
        </w:types>
        <w:behaviors>
          <w:behavior w:val="content"/>
        </w:behaviors>
        <w:guid w:val="{FB999817-1224-4924-9B6C-E99825144B75}"/>
      </w:docPartPr>
      <w:docPartBody>
        <w:p w:rsidR="00000000" w:rsidRDefault="00DB210C"/>
      </w:docPartBody>
    </w:docPart>
    <w:docPart>
      <w:docPartPr>
        <w:name w:val="B664D5C4662C4D3B8E56F1085148AA5E"/>
        <w:category>
          <w:name w:val="General"/>
          <w:gallery w:val="placeholder"/>
        </w:category>
        <w:types>
          <w:type w:val="bbPlcHdr"/>
        </w:types>
        <w:behaviors>
          <w:behavior w:val="content"/>
        </w:behaviors>
        <w:guid w:val="{3E0BE434-BB76-4BF0-91D0-C35F235D60A9}"/>
      </w:docPartPr>
      <w:docPartBody>
        <w:p w:rsidR="00000000" w:rsidRDefault="00DB210C"/>
      </w:docPartBody>
    </w:docPart>
    <w:docPart>
      <w:docPartPr>
        <w:name w:val="3ED85A60DB3946E4B91E1432E44C89E5"/>
        <w:category>
          <w:name w:val="General"/>
          <w:gallery w:val="placeholder"/>
        </w:category>
        <w:types>
          <w:type w:val="bbPlcHdr"/>
        </w:types>
        <w:behaviors>
          <w:behavior w:val="content"/>
        </w:behaviors>
        <w:guid w:val="{9CEADDDC-E4D8-42AF-B519-DF028EA526A3}"/>
      </w:docPartPr>
      <w:docPartBody>
        <w:p w:rsidR="00000000" w:rsidRDefault="000B2E51" w:rsidP="000B2E51">
          <w:pPr>
            <w:pStyle w:val="3ED85A60DB3946E4B91E1432E44C89E5"/>
          </w:pPr>
          <w:r>
            <w:rPr>
              <w:rFonts w:eastAsia="Times New Roman" w:cs="Times New Roman"/>
              <w:bCs/>
              <w:szCs w:val="24"/>
            </w:rPr>
            <w:t xml:space="preserve"> </w:t>
          </w:r>
        </w:p>
      </w:docPartBody>
    </w:docPart>
    <w:docPart>
      <w:docPartPr>
        <w:name w:val="F319D42871034B37BC4F523990443A6A"/>
        <w:category>
          <w:name w:val="General"/>
          <w:gallery w:val="placeholder"/>
        </w:category>
        <w:types>
          <w:type w:val="bbPlcHdr"/>
        </w:types>
        <w:behaviors>
          <w:behavior w:val="content"/>
        </w:behaviors>
        <w:guid w:val="{7E45CDA8-DFBF-445A-B5D1-F3DD3CD5CFC5}"/>
      </w:docPartPr>
      <w:docPartBody>
        <w:p w:rsidR="00000000" w:rsidRDefault="00DB210C"/>
      </w:docPartBody>
    </w:docPart>
    <w:docPart>
      <w:docPartPr>
        <w:name w:val="A9458CA56A3E4112902E5C6FC370B7B3"/>
        <w:category>
          <w:name w:val="General"/>
          <w:gallery w:val="placeholder"/>
        </w:category>
        <w:types>
          <w:type w:val="bbPlcHdr"/>
        </w:types>
        <w:behaviors>
          <w:behavior w:val="content"/>
        </w:behaviors>
        <w:guid w:val="{8EF3507C-F8BF-4783-B27B-68C912C9CC0F}"/>
      </w:docPartPr>
      <w:docPartBody>
        <w:p w:rsidR="00000000" w:rsidRDefault="00DB210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4665"/>
    <w:rsid w:val="00042393"/>
    <w:rsid w:val="00075859"/>
    <w:rsid w:val="000B2E51"/>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DB210C"/>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2E51"/>
    <w:rPr>
      <w:color w:val="808080"/>
    </w:rPr>
  </w:style>
  <w:style w:type="paragraph" w:customStyle="1" w:styleId="B731ED54B3854F75846EA4B2689C9BD3">
    <w:name w:val="B731ED54B3854F75846EA4B2689C9BD3"/>
    <w:rsid w:val="000B2E51"/>
    <w:pPr>
      <w:spacing w:after="160" w:line="259" w:lineRule="auto"/>
    </w:pPr>
  </w:style>
  <w:style w:type="paragraph" w:customStyle="1" w:styleId="3ED85A60DB3946E4B91E1432E44C89E5">
    <w:name w:val="3ED85A60DB3946E4B91E1432E44C89E5"/>
    <w:rsid w:val="000B2E51"/>
    <w:pPr>
      <w:spacing w:after="160" w:line="259" w:lineRule="auto"/>
    </w:p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94EA2-2F73-4F9E-B6B2-553F4CB06BB4}">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9F86B0C2-6365-4E0C-B577-239B256E0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5690</TotalTime>
  <Pages>1</Pages>
  <Words>267</Words>
  <Characters>1525</Characters>
  <Application>Microsoft Office Word</Application>
  <DocSecurity>0</DocSecurity>
  <Lines>12</Lines>
  <Paragraphs>3</Paragraphs>
  <ScaleCrop>false</ScaleCrop>
  <Company>Texas Legislative Council</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Ellis Prater-Burgess</cp:lastModifiedBy>
  <cp:revision>161</cp:revision>
  <cp:lastPrinted>2023-05-26T21:36:00Z</cp:lastPrinted>
  <dcterms:created xsi:type="dcterms:W3CDTF">2015-05-29T14:24:00Z</dcterms:created>
  <dcterms:modified xsi:type="dcterms:W3CDTF">2023-05-26T21:36:00Z</dcterms:modified>
</cp:coreProperties>
</file>

<file path=docProps/custom.xml><?xml version="1.0" encoding="utf-8"?>
<op:Properties xmlns:vt="http://schemas.openxmlformats.org/officeDocument/2006/docPropsVTypes" xmlns:op="http://schemas.openxmlformats.org/officeDocument/2006/custom-properties"/>
</file>