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8E0" w:rsidRDefault="000D68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41A9DFF4AB4D03B610DEA6D511DCF7"/>
          </w:placeholder>
        </w:sdtPr>
        <w:sdtContent>
          <w:r w:rsidRPr="005C2A78">
            <w:rPr>
              <w:rFonts w:cs="Times New Roman"/>
              <w:b/>
              <w:szCs w:val="24"/>
              <w:u w:val="single"/>
            </w:rPr>
            <w:t>BILL ANALYSIS</w:t>
          </w:r>
        </w:sdtContent>
      </w:sdt>
    </w:p>
    <w:p w:rsidR="000D68E0" w:rsidRPr="00585C31" w:rsidRDefault="000D68E0" w:rsidP="000F1DF9">
      <w:pPr>
        <w:spacing w:after="0" w:line="240" w:lineRule="auto"/>
        <w:rPr>
          <w:rFonts w:cs="Times New Roman"/>
          <w:szCs w:val="24"/>
        </w:rPr>
      </w:pPr>
    </w:p>
    <w:p w:rsidR="000D68E0" w:rsidRPr="00585C31" w:rsidRDefault="000D68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8E0" w:rsidTr="000F1DF9">
        <w:tc>
          <w:tcPr>
            <w:tcW w:w="2718" w:type="dxa"/>
          </w:tcPr>
          <w:p w:rsidR="000D68E0" w:rsidRPr="005C2A78" w:rsidRDefault="000D68E0" w:rsidP="006D756B">
            <w:pPr>
              <w:rPr>
                <w:rFonts w:cs="Times New Roman"/>
                <w:szCs w:val="24"/>
              </w:rPr>
            </w:pPr>
            <w:sdt>
              <w:sdtPr>
                <w:rPr>
                  <w:rFonts w:cs="Times New Roman"/>
                  <w:szCs w:val="24"/>
                </w:rPr>
                <w:alias w:val="Agency Title"/>
                <w:tag w:val="AgencyTitleContentControl"/>
                <w:id w:val="1920747753"/>
                <w:lock w:val="sdtContentLocked"/>
                <w:placeholder>
                  <w:docPart w:val="EB5FB057127E4648BB4112C4EB9AB2EE"/>
                </w:placeholder>
              </w:sdtPr>
              <w:sdtEndPr>
                <w:rPr>
                  <w:rFonts w:cstheme="minorBidi"/>
                  <w:szCs w:val="22"/>
                </w:rPr>
              </w:sdtEndPr>
              <w:sdtContent>
                <w:r>
                  <w:rPr>
                    <w:rFonts w:cs="Times New Roman"/>
                    <w:szCs w:val="24"/>
                  </w:rPr>
                  <w:t>Senate Research Center</w:t>
                </w:r>
              </w:sdtContent>
            </w:sdt>
          </w:p>
        </w:tc>
        <w:tc>
          <w:tcPr>
            <w:tcW w:w="6858" w:type="dxa"/>
          </w:tcPr>
          <w:p w:rsidR="000D68E0" w:rsidRPr="00FF6471" w:rsidRDefault="000D68E0" w:rsidP="000F1DF9">
            <w:pPr>
              <w:jc w:val="right"/>
              <w:rPr>
                <w:rFonts w:cs="Times New Roman"/>
                <w:szCs w:val="24"/>
              </w:rPr>
            </w:pPr>
            <w:sdt>
              <w:sdtPr>
                <w:rPr>
                  <w:rFonts w:cs="Times New Roman"/>
                  <w:szCs w:val="24"/>
                </w:rPr>
                <w:alias w:val="Bill Number"/>
                <w:tag w:val="BillNumberOne"/>
                <w:id w:val="-410784069"/>
                <w:lock w:val="sdtContentLocked"/>
                <w:placeholder>
                  <w:docPart w:val="0704B67D7F954A38B00A5A5EE048DE97"/>
                </w:placeholder>
              </w:sdtPr>
              <w:sdtContent>
                <w:r>
                  <w:rPr>
                    <w:rFonts w:cs="Times New Roman"/>
                    <w:szCs w:val="24"/>
                  </w:rPr>
                  <w:t>S.B. 1668</w:t>
                </w:r>
              </w:sdtContent>
            </w:sdt>
          </w:p>
        </w:tc>
      </w:tr>
      <w:tr w:rsidR="000D68E0" w:rsidTr="000F1DF9">
        <w:sdt>
          <w:sdtPr>
            <w:rPr>
              <w:rFonts w:cs="Times New Roman"/>
              <w:szCs w:val="24"/>
            </w:rPr>
            <w:alias w:val="TLCNumber"/>
            <w:tag w:val="TLCNumber"/>
            <w:id w:val="-542600604"/>
            <w:lock w:val="sdtLocked"/>
            <w:placeholder>
              <w:docPart w:val="44B8E6F303284C70AC09014D539210A2"/>
            </w:placeholder>
            <w:showingPlcHdr/>
          </w:sdtPr>
          <w:sdtContent>
            <w:tc>
              <w:tcPr>
                <w:tcW w:w="2718" w:type="dxa"/>
              </w:tcPr>
              <w:p w:rsidR="000D68E0" w:rsidRPr="000F1DF9" w:rsidRDefault="000D68E0" w:rsidP="00C65088">
                <w:pPr>
                  <w:rPr>
                    <w:rFonts w:cs="Times New Roman"/>
                    <w:szCs w:val="24"/>
                  </w:rPr>
                </w:pPr>
              </w:p>
            </w:tc>
          </w:sdtContent>
        </w:sdt>
        <w:tc>
          <w:tcPr>
            <w:tcW w:w="6858" w:type="dxa"/>
          </w:tcPr>
          <w:p w:rsidR="000D68E0" w:rsidRPr="005C2A78" w:rsidRDefault="000D68E0" w:rsidP="00073EDD">
            <w:pPr>
              <w:jc w:val="right"/>
              <w:rPr>
                <w:rFonts w:cs="Times New Roman"/>
                <w:szCs w:val="24"/>
              </w:rPr>
            </w:pPr>
            <w:sdt>
              <w:sdtPr>
                <w:rPr>
                  <w:rFonts w:cs="Times New Roman"/>
                  <w:szCs w:val="24"/>
                </w:rPr>
                <w:alias w:val="Author Label"/>
                <w:tag w:val="By"/>
                <w:id w:val="72399597"/>
                <w:lock w:val="sdtLocked"/>
                <w:placeholder>
                  <w:docPart w:val="BF3F5646780B4FDC9777A2DE1E6D94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CC0E7D95904850BC00DCFBD2798E3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0534E4CECEE4D879902A31A0CCB1D72"/>
                </w:placeholder>
                <w:showingPlcHdr/>
              </w:sdtPr>
              <w:sdtContent/>
            </w:sdt>
            <w:sdt>
              <w:sdtPr>
                <w:rPr>
                  <w:rFonts w:cs="Times New Roman"/>
                  <w:szCs w:val="24"/>
                </w:rPr>
                <w:alias w:val="DualSponsor"/>
                <w:tag w:val="DualSponsor"/>
                <w:id w:val="1029379812"/>
                <w:lock w:val="sdtContentLocked"/>
                <w:placeholder>
                  <w:docPart w:val="CB0D1D43D024419C931617C56801C5BC"/>
                </w:placeholder>
                <w:showingPlcHdr/>
              </w:sdtPr>
              <w:sdtContent/>
            </w:sdt>
          </w:p>
        </w:tc>
      </w:tr>
      <w:tr w:rsidR="000D68E0" w:rsidTr="000F1DF9">
        <w:tc>
          <w:tcPr>
            <w:tcW w:w="2718" w:type="dxa"/>
          </w:tcPr>
          <w:p w:rsidR="000D68E0" w:rsidRPr="00BC7495" w:rsidRDefault="000D68E0" w:rsidP="000F1DF9">
            <w:pPr>
              <w:rPr>
                <w:rFonts w:cs="Times New Roman"/>
                <w:szCs w:val="24"/>
              </w:rPr>
            </w:pPr>
          </w:p>
        </w:tc>
        <w:sdt>
          <w:sdtPr>
            <w:rPr>
              <w:rFonts w:cs="Times New Roman"/>
              <w:szCs w:val="24"/>
            </w:rPr>
            <w:alias w:val="Committee"/>
            <w:tag w:val="Committee"/>
            <w:id w:val="1914272295"/>
            <w:lock w:val="sdtContentLocked"/>
            <w:placeholder>
              <w:docPart w:val="7EE789C6C6824EC880F43F59102F096E"/>
            </w:placeholder>
          </w:sdtPr>
          <w:sdtContent>
            <w:tc>
              <w:tcPr>
                <w:tcW w:w="6858" w:type="dxa"/>
              </w:tcPr>
              <w:p w:rsidR="000D68E0" w:rsidRPr="00FF6471" w:rsidRDefault="000D68E0" w:rsidP="000F1DF9">
                <w:pPr>
                  <w:jc w:val="right"/>
                  <w:rPr>
                    <w:rFonts w:cs="Times New Roman"/>
                    <w:szCs w:val="24"/>
                  </w:rPr>
                </w:pPr>
                <w:r>
                  <w:rPr>
                    <w:rFonts w:cs="Times New Roman"/>
                    <w:szCs w:val="24"/>
                  </w:rPr>
                  <w:t>Jurisprudence</w:t>
                </w:r>
              </w:p>
            </w:tc>
          </w:sdtContent>
        </w:sdt>
      </w:tr>
      <w:tr w:rsidR="000D68E0" w:rsidTr="000F1DF9">
        <w:tc>
          <w:tcPr>
            <w:tcW w:w="2718" w:type="dxa"/>
          </w:tcPr>
          <w:p w:rsidR="000D68E0" w:rsidRPr="00BC7495" w:rsidRDefault="000D68E0" w:rsidP="000F1DF9">
            <w:pPr>
              <w:rPr>
                <w:rFonts w:cs="Times New Roman"/>
                <w:szCs w:val="24"/>
              </w:rPr>
            </w:pPr>
          </w:p>
        </w:tc>
        <w:sdt>
          <w:sdtPr>
            <w:rPr>
              <w:rFonts w:cs="Times New Roman"/>
              <w:szCs w:val="24"/>
            </w:rPr>
            <w:alias w:val="Date"/>
            <w:tag w:val="DateContentControl"/>
            <w:id w:val="1178081906"/>
            <w:lock w:val="sdtLocked"/>
            <w:placeholder>
              <w:docPart w:val="37259BE047024B42B89F1AF605D96950"/>
            </w:placeholder>
            <w:date w:fullDate="2023-06-02T00:00:00Z">
              <w:dateFormat w:val="M/d/yyyy"/>
              <w:lid w:val="en-US"/>
              <w:storeMappedDataAs w:val="dateTime"/>
              <w:calendar w:val="gregorian"/>
            </w:date>
          </w:sdtPr>
          <w:sdtContent>
            <w:tc>
              <w:tcPr>
                <w:tcW w:w="6858" w:type="dxa"/>
              </w:tcPr>
              <w:p w:rsidR="000D68E0" w:rsidRPr="00FF6471" w:rsidRDefault="000D68E0" w:rsidP="000F1DF9">
                <w:pPr>
                  <w:jc w:val="right"/>
                  <w:rPr>
                    <w:rFonts w:cs="Times New Roman"/>
                    <w:szCs w:val="24"/>
                  </w:rPr>
                </w:pPr>
                <w:r>
                  <w:rPr>
                    <w:rFonts w:cs="Times New Roman"/>
                    <w:szCs w:val="24"/>
                  </w:rPr>
                  <w:t>6/2/2023</w:t>
                </w:r>
              </w:p>
            </w:tc>
          </w:sdtContent>
        </w:sdt>
      </w:tr>
      <w:tr w:rsidR="000D68E0" w:rsidTr="000F1DF9">
        <w:tc>
          <w:tcPr>
            <w:tcW w:w="2718" w:type="dxa"/>
          </w:tcPr>
          <w:p w:rsidR="000D68E0" w:rsidRPr="00BC7495" w:rsidRDefault="000D68E0" w:rsidP="000F1DF9">
            <w:pPr>
              <w:rPr>
                <w:rFonts w:cs="Times New Roman"/>
                <w:szCs w:val="24"/>
              </w:rPr>
            </w:pPr>
          </w:p>
        </w:tc>
        <w:sdt>
          <w:sdtPr>
            <w:rPr>
              <w:rFonts w:cs="Times New Roman"/>
              <w:szCs w:val="24"/>
            </w:rPr>
            <w:alias w:val="BA Version"/>
            <w:tag w:val="BAVersion"/>
            <w:id w:val="-1685590809"/>
            <w:lock w:val="sdtContentLocked"/>
            <w:placeholder>
              <w:docPart w:val="56FE0C4786DD4DCC9D4427BC2C5CAFD7"/>
            </w:placeholder>
          </w:sdtPr>
          <w:sdtContent>
            <w:tc>
              <w:tcPr>
                <w:tcW w:w="6858" w:type="dxa"/>
              </w:tcPr>
              <w:p w:rsidR="000D68E0" w:rsidRPr="00FF6471" w:rsidRDefault="000D68E0" w:rsidP="000F1DF9">
                <w:pPr>
                  <w:jc w:val="right"/>
                  <w:rPr>
                    <w:rFonts w:cs="Times New Roman"/>
                    <w:szCs w:val="24"/>
                  </w:rPr>
                </w:pPr>
                <w:r>
                  <w:rPr>
                    <w:rFonts w:cs="Times New Roman"/>
                    <w:szCs w:val="24"/>
                  </w:rPr>
                  <w:t>Enrolled</w:t>
                </w:r>
              </w:p>
            </w:tc>
          </w:sdtContent>
        </w:sdt>
      </w:tr>
    </w:tbl>
    <w:p w:rsidR="000D68E0" w:rsidRPr="00FF6471" w:rsidRDefault="000D68E0" w:rsidP="000F1DF9">
      <w:pPr>
        <w:spacing w:after="0" w:line="240" w:lineRule="auto"/>
        <w:rPr>
          <w:rFonts w:cs="Times New Roman"/>
          <w:szCs w:val="24"/>
        </w:rPr>
      </w:pPr>
    </w:p>
    <w:p w:rsidR="000D68E0" w:rsidRPr="00FF6471" w:rsidRDefault="000D68E0" w:rsidP="000F1DF9">
      <w:pPr>
        <w:spacing w:after="0" w:line="240" w:lineRule="auto"/>
        <w:rPr>
          <w:rFonts w:cs="Times New Roman"/>
          <w:szCs w:val="24"/>
        </w:rPr>
      </w:pPr>
    </w:p>
    <w:p w:rsidR="000D68E0" w:rsidRPr="00FF6471" w:rsidRDefault="000D68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85FA5479244875BD3F19BDB85C4C40"/>
        </w:placeholder>
      </w:sdtPr>
      <w:sdtContent>
        <w:p w:rsidR="000D68E0" w:rsidRDefault="000D68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57888EEE274D0EA87AC3CE3AD3E627"/>
        </w:placeholder>
      </w:sdtPr>
      <w:sdtContent>
        <w:p w:rsidR="000D68E0" w:rsidRDefault="000D68E0" w:rsidP="0059051E">
          <w:pPr>
            <w:pStyle w:val="NormalWeb"/>
            <w:spacing w:before="0" w:beforeAutospacing="0" w:after="0" w:afterAutospacing="0"/>
            <w:jc w:val="both"/>
            <w:divId w:val="1028481564"/>
            <w:rPr>
              <w:rFonts w:eastAsia="Times New Roman"/>
              <w:bCs/>
            </w:rPr>
          </w:pPr>
        </w:p>
        <w:p w:rsidR="000D68E0" w:rsidRPr="0059051E" w:rsidRDefault="000D68E0" w:rsidP="0059051E">
          <w:pPr>
            <w:pStyle w:val="NormalWeb"/>
            <w:spacing w:before="0" w:beforeAutospacing="0" w:after="0" w:afterAutospacing="0"/>
            <w:jc w:val="both"/>
            <w:divId w:val="1028481564"/>
          </w:pPr>
          <w:r w:rsidRPr="0059051E">
            <w:t>S.B. 1668 is a refinement of pro-property owner legislation that was passed with overwhelming support in the 87th Legislature and is a product of significant stakeholder involvement.</w:t>
          </w:r>
        </w:p>
        <w:p w:rsidR="000D68E0" w:rsidRPr="0059051E" w:rsidRDefault="000D68E0" w:rsidP="0059051E">
          <w:pPr>
            <w:pStyle w:val="NormalWeb"/>
            <w:spacing w:before="0" w:beforeAutospacing="0" w:after="0" w:afterAutospacing="0"/>
            <w:jc w:val="both"/>
            <w:divId w:val="1028481564"/>
          </w:pPr>
          <w:r w:rsidRPr="0059051E">
            <w:t> </w:t>
          </w:r>
        </w:p>
        <w:p w:rsidR="000D68E0" w:rsidRPr="0059051E" w:rsidRDefault="000D68E0" w:rsidP="0059051E">
          <w:pPr>
            <w:pStyle w:val="NormalWeb"/>
            <w:spacing w:before="0" w:beforeAutospacing="0" w:after="0" w:afterAutospacing="0"/>
            <w:jc w:val="both"/>
            <w:divId w:val="1028481564"/>
          </w:pPr>
          <w:r w:rsidRPr="0059051E">
            <w:t>Since the Property Code governs condominium associations and other types of property owners' associations in separate chapters, S.B. 1668 ensures that residents in all types of homeowners' associations are given the same access to important information about their associations. Further, it allows associations to ensure that they have the flexibility needed to manage their communities.</w:t>
          </w:r>
        </w:p>
        <w:p w:rsidR="000D68E0" w:rsidRPr="0059051E" w:rsidRDefault="000D68E0" w:rsidP="0059051E">
          <w:pPr>
            <w:pStyle w:val="NormalWeb"/>
            <w:spacing w:before="0" w:beforeAutospacing="0" w:after="0" w:afterAutospacing="0"/>
            <w:jc w:val="both"/>
            <w:divId w:val="1028481564"/>
          </w:pPr>
          <w:r w:rsidRPr="0059051E">
            <w:t> </w:t>
          </w:r>
        </w:p>
        <w:p w:rsidR="000D68E0" w:rsidRPr="0059051E" w:rsidRDefault="000D68E0" w:rsidP="0059051E">
          <w:pPr>
            <w:pStyle w:val="NormalWeb"/>
            <w:spacing w:before="0" w:beforeAutospacing="0" w:after="0" w:afterAutospacing="0"/>
            <w:jc w:val="both"/>
            <w:divId w:val="1028481564"/>
          </w:pPr>
          <w:r w:rsidRPr="0059051E">
            <w:t>S.B. 1668 would extend the transparency measures created in S.B. 1588 (87R) to condominium associations. These measures provide better information (such as updated contact information, including phone numbers and email addresses, as well as fee schedules) on property association management certificates that are filed with the county and maintained in an online public database by the Texas Real Estate Commission.</w:t>
          </w:r>
        </w:p>
        <w:p w:rsidR="000D68E0" w:rsidRPr="0059051E" w:rsidRDefault="000D68E0" w:rsidP="0059051E">
          <w:pPr>
            <w:pStyle w:val="NormalWeb"/>
            <w:spacing w:before="0" w:beforeAutospacing="0" w:after="0" w:afterAutospacing="0"/>
            <w:jc w:val="both"/>
            <w:divId w:val="1028481564"/>
          </w:pPr>
          <w:r w:rsidRPr="0059051E">
            <w:t> </w:t>
          </w:r>
        </w:p>
        <w:p w:rsidR="000D68E0" w:rsidRPr="0059051E" w:rsidRDefault="000D68E0" w:rsidP="0059051E">
          <w:pPr>
            <w:pStyle w:val="NormalWeb"/>
            <w:spacing w:before="0" w:beforeAutospacing="0" w:after="0" w:afterAutospacing="0"/>
            <w:jc w:val="both"/>
            <w:divId w:val="1028481564"/>
          </w:pPr>
          <w:r w:rsidRPr="0059051E">
            <w:t>The bill would allow property owners' associations to appoint residents to their architectural review committees when there are insufficient applicants for the roles.</w:t>
          </w:r>
        </w:p>
        <w:p w:rsidR="000D68E0" w:rsidRPr="0059051E" w:rsidRDefault="000D68E0" w:rsidP="0059051E">
          <w:pPr>
            <w:pStyle w:val="NormalWeb"/>
            <w:spacing w:before="0" w:beforeAutospacing="0" w:after="0" w:afterAutospacing="0"/>
            <w:jc w:val="both"/>
            <w:divId w:val="1028481564"/>
          </w:pPr>
          <w:r w:rsidRPr="0059051E">
            <w:t> </w:t>
          </w:r>
        </w:p>
        <w:p w:rsidR="000D68E0" w:rsidRPr="0059051E" w:rsidRDefault="000D68E0" w:rsidP="0059051E">
          <w:pPr>
            <w:pStyle w:val="NormalWeb"/>
            <w:spacing w:before="0" w:beforeAutospacing="0" w:after="0" w:afterAutospacing="0"/>
            <w:jc w:val="both"/>
            <w:divId w:val="1028481564"/>
          </w:pPr>
          <w:r w:rsidRPr="0059051E">
            <w:t>The bill would also allow property owners' associations the ability to regulate placement of private fences in certain circumstances to maintain needed access to easements and walkways.</w:t>
          </w:r>
        </w:p>
        <w:p w:rsidR="000D68E0" w:rsidRPr="0059051E" w:rsidRDefault="000D68E0" w:rsidP="0059051E">
          <w:pPr>
            <w:pStyle w:val="NormalWeb"/>
            <w:spacing w:before="0" w:beforeAutospacing="0" w:after="0" w:afterAutospacing="0"/>
            <w:jc w:val="both"/>
            <w:divId w:val="1028481564"/>
          </w:pPr>
          <w:r w:rsidRPr="0059051E">
            <w:t> </w:t>
          </w:r>
        </w:p>
        <w:p w:rsidR="000D68E0" w:rsidRPr="0059051E" w:rsidRDefault="000D68E0" w:rsidP="0059051E">
          <w:pPr>
            <w:pStyle w:val="NormalWeb"/>
            <w:spacing w:before="0" w:beforeAutospacing="0" w:after="0" w:afterAutospacing="0"/>
            <w:jc w:val="both"/>
            <w:divId w:val="1028481564"/>
          </w:pPr>
          <w:r w:rsidRPr="0059051E">
            <w:t>(Original Author's/Sponsor's Statement of Intent)</w:t>
          </w:r>
        </w:p>
        <w:p w:rsidR="000D68E0" w:rsidRPr="00D70925" w:rsidRDefault="000D68E0" w:rsidP="0059051E">
          <w:pPr>
            <w:spacing w:after="0" w:line="240" w:lineRule="auto"/>
            <w:jc w:val="both"/>
            <w:rPr>
              <w:rFonts w:eastAsia="Times New Roman" w:cs="Times New Roman"/>
              <w:bCs/>
              <w:szCs w:val="24"/>
            </w:rPr>
          </w:pPr>
        </w:p>
      </w:sdtContent>
    </w:sdt>
    <w:p w:rsidR="000D68E0" w:rsidRDefault="000D68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1668 </w:t>
      </w:r>
      <w:bookmarkStart w:id="1" w:name="AmendsCurrentLaw"/>
      <w:bookmarkEnd w:id="1"/>
      <w:r>
        <w:rPr>
          <w:rFonts w:cs="Times New Roman"/>
          <w:szCs w:val="24"/>
        </w:rPr>
        <w:t xml:space="preserve">amends current law </w:t>
      </w:r>
      <w:r w:rsidRPr="0059051E">
        <w:rPr>
          <w:rFonts w:cs="Times New Roman"/>
          <w:szCs w:val="24"/>
        </w:rPr>
        <w:t>relating to property owners' associations, including condominium owners' associations.</w:t>
      </w:r>
    </w:p>
    <w:p w:rsidR="000D68E0" w:rsidRPr="0059051E" w:rsidRDefault="000D68E0" w:rsidP="000F1DF9">
      <w:pPr>
        <w:spacing w:after="0" w:line="240" w:lineRule="auto"/>
        <w:jc w:val="both"/>
        <w:rPr>
          <w:rFonts w:eastAsia="Times New Roman" w:cs="Times New Roman"/>
          <w:szCs w:val="24"/>
        </w:rPr>
      </w:pPr>
    </w:p>
    <w:p w:rsidR="000D68E0" w:rsidRPr="005C2A78" w:rsidRDefault="000D68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77DE8BEF8B455D9C77F04D71806A37"/>
          </w:placeholder>
        </w:sdtPr>
        <w:sdtContent>
          <w:r>
            <w:rPr>
              <w:rFonts w:eastAsia="Times New Roman" w:cs="Times New Roman"/>
              <w:b/>
              <w:szCs w:val="24"/>
              <w:u w:val="single"/>
            </w:rPr>
            <w:t>RULEMAKING AUTHORITY</w:t>
          </w:r>
        </w:sdtContent>
      </w:sdt>
    </w:p>
    <w:p w:rsidR="000D68E0" w:rsidRPr="006529C4" w:rsidRDefault="000D68E0" w:rsidP="00774EC7">
      <w:pPr>
        <w:spacing w:after="0" w:line="240" w:lineRule="auto"/>
        <w:jc w:val="both"/>
        <w:rPr>
          <w:rFonts w:cs="Times New Roman"/>
          <w:szCs w:val="24"/>
        </w:rPr>
      </w:pPr>
    </w:p>
    <w:p w:rsidR="000D68E0" w:rsidRPr="006529C4" w:rsidRDefault="000D68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68E0" w:rsidRPr="006529C4" w:rsidRDefault="000D68E0"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5A033F3DDA6B40A9B429E85EFA417A4B"/>
        </w:placeholder>
      </w:sdtPr>
      <w:sdtContent>
        <w:p w:rsidR="000D68E0" w:rsidRDefault="000D68E0"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0D68E0" w:rsidRPr="005C2A78" w:rsidRDefault="000D68E0" w:rsidP="00774EC7">
          <w:pPr>
            <w:spacing w:after="0" w:line="240" w:lineRule="auto"/>
            <w:jc w:val="both"/>
            <w:rPr>
              <w:rFonts w:eastAsia="Times New Roman" w:cs="Times New Roman"/>
              <w:b/>
              <w:szCs w:val="24"/>
              <w:u w:val="single"/>
            </w:rPr>
          </w:pPr>
        </w:p>
      </w:sdtContent>
    </w:sdt>
    <w:p w:rsidR="000D68E0" w:rsidRDefault="000D68E0" w:rsidP="000D68E0">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876C07">
        <w:rPr>
          <w:rFonts w:eastAsia="Times New Roman" w:cs="Times New Roman"/>
          <w:szCs w:val="24"/>
        </w:rPr>
        <w:t xml:space="preserve">Section 82.003(a), Property Code, by adding Subdivision (17-a) </w:t>
      </w:r>
      <w:r>
        <w:rPr>
          <w:rFonts w:eastAsia="Times New Roman" w:cs="Times New Roman"/>
          <w:szCs w:val="24"/>
        </w:rPr>
        <w:t>to define "m</w:t>
      </w:r>
      <w:r w:rsidRPr="00876C07">
        <w:rPr>
          <w:rFonts w:eastAsia="Times New Roman" w:cs="Times New Roman"/>
          <w:szCs w:val="24"/>
        </w:rPr>
        <w:t>anagement company</w:t>
      </w:r>
      <w:r>
        <w:rPr>
          <w:rFonts w:eastAsia="Times New Roman" w:cs="Times New Roman"/>
          <w:szCs w:val="24"/>
        </w:rPr>
        <w:t>.</w:t>
      </w:r>
      <w:r w:rsidRPr="00876C07">
        <w:rPr>
          <w:rFonts w:eastAsia="Times New Roman" w:cs="Times New Roman"/>
          <w:szCs w:val="24"/>
        </w:rPr>
        <w:t xml:space="preserve">" </w:t>
      </w:r>
    </w:p>
    <w:p w:rsidR="000D68E0" w:rsidRPr="00876C07" w:rsidRDefault="000D68E0" w:rsidP="000D68E0">
      <w:pPr>
        <w:spacing w:after="0" w:line="240" w:lineRule="auto"/>
        <w:jc w:val="both"/>
        <w:rPr>
          <w:rFonts w:eastAsia="Times New Roman" w:cs="Times New Roman"/>
          <w:szCs w:val="24"/>
        </w:rPr>
      </w:pPr>
    </w:p>
    <w:p w:rsidR="000D68E0"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2. </w:t>
      </w:r>
      <w:r>
        <w:rPr>
          <w:rFonts w:eastAsia="Times New Roman" w:cs="Times New Roman"/>
          <w:szCs w:val="24"/>
        </w:rPr>
        <w:t xml:space="preserve">Amends </w:t>
      </w:r>
      <w:r w:rsidRPr="00876C07">
        <w:rPr>
          <w:rFonts w:eastAsia="Times New Roman" w:cs="Times New Roman"/>
          <w:szCs w:val="24"/>
        </w:rPr>
        <w:t>Subchapter C, Chapter 82, Property Code, by adding Section 82.1142</w:t>
      </w:r>
      <w:r>
        <w:rPr>
          <w:rFonts w:eastAsia="Times New Roman" w:cs="Times New Roman"/>
          <w:szCs w:val="24"/>
        </w:rPr>
        <w:t>,</w:t>
      </w:r>
      <w:r w:rsidRPr="00876C07">
        <w:rPr>
          <w:rFonts w:eastAsia="Times New Roman" w:cs="Times New Roman"/>
          <w:szCs w:val="24"/>
        </w:rPr>
        <w:t xml:space="preserve"> as follows:</w:t>
      </w:r>
    </w:p>
    <w:p w:rsidR="000D68E0" w:rsidRPr="00876C07" w:rsidRDefault="000D68E0" w:rsidP="000D68E0">
      <w:pPr>
        <w:spacing w:after="0" w:line="240" w:lineRule="auto"/>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Sec. 82.1142.</w:t>
      </w:r>
      <w:r>
        <w:rPr>
          <w:rFonts w:eastAsia="Times New Roman" w:cs="Times New Roman"/>
          <w:szCs w:val="24"/>
        </w:rPr>
        <w:t xml:space="preserve"> </w:t>
      </w:r>
      <w:r w:rsidRPr="00876C07">
        <w:rPr>
          <w:rFonts w:eastAsia="Times New Roman" w:cs="Times New Roman"/>
          <w:szCs w:val="24"/>
        </w:rPr>
        <w:t xml:space="preserve">ONLINE ASSOCIATION INFORMATION REQUIRED. (a) </w:t>
      </w:r>
      <w:r>
        <w:rPr>
          <w:rFonts w:eastAsia="Times New Roman" w:cs="Times New Roman"/>
          <w:szCs w:val="24"/>
        </w:rPr>
        <w:t xml:space="preserve">Provides that this </w:t>
      </w:r>
      <w:r w:rsidRPr="00876C07">
        <w:rPr>
          <w:rFonts w:eastAsia="Times New Roman" w:cs="Times New Roman"/>
          <w:szCs w:val="24"/>
        </w:rPr>
        <w:t>section only applies to</w:t>
      </w:r>
      <w:r>
        <w:rPr>
          <w:rFonts w:eastAsia="Times New Roman" w:cs="Times New Roman"/>
          <w:szCs w:val="24"/>
        </w:rPr>
        <w:t xml:space="preserve"> </w:t>
      </w:r>
      <w:r w:rsidRPr="00876C07">
        <w:rPr>
          <w:rFonts w:eastAsia="Times New Roman" w:cs="Times New Roman"/>
          <w:szCs w:val="24"/>
        </w:rPr>
        <w:t>the association of a condominium composed of at least 60 units o</w:t>
      </w:r>
      <w:r>
        <w:rPr>
          <w:rFonts w:eastAsia="Times New Roman" w:cs="Times New Roman"/>
          <w:szCs w:val="24"/>
        </w:rPr>
        <w:t xml:space="preserve">r </w:t>
      </w:r>
      <w:r w:rsidRPr="00876C07">
        <w:rPr>
          <w:rFonts w:eastAsia="Times New Roman" w:cs="Times New Roman"/>
          <w:szCs w:val="24"/>
        </w:rPr>
        <w:t>an association that has contracted with a management company.</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Requires an </w:t>
      </w:r>
      <w:r w:rsidRPr="00876C07">
        <w:rPr>
          <w:rFonts w:eastAsia="Times New Roman" w:cs="Times New Roman"/>
          <w:szCs w:val="24"/>
        </w:rPr>
        <w:t xml:space="preserve">association to which this section applies </w:t>
      </w:r>
      <w:r>
        <w:rPr>
          <w:rFonts w:eastAsia="Times New Roman" w:cs="Times New Roman"/>
          <w:szCs w:val="24"/>
        </w:rPr>
        <w:t>to</w:t>
      </w:r>
      <w:r w:rsidRPr="00876C07">
        <w:rPr>
          <w:rFonts w:eastAsia="Times New Roman" w:cs="Times New Roman"/>
          <w:szCs w:val="24"/>
        </w:rPr>
        <w:t xml:space="preserve"> make the current version of the association's dedicatory instruments relating to the association and filed in the county deed records available on an Internet website that is</w:t>
      </w:r>
      <w:r>
        <w:rPr>
          <w:rFonts w:eastAsia="Times New Roman" w:cs="Times New Roman"/>
          <w:szCs w:val="24"/>
        </w:rPr>
        <w:t xml:space="preserve"> </w:t>
      </w:r>
      <w:r w:rsidRPr="00876C07">
        <w:rPr>
          <w:rFonts w:eastAsia="Times New Roman" w:cs="Times New Roman"/>
          <w:szCs w:val="24"/>
        </w:rPr>
        <w:t>maintained by the association or a management company on behalf of the association and</w:t>
      </w:r>
      <w:r>
        <w:rPr>
          <w:rFonts w:eastAsia="Times New Roman" w:cs="Times New Roman"/>
          <w:szCs w:val="24"/>
        </w:rPr>
        <w:t xml:space="preserve"> is </w:t>
      </w:r>
      <w:r w:rsidRPr="00876C07">
        <w:rPr>
          <w:rFonts w:eastAsia="Times New Roman" w:cs="Times New Roman"/>
          <w:szCs w:val="24"/>
        </w:rPr>
        <w:t>accessible to association members.</w:t>
      </w:r>
    </w:p>
    <w:p w:rsidR="000D68E0" w:rsidRDefault="000D68E0" w:rsidP="000D68E0">
      <w:pPr>
        <w:spacing w:after="0" w:line="240" w:lineRule="auto"/>
        <w:jc w:val="both"/>
        <w:rPr>
          <w:rFonts w:eastAsia="Times New Roman" w:cs="Times New Roman"/>
          <w:szCs w:val="24"/>
        </w:rPr>
      </w:pPr>
    </w:p>
    <w:p w:rsidR="000D68E0" w:rsidRPr="00876C07"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3. </w:t>
      </w:r>
      <w:r>
        <w:rPr>
          <w:rFonts w:eastAsia="Times New Roman" w:cs="Times New Roman"/>
          <w:szCs w:val="24"/>
        </w:rPr>
        <w:t xml:space="preserve">Amends </w:t>
      </w:r>
      <w:r w:rsidRPr="00876C07">
        <w:rPr>
          <w:rFonts w:eastAsia="Times New Roman" w:cs="Times New Roman"/>
          <w:szCs w:val="24"/>
        </w:rPr>
        <w:t>Section 82.116, Property Code, by amending Subsections (a), (b), and (c) and adding Subsections (b-1) and (d)</w:t>
      </w:r>
      <w:r>
        <w:rPr>
          <w:rFonts w:eastAsia="Times New Roman" w:cs="Times New Roman"/>
          <w:szCs w:val="24"/>
        </w:rPr>
        <w:t>,</w:t>
      </w:r>
      <w:r w:rsidRPr="00876C07">
        <w:rPr>
          <w:rFonts w:eastAsia="Times New Roman" w:cs="Times New Roman"/>
          <w:szCs w:val="24"/>
        </w:rPr>
        <w:t xml:space="preserve"> as follows:</w:t>
      </w:r>
    </w:p>
    <w:p w:rsidR="000D68E0" w:rsidRDefault="000D68E0" w:rsidP="000D68E0">
      <w:pPr>
        <w:spacing w:after="0" w:line="240" w:lineRule="auto"/>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(a) </w:t>
      </w:r>
      <w:r>
        <w:rPr>
          <w:rFonts w:eastAsia="Times New Roman" w:cs="Times New Roman"/>
          <w:szCs w:val="24"/>
        </w:rPr>
        <w:t>Requires an</w:t>
      </w:r>
      <w:r w:rsidRPr="00876C07">
        <w:rPr>
          <w:rFonts w:eastAsia="Times New Roman" w:cs="Times New Roman"/>
          <w:szCs w:val="24"/>
        </w:rPr>
        <w:t xml:space="preserve"> association </w:t>
      </w:r>
      <w:r>
        <w:rPr>
          <w:rFonts w:eastAsia="Times New Roman" w:cs="Times New Roman"/>
          <w:szCs w:val="24"/>
        </w:rPr>
        <w:t>to</w:t>
      </w:r>
      <w:r w:rsidRPr="00876C07">
        <w:rPr>
          <w:rFonts w:eastAsia="Times New Roman" w:cs="Times New Roman"/>
          <w:szCs w:val="24"/>
        </w:rPr>
        <w:t xml:space="preserve"> record in each county in which any portion of the condominium is located a management certificate, signed and acknowledged by an officer of the association, stating:</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(1</w:t>
      </w:r>
      <w:r>
        <w:rPr>
          <w:rFonts w:eastAsia="Times New Roman" w:cs="Times New Roman"/>
          <w:szCs w:val="24"/>
        </w:rPr>
        <w:t>)-(3) makes no changes to these subdivisions;</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(4) the recording data for the declaration and any amendments to the declaration;</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 xml:space="preserve">(5) </w:t>
      </w:r>
      <w:r>
        <w:rPr>
          <w:rFonts w:eastAsia="Times New Roman" w:cs="Times New Roman"/>
          <w:szCs w:val="24"/>
        </w:rPr>
        <w:t xml:space="preserve">makes a nonsubstantive change to this subdivision; </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(6) the name, mailing address, telephone number, and e-mail address of any management company</w:t>
      </w:r>
      <w:r>
        <w:rPr>
          <w:rFonts w:eastAsia="Times New Roman" w:cs="Times New Roman"/>
          <w:szCs w:val="24"/>
        </w:rPr>
        <w:t xml:space="preserve">, rather than the name and mailing address of </w:t>
      </w:r>
      <w:r w:rsidRPr="00876C07">
        <w:rPr>
          <w:rFonts w:eastAsia="Times New Roman" w:cs="Times New Roman"/>
          <w:szCs w:val="24"/>
        </w:rPr>
        <w:t>the person or entity managing the association;</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(7) the website address of any Internet website on which the association's dedicatory instruments are available in accordance with Section 82.1142;</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(8) the amount and description of a fee or fees charged to a unit seller or buyer relating to a transfer of a property interest in a unit of the condominium; and</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(9</w:t>
      </w:r>
      <w:r>
        <w:rPr>
          <w:rFonts w:eastAsia="Times New Roman" w:cs="Times New Roman"/>
          <w:szCs w:val="24"/>
        </w:rPr>
        <w:t>) makes a nonsubstantive change to this subdivision.</w:t>
      </w:r>
    </w:p>
    <w:p w:rsidR="000D68E0" w:rsidRPr="00876C07" w:rsidRDefault="000D68E0" w:rsidP="000D68E0">
      <w:pPr>
        <w:spacing w:after="0" w:line="240" w:lineRule="auto"/>
        <w:jc w:val="both"/>
        <w:rPr>
          <w:rFonts w:eastAsia="Times New Roman" w:cs="Times New Roman"/>
          <w:szCs w:val="24"/>
        </w:rPr>
      </w:pPr>
    </w:p>
    <w:p w:rsidR="000D68E0"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(b) </w:t>
      </w:r>
      <w:r>
        <w:rPr>
          <w:rFonts w:eastAsia="Times New Roman" w:cs="Times New Roman"/>
          <w:szCs w:val="24"/>
        </w:rPr>
        <w:t xml:space="preserve">Requires the </w:t>
      </w:r>
      <w:r w:rsidRPr="00876C07">
        <w:rPr>
          <w:rFonts w:eastAsia="Times New Roman" w:cs="Times New Roman"/>
          <w:szCs w:val="24"/>
        </w:rPr>
        <w:t xml:space="preserve">association </w:t>
      </w:r>
      <w:r>
        <w:rPr>
          <w:rFonts w:eastAsia="Times New Roman" w:cs="Times New Roman"/>
          <w:szCs w:val="24"/>
        </w:rPr>
        <w:t>to</w:t>
      </w:r>
      <w:r w:rsidRPr="00876C07">
        <w:rPr>
          <w:rFonts w:eastAsia="Times New Roman" w:cs="Times New Roman"/>
          <w:szCs w:val="24"/>
        </w:rPr>
        <w:t xml:space="preserve"> record an amended management certificate</w:t>
      </w:r>
      <w:r>
        <w:rPr>
          <w:rFonts w:eastAsia="Times New Roman" w:cs="Times New Roman"/>
          <w:szCs w:val="24"/>
        </w:rPr>
        <w:t xml:space="preserve"> </w:t>
      </w:r>
      <w:r w:rsidRPr="00876C07">
        <w:rPr>
          <w:rFonts w:eastAsia="Times New Roman" w:cs="Times New Roman"/>
          <w:szCs w:val="24"/>
        </w:rPr>
        <w:t>not later than the 30th day after the date the association has notice of a change in any information in a recorded certificate required by Subsection (a)</w:t>
      </w:r>
      <w:r>
        <w:rPr>
          <w:rFonts w:eastAsia="Times New Roman" w:cs="Times New Roman"/>
          <w:szCs w:val="24"/>
        </w:rPr>
        <w:t>, rather than by</w:t>
      </w:r>
      <w:r w:rsidRPr="00876C07">
        <w:rPr>
          <w:rFonts w:eastAsia="Times New Roman" w:cs="Times New Roman"/>
          <w:szCs w:val="24"/>
        </w:rPr>
        <w:t xml:space="preserve"> Subdivisions (a)(1)-(5).</w:t>
      </w:r>
      <w:r>
        <w:rPr>
          <w:rFonts w:eastAsia="Times New Roman" w:cs="Times New Roman"/>
          <w:szCs w:val="24"/>
        </w:rPr>
        <w:t xml:space="preserve"> Makes a nonsubstantive change.</w:t>
      </w:r>
    </w:p>
    <w:p w:rsidR="000D68E0" w:rsidRPr="00876C07"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(b-1)</w:t>
      </w:r>
      <w:r>
        <w:rPr>
          <w:rFonts w:eastAsia="Times New Roman" w:cs="Times New Roman"/>
          <w:szCs w:val="24"/>
        </w:rPr>
        <w:t xml:space="preserve"> Requires the association, n</w:t>
      </w:r>
      <w:r w:rsidRPr="00876C07">
        <w:rPr>
          <w:rFonts w:eastAsia="Times New Roman" w:cs="Times New Roman"/>
          <w:szCs w:val="24"/>
        </w:rPr>
        <w:t xml:space="preserve">ot later than the seventh day after the date an association files a management certificate for recording under Subsection (a) or files an amended management certificate for recording under Subsection (b), </w:t>
      </w:r>
      <w:r>
        <w:rPr>
          <w:rFonts w:eastAsia="Times New Roman" w:cs="Times New Roman"/>
          <w:szCs w:val="24"/>
        </w:rPr>
        <w:t>to</w:t>
      </w:r>
      <w:r w:rsidRPr="00876C07">
        <w:rPr>
          <w:rFonts w:eastAsia="Times New Roman" w:cs="Times New Roman"/>
          <w:szCs w:val="24"/>
        </w:rPr>
        <w:t xml:space="preserve"> electronically file the management certificate or amended management certificate with the Texas Real Estate Commission</w:t>
      </w:r>
      <w:r>
        <w:rPr>
          <w:rFonts w:eastAsia="Times New Roman" w:cs="Times New Roman"/>
          <w:szCs w:val="24"/>
        </w:rPr>
        <w:t xml:space="preserve"> (TREC)</w:t>
      </w:r>
      <w:r w:rsidRPr="00876C07">
        <w:rPr>
          <w:rFonts w:eastAsia="Times New Roman" w:cs="Times New Roman"/>
          <w:szCs w:val="24"/>
        </w:rPr>
        <w:t xml:space="preserve">.  </w:t>
      </w:r>
      <w:r>
        <w:rPr>
          <w:rFonts w:eastAsia="Times New Roman" w:cs="Times New Roman"/>
          <w:szCs w:val="24"/>
        </w:rPr>
        <w:t>Requires TREC</w:t>
      </w:r>
      <w:r w:rsidRPr="00876C07">
        <w:rPr>
          <w:rFonts w:eastAsia="Times New Roman" w:cs="Times New Roman"/>
          <w:szCs w:val="24"/>
        </w:rPr>
        <w:t xml:space="preserve"> </w:t>
      </w:r>
      <w:r>
        <w:rPr>
          <w:rFonts w:eastAsia="Times New Roman" w:cs="Times New Roman"/>
          <w:szCs w:val="24"/>
        </w:rPr>
        <w:t>to</w:t>
      </w:r>
      <w:r w:rsidRPr="00876C07">
        <w:rPr>
          <w:rFonts w:eastAsia="Times New Roman" w:cs="Times New Roman"/>
          <w:szCs w:val="24"/>
        </w:rPr>
        <w:t xml:space="preserve"> collect only the management certificate and amended management certificate for the purpose of making the data accessible to the public through an Internet website. </w:t>
      </w:r>
    </w:p>
    <w:p w:rsidR="000D68E0" w:rsidRDefault="000D68E0" w:rsidP="000D68E0">
      <w:pPr>
        <w:spacing w:after="0" w:line="240" w:lineRule="auto"/>
        <w:ind w:left="720"/>
        <w:jc w:val="both"/>
        <w:rPr>
          <w:rFonts w:eastAsia="Times New Roman" w:cs="Times New Roman"/>
          <w:szCs w:val="24"/>
        </w:rPr>
      </w:pPr>
    </w:p>
    <w:p w:rsidR="000D68E0"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(c) </w:t>
      </w:r>
      <w:r>
        <w:rPr>
          <w:rFonts w:eastAsia="Times New Roman" w:cs="Times New Roman"/>
          <w:szCs w:val="24"/>
        </w:rPr>
        <w:t>Provides that the</w:t>
      </w:r>
      <w:r w:rsidRPr="00876C07">
        <w:rPr>
          <w:rFonts w:eastAsia="Times New Roman" w:cs="Times New Roman"/>
          <w:szCs w:val="24"/>
        </w:rPr>
        <w:t xml:space="preserve"> association and its officers, directors, employees, and agents</w:t>
      </w:r>
      <w:r>
        <w:rPr>
          <w:rFonts w:eastAsia="Times New Roman" w:cs="Times New Roman"/>
          <w:szCs w:val="24"/>
        </w:rPr>
        <w:t>, e</w:t>
      </w:r>
      <w:r w:rsidRPr="00876C07">
        <w:rPr>
          <w:rFonts w:eastAsia="Times New Roman" w:cs="Times New Roman"/>
          <w:szCs w:val="24"/>
        </w:rPr>
        <w:t xml:space="preserve">xcept as provided by Subsection (d), are not subject to liability to any person for delay or failure to record a management certificate with a county clerk's office or to electronically file the management certificate with </w:t>
      </w:r>
      <w:r>
        <w:rPr>
          <w:rFonts w:eastAsia="Times New Roman" w:cs="Times New Roman"/>
          <w:szCs w:val="24"/>
        </w:rPr>
        <w:t>TREC</w:t>
      </w:r>
      <w:r w:rsidRPr="00876C07">
        <w:rPr>
          <w:rFonts w:eastAsia="Times New Roman" w:cs="Times New Roman"/>
          <w:szCs w:val="24"/>
        </w:rPr>
        <w:t>, unless the delay or failure is wilful or caused by gross negligence.</w:t>
      </w:r>
    </w:p>
    <w:p w:rsidR="000D68E0" w:rsidRPr="00876C07"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(d) </w:t>
      </w:r>
      <w:r>
        <w:rPr>
          <w:rFonts w:eastAsia="Times New Roman" w:cs="Times New Roman"/>
          <w:szCs w:val="24"/>
        </w:rPr>
        <w:t xml:space="preserve">Provides that a </w:t>
      </w:r>
      <w:r w:rsidRPr="00876C07">
        <w:rPr>
          <w:rFonts w:eastAsia="Times New Roman" w:cs="Times New Roman"/>
          <w:szCs w:val="24"/>
        </w:rPr>
        <w:t xml:space="preserve">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w:t>
      </w:r>
      <w:r>
        <w:rPr>
          <w:rFonts w:eastAsia="Times New Roman" w:cs="Times New Roman"/>
          <w:szCs w:val="24"/>
        </w:rPr>
        <w:t>TREC</w:t>
      </w:r>
      <w:r w:rsidRPr="00876C07">
        <w:rPr>
          <w:rFonts w:eastAsia="Times New Roman" w:cs="Times New Roman"/>
          <w:szCs w:val="24"/>
        </w:rPr>
        <w:t xml:space="preserve">, as required by </w:t>
      </w:r>
      <w:r>
        <w:rPr>
          <w:rFonts w:eastAsia="Times New Roman" w:cs="Times New Roman"/>
          <w:szCs w:val="24"/>
        </w:rPr>
        <w:t>Section 82.116 (Management Certificate)</w:t>
      </w:r>
      <w:r w:rsidRPr="00876C07">
        <w:rPr>
          <w:rFonts w:eastAsia="Times New Roman" w:cs="Times New Roman"/>
          <w:szCs w:val="24"/>
        </w:rPr>
        <w:t>.</w:t>
      </w:r>
    </w:p>
    <w:p w:rsidR="000D68E0" w:rsidRDefault="000D68E0" w:rsidP="000D68E0">
      <w:pPr>
        <w:spacing w:after="0" w:line="240" w:lineRule="auto"/>
        <w:jc w:val="both"/>
        <w:rPr>
          <w:rFonts w:eastAsia="Times New Roman" w:cs="Times New Roman"/>
          <w:szCs w:val="24"/>
        </w:rPr>
      </w:pPr>
    </w:p>
    <w:p w:rsidR="000D68E0"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4. </w:t>
      </w:r>
      <w:r>
        <w:rPr>
          <w:rFonts w:eastAsia="Times New Roman" w:cs="Times New Roman"/>
          <w:szCs w:val="24"/>
        </w:rPr>
        <w:t xml:space="preserve">Amends </w:t>
      </w:r>
      <w:r w:rsidRPr="00876C07">
        <w:rPr>
          <w:rFonts w:eastAsia="Times New Roman" w:cs="Times New Roman"/>
          <w:szCs w:val="24"/>
        </w:rPr>
        <w:t>Section 82.157, Property Code, by adding Subsection (f)</w:t>
      </w:r>
      <w:r>
        <w:rPr>
          <w:rFonts w:eastAsia="Times New Roman" w:cs="Times New Roman"/>
          <w:szCs w:val="24"/>
        </w:rPr>
        <w:t>,</w:t>
      </w:r>
      <w:r w:rsidRPr="00876C07">
        <w:rPr>
          <w:rFonts w:eastAsia="Times New Roman" w:cs="Times New Roman"/>
          <w:szCs w:val="24"/>
        </w:rPr>
        <w:t xml:space="preserve"> as follows:</w:t>
      </w:r>
    </w:p>
    <w:p w:rsidR="000D68E0" w:rsidRPr="00876C07" w:rsidRDefault="000D68E0" w:rsidP="000D68E0">
      <w:pPr>
        <w:spacing w:after="0" w:line="240" w:lineRule="auto"/>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(f) </w:t>
      </w:r>
      <w:r>
        <w:rPr>
          <w:rFonts w:eastAsia="Times New Roman" w:cs="Times New Roman"/>
          <w:szCs w:val="24"/>
        </w:rPr>
        <w:t xml:space="preserve">Authorizes an </w:t>
      </w:r>
      <w:r w:rsidRPr="00876C07">
        <w:rPr>
          <w:rFonts w:eastAsia="Times New Roman" w:cs="Times New Roman"/>
          <w:szCs w:val="24"/>
        </w:rPr>
        <w:t xml:space="preserve">association </w:t>
      </w:r>
      <w:r>
        <w:rPr>
          <w:rFonts w:eastAsia="Times New Roman" w:cs="Times New Roman"/>
          <w:szCs w:val="24"/>
        </w:rPr>
        <w:t>to</w:t>
      </w:r>
      <w:r w:rsidRPr="00876C07">
        <w:rPr>
          <w:rFonts w:eastAsia="Times New Roman" w:cs="Times New Roman"/>
          <w:szCs w:val="24"/>
        </w:rPr>
        <w:t xml:space="preserve"> charge a reasonable and necessary fee, not to exceed $375, to furnish a resale certificate under Subsection (a)</w:t>
      </w:r>
      <w:r>
        <w:rPr>
          <w:rFonts w:eastAsia="Times New Roman" w:cs="Times New Roman"/>
          <w:szCs w:val="24"/>
        </w:rPr>
        <w:t xml:space="preserve"> (relating to requiring a unit owner other than a declarant, if the unit owner intended to sell a unit, before executing a contract or conveying the unit, to furnish to the purchaser certain documents)</w:t>
      </w:r>
      <w:r w:rsidRPr="00876C07">
        <w:rPr>
          <w:rFonts w:eastAsia="Times New Roman" w:cs="Times New Roman"/>
          <w:szCs w:val="24"/>
        </w:rPr>
        <w:t>.</w:t>
      </w:r>
    </w:p>
    <w:p w:rsidR="000D68E0" w:rsidRDefault="000D68E0" w:rsidP="000D68E0">
      <w:pPr>
        <w:spacing w:after="0" w:line="240" w:lineRule="auto"/>
        <w:jc w:val="both"/>
        <w:rPr>
          <w:rFonts w:eastAsia="Times New Roman" w:cs="Times New Roman"/>
          <w:szCs w:val="24"/>
        </w:rPr>
      </w:pPr>
    </w:p>
    <w:p w:rsidR="000D68E0"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5. </w:t>
      </w:r>
      <w:r>
        <w:rPr>
          <w:rFonts w:eastAsia="Times New Roman" w:cs="Times New Roman"/>
          <w:szCs w:val="24"/>
        </w:rPr>
        <w:t xml:space="preserve">Amends </w:t>
      </w:r>
      <w:r w:rsidRPr="00876C07">
        <w:rPr>
          <w:rFonts w:eastAsia="Times New Roman" w:cs="Times New Roman"/>
          <w:szCs w:val="24"/>
        </w:rPr>
        <w:t xml:space="preserve">Section 202.023, Property Code, </w:t>
      </w:r>
      <w:r>
        <w:rPr>
          <w:rFonts w:eastAsia="Times New Roman" w:cs="Times New Roman"/>
          <w:szCs w:val="24"/>
        </w:rPr>
        <w:t xml:space="preserve">by amending Subsection (c) and adding Subsections (d) and (e), </w:t>
      </w:r>
      <w:r w:rsidRPr="00876C07">
        <w:rPr>
          <w:rFonts w:eastAsia="Times New Roman" w:cs="Times New Roman"/>
          <w:szCs w:val="24"/>
        </w:rPr>
        <w:t>as follows:</w:t>
      </w:r>
    </w:p>
    <w:p w:rsidR="000D68E0" w:rsidRPr="00876C07" w:rsidRDefault="000D68E0" w:rsidP="000D68E0">
      <w:pPr>
        <w:spacing w:after="0" w:line="240" w:lineRule="auto"/>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 xml:space="preserve">(c) </w:t>
      </w:r>
      <w:r>
        <w:rPr>
          <w:rFonts w:eastAsia="Times New Roman" w:cs="Times New Roman"/>
          <w:szCs w:val="24"/>
        </w:rPr>
        <w:t>Provides that Section 202.023 (Security Measures)</w:t>
      </w:r>
      <w:r w:rsidRPr="00876C07">
        <w:rPr>
          <w:rFonts w:eastAsia="Times New Roman" w:cs="Times New Roman"/>
          <w:szCs w:val="24"/>
        </w:rPr>
        <w:t xml:space="preserve"> does not prohibit a property owners' association from:</w:t>
      </w:r>
    </w:p>
    <w:p w:rsidR="000D68E0"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(1)</w:t>
      </w:r>
      <w:r>
        <w:rPr>
          <w:rFonts w:eastAsia="Times New Roman" w:cs="Times New Roman"/>
          <w:szCs w:val="24"/>
        </w:rPr>
        <w:t>-(2) makes nonsubstantive changes to these subdivisions;</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(3) prohibiting the placement of fencing that obstructs</w:t>
      </w:r>
      <w:r>
        <w:rPr>
          <w:rFonts w:eastAsia="Times New Roman" w:cs="Times New Roman"/>
          <w:szCs w:val="24"/>
        </w:rPr>
        <w:t>:</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2160"/>
        <w:jc w:val="both"/>
        <w:rPr>
          <w:rFonts w:eastAsia="Times New Roman" w:cs="Times New Roman"/>
          <w:szCs w:val="24"/>
        </w:rPr>
      </w:pPr>
      <w:r>
        <w:rPr>
          <w:rFonts w:eastAsia="Times New Roman" w:cs="Times New Roman"/>
          <w:szCs w:val="24"/>
        </w:rPr>
        <w:t xml:space="preserve">(A) a license area, as defined by a written license agreement or plat; </w:t>
      </w:r>
    </w:p>
    <w:p w:rsidR="000D68E0" w:rsidRDefault="000D68E0" w:rsidP="000D68E0">
      <w:pPr>
        <w:spacing w:after="0" w:line="240" w:lineRule="auto"/>
        <w:ind w:left="2160"/>
        <w:jc w:val="both"/>
        <w:rPr>
          <w:rFonts w:eastAsia="Times New Roman" w:cs="Times New Roman"/>
          <w:szCs w:val="24"/>
        </w:rPr>
      </w:pPr>
    </w:p>
    <w:p w:rsidR="000D68E0" w:rsidRDefault="000D68E0" w:rsidP="000D68E0">
      <w:pPr>
        <w:spacing w:after="0" w:line="240" w:lineRule="auto"/>
        <w:ind w:left="2160"/>
        <w:jc w:val="both"/>
        <w:rPr>
          <w:rFonts w:eastAsia="Times New Roman" w:cs="Times New Roman"/>
          <w:szCs w:val="24"/>
        </w:rPr>
      </w:pPr>
      <w:r>
        <w:rPr>
          <w:rFonts w:eastAsia="Times New Roman" w:cs="Times New Roman"/>
          <w:szCs w:val="24"/>
        </w:rPr>
        <w:t xml:space="preserve">(B) a sidewalk </w:t>
      </w:r>
      <w:r w:rsidRPr="0059051E">
        <w:rPr>
          <w:rFonts w:eastAsia="Times New Roman" w:cs="Times New Roman"/>
          <w:szCs w:val="24"/>
        </w:rPr>
        <w:t>in the public right-of-way or otherwise installed for public or community use;</w:t>
      </w:r>
      <w:r>
        <w:rPr>
          <w:rFonts w:eastAsia="Times New Roman" w:cs="Times New Roman"/>
          <w:szCs w:val="24"/>
        </w:rPr>
        <w:t xml:space="preserve"> </w:t>
      </w:r>
      <w:r w:rsidRPr="0059051E">
        <w:rPr>
          <w:rFonts w:eastAsia="Times New Roman" w:cs="Times New Roman"/>
          <w:szCs w:val="24"/>
        </w:rPr>
        <w:t>or</w:t>
      </w:r>
    </w:p>
    <w:p w:rsidR="000D68E0" w:rsidRDefault="000D68E0" w:rsidP="000D68E0">
      <w:pPr>
        <w:spacing w:after="0" w:line="240" w:lineRule="auto"/>
        <w:ind w:left="2160"/>
        <w:jc w:val="both"/>
        <w:rPr>
          <w:rFonts w:eastAsia="Times New Roman" w:cs="Times New Roman"/>
          <w:szCs w:val="24"/>
        </w:rPr>
      </w:pPr>
    </w:p>
    <w:p w:rsidR="000D68E0" w:rsidRDefault="000D68E0" w:rsidP="000D68E0">
      <w:pPr>
        <w:spacing w:after="0" w:line="240" w:lineRule="auto"/>
        <w:ind w:left="2160"/>
        <w:jc w:val="both"/>
        <w:rPr>
          <w:rFonts w:eastAsia="Times New Roman" w:cs="Times New Roman"/>
          <w:szCs w:val="24"/>
        </w:rPr>
      </w:pPr>
      <w:r>
        <w:rPr>
          <w:rFonts w:eastAsia="Times New Roman" w:cs="Times New Roman"/>
          <w:szCs w:val="24"/>
        </w:rPr>
        <w:t>(C) a drainage easement or drainage area;</w:t>
      </w:r>
    </w:p>
    <w:p w:rsidR="000D68E0" w:rsidRDefault="000D68E0" w:rsidP="000D68E0">
      <w:pPr>
        <w:spacing w:after="0" w:line="240" w:lineRule="auto"/>
        <w:ind w:left="216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 xml:space="preserve">(4) requiring a driveway gate to be set back </w:t>
      </w:r>
      <w:r>
        <w:rPr>
          <w:rFonts w:eastAsia="Times New Roman" w:cs="Times New Roman"/>
          <w:szCs w:val="24"/>
        </w:rPr>
        <w:t>at least 10 feet from the right-of-way if the driveway intersects with a laned roadway, as defined by Section 541.302 (Traffic Areas), Transportation Code; or</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 xml:space="preserve">(5) </w:t>
      </w:r>
      <w:r>
        <w:rPr>
          <w:rFonts w:eastAsia="Times New Roman" w:cs="Times New Roman"/>
          <w:szCs w:val="24"/>
        </w:rPr>
        <w:t>if</w:t>
      </w:r>
      <w:r w:rsidRPr="00876C07">
        <w:rPr>
          <w:rFonts w:eastAsia="Times New Roman" w:cs="Times New Roman"/>
          <w:szCs w:val="24"/>
        </w:rPr>
        <w:t xml:space="preserve"> provided by </w:t>
      </w:r>
      <w:r>
        <w:rPr>
          <w:rFonts w:eastAsia="Times New Roman" w:cs="Times New Roman"/>
          <w:szCs w:val="24"/>
        </w:rPr>
        <w:t>a restrictive covenant</w:t>
      </w:r>
      <w:r w:rsidRPr="00876C07">
        <w:rPr>
          <w:rFonts w:eastAsia="Times New Roman" w:cs="Times New Roman"/>
          <w:szCs w:val="24"/>
        </w:rPr>
        <w:t>, prohibiting the installation of fencing in front of the front</w:t>
      </w:r>
      <w:r>
        <w:rPr>
          <w:rFonts w:eastAsia="Times New Roman" w:cs="Times New Roman"/>
          <w:szCs w:val="24"/>
        </w:rPr>
        <w:t>-</w:t>
      </w:r>
      <w:r w:rsidRPr="00876C07">
        <w:rPr>
          <w:rFonts w:eastAsia="Times New Roman" w:cs="Times New Roman"/>
          <w:szCs w:val="24"/>
        </w:rPr>
        <w:t>most building line of a dwellin</w:t>
      </w:r>
      <w:r>
        <w:rPr>
          <w:rFonts w:eastAsia="Times New Roman" w:cs="Times New Roman"/>
          <w:szCs w:val="24"/>
        </w:rPr>
        <w:t>g.</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720"/>
        <w:jc w:val="both"/>
        <w:rPr>
          <w:rFonts w:eastAsia="Times New Roman" w:cs="Times New Roman"/>
          <w:szCs w:val="24"/>
        </w:rPr>
      </w:pPr>
      <w:r>
        <w:rPr>
          <w:rFonts w:eastAsia="Times New Roman" w:cs="Times New Roman"/>
          <w:szCs w:val="24"/>
        </w:rPr>
        <w:t>(d) Authorizes a property owner, notwithstanding Subsection (c), to maintain any perimeter fencing or fencing in front of a dwelling's front-most building line installed or constructed before September 1, 2023.</w:t>
      </w:r>
    </w:p>
    <w:p w:rsidR="000D68E0" w:rsidRDefault="000D68E0" w:rsidP="000D68E0">
      <w:pPr>
        <w:spacing w:after="0" w:line="240" w:lineRule="auto"/>
        <w:ind w:left="720"/>
        <w:jc w:val="both"/>
        <w:rPr>
          <w:rFonts w:eastAsia="Times New Roman" w:cs="Times New Roman"/>
          <w:szCs w:val="24"/>
        </w:rPr>
      </w:pPr>
    </w:p>
    <w:p w:rsidR="000D68E0" w:rsidRDefault="000D68E0" w:rsidP="000D68E0">
      <w:pPr>
        <w:spacing w:after="0" w:line="240" w:lineRule="auto"/>
        <w:ind w:left="720"/>
        <w:jc w:val="both"/>
        <w:rPr>
          <w:rFonts w:eastAsia="Times New Roman" w:cs="Times New Roman"/>
          <w:szCs w:val="24"/>
        </w:rPr>
      </w:pPr>
      <w:r w:rsidRPr="0059051E">
        <w:rPr>
          <w:rFonts w:eastAsia="Times New Roman" w:cs="Times New Roman"/>
          <w:szCs w:val="24"/>
        </w:rPr>
        <w:t xml:space="preserve">(e) </w:t>
      </w:r>
      <w:r>
        <w:rPr>
          <w:rFonts w:eastAsia="Times New Roman" w:cs="Times New Roman"/>
          <w:szCs w:val="24"/>
        </w:rPr>
        <w:t xml:space="preserve">Prohibits </w:t>
      </w:r>
      <w:r w:rsidRPr="0059051E">
        <w:rPr>
          <w:rFonts w:eastAsia="Times New Roman" w:cs="Times New Roman"/>
          <w:szCs w:val="24"/>
        </w:rPr>
        <w:t>an association</w:t>
      </w:r>
      <w:r>
        <w:rPr>
          <w:rFonts w:eastAsia="Times New Roman" w:cs="Times New Roman"/>
          <w:szCs w:val="24"/>
        </w:rPr>
        <w:t>, n</w:t>
      </w:r>
      <w:r w:rsidRPr="0059051E">
        <w:rPr>
          <w:rFonts w:eastAsia="Times New Roman" w:cs="Times New Roman"/>
          <w:szCs w:val="24"/>
        </w:rPr>
        <w:t xml:space="preserve">otwithstanding Subsection (c)(5), </w:t>
      </w:r>
      <w:r>
        <w:rPr>
          <w:rFonts w:eastAsia="Times New Roman" w:cs="Times New Roman"/>
          <w:szCs w:val="24"/>
        </w:rPr>
        <w:t>from prohibiting</w:t>
      </w:r>
      <w:r w:rsidRPr="0059051E">
        <w:rPr>
          <w:rFonts w:eastAsia="Times New Roman" w:cs="Times New Roman"/>
          <w:szCs w:val="24"/>
        </w:rPr>
        <w:t xml:space="preserve"> a property owner from installing perimeter fencing or fencing in front of the front-most building line of a dwelling if:</w:t>
      </w:r>
    </w:p>
    <w:p w:rsidR="000D68E0" w:rsidRDefault="000D68E0" w:rsidP="000D68E0">
      <w:pPr>
        <w:spacing w:after="0" w:line="240" w:lineRule="auto"/>
        <w:ind w:left="72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59051E">
        <w:rPr>
          <w:rFonts w:eastAsia="Times New Roman" w:cs="Times New Roman"/>
          <w:szCs w:val="24"/>
        </w:rPr>
        <w:t>(1) the property owner's residential address is exempt from public disclosure under state or federal law; or</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59051E">
        <w:rPr>
          <w:rFonts w:eastAsia="Times New Roman" w:cs="Times New Roman"/>
          <w:szCs w:val="24"/>
        </w:rPr>
        <w:t>(2) the property owner provides to the association documentation from a law enforcement agency of the property owner's need for enhanced security measures.</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jc w:val="both"/>
        <w:rPr>
          <w:rFonts w:eastAsia="Times New Roman" w:cs="Times New Roman"/>
          <w:szCs w:val="24"/>
        </w:rPr>
      </w:pPr>
      <w:r w:rsidRPr="00876C07">
        <w:rPr>
          <w:rFonts w:eastAsia="Times New Roman" w:cs="Times New Roman"/>
          <w:szCs w:val="24"/>
        </w:rPr>
        <w:t>SECTION 6.</w:t>
      </w:r>
      <w:r>
        <w:rPr>
          <w:rFonts w:eastAsia="Times New Roman" w:cs="Times New Roman"/>
          <w:szCs w:val="24"/>
        </w:rPr>
        <w:t xml:space="preserve"> Redesignates </w:t>
      </w:r>
      <w:r w:rsidRPr="00876C07">
        <w:rPr>
          <w:rFonts w:eastAsia="Times New Roman" w:cs="Times New Roman"/>
          <w:szCs w:val="24"/>
        </w:rPr>
        <w:t>Section 209.00505(c), Property Code, as Section 209.00506, Property Code, and amend</w:t>
      </w:r>
      <w:r>
        <w:rPr>
          <w:rFonts w:eastAsia="Times New Roman" w:cs="Times New Roman"/>
          <w:szCs w:val="24"/>
        </w:rPr>
        <w:t>s</w:t>
      </w:r>
      <w:r w:rsidRPr="00876C07">
        <w:rPr>
          <w:rFonts w:eastAsia="Times New Roman" w:cs="Times New Roman"/>
          <w:szCs w:val="24"/>
        </w:rPr>
        <w:t xml:space="preserve"> </w:t>
      </w:r>
      <w:r>
        <w:rPr>
          <w:rFonts w:eastAsia="Times New Roman" w:cs="Times New Roman"/>
          <w:szCs w:val="24"/>
        </w:rPr>
        <w:t>it,</w:t>
      </w:r>
      <w:r w:rsidRPr="00876C07">
        <w:rPr>
          <w:rFonts w:eastAsia="Times New Roman" w:cs="Times New Roman"/>
          <w:szCs w:val="24"/>
        </w:rPr>
        <w:t xml:space="preserve"> as follows:</w:t>
      </w:r>
    </w:p>
    <w:p w:rsidR="000D68E0"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Sec. 209.00506.</w:t>
      </w:r>
      <w:r>
        <w:rPr>
          <w:rFonts w:eastAsia="Times New Roman" w:cs="Times New Roman"/>
          <w:szCs w:val="24"/>
        </w:rPr>
        <w:t xml:space="preserve"> </w:t>
      </w:r>
      <w:r w:rsidRPr="00876C07">
        <w:rPr>
          <w:rFonts w:eastAsia="Times New Roman" w:cs="Times New Roman"/>
          <w:szCs w:val="24"/>
        </w:rPr>
        <w:t>ELIGIBILITY TO SERVE ON ARCHITECTURAL REVIEW AUTHORITY. (a)</w:t>
      </w:r>
      <w:r>
        <w:rPr>
          <w:rFonts w:eastAsia="Times New Roman" w:cs="Times New Roman"/>
          <w:szCs w:val="24"/>
        </w:rPr>
        <w:t xml:space="preserve"> Provides that this </w:t>
      </w:r>
      <w:r w:rsidRPr="00876C07">
        <w:rPr>
          <w:rFonts w:eastAsia="Times New Roman" w:cs="Times New Roman"/>
          <w:szCs w:val="24"/>
        </w:rPr>
        <w:t xml:space="preserve">section applies only to an architectural review authority to which Section 209.00505 </w:t>
      </w:r>
      <w:r>
        <w:rPr>
          <w:rFonts w:eastAsia="Times New Roman" w:cs="Times New Roman"/>
          <w:szCs w:val="24"/>
        </w:rPr>
        <w:t xml:space="preserve">(Architectural Review Authority) </w:t>
      </w:r>
      <w:r w:rsidRPr="00876C07">
        <w:rPr>
          <w:rFonts w:eastAsia="Times New Roman" w:cs="Times New Roman"/>
          <w:szCs w:val="24"/>
        </w:rPr>
        <w:t>applies.</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Prohibits a person, e</w:t>
      </w:r>
      <w:r w:rsidRPr="00876C07">
        <w:rPr>
          <w:rFonts w:eastAsia="Times New Roman" w:cs="Times New Roman"/>
          <w:szCs w:val="24"/>
        </w:rPr>
        <w:t xml:space="preserve">xcept as provided by Subsection (d), </w:t>
      </w:r>
      <w:r>
        <w:rPr>
          <w:rFonts w:eastAsia="Times New Roman" w:cs="Times New Roman"/>
          <w:szCs w:val="24"/>
        </w:rPr>
        <w:t>from being</w:t>
      </w:r>
      <w:r w:rsidRPr="00876C07">
        <w:rPr>
          <w:rFonts w:eastAsia="Times New Roman" w:cs="Times New Roman"/>
          <w:szCs w:val="24"/>
        </w:rPr>
        <w:t xml:space="preserve"> appointed or elected to serve on an architectural review authority unless the person timely notifies the association of the person's interest in serving on the authority in accordance with Section 209.00507.</w:t>
      </w:r>
    </w:p>
    <w:p w:rsidR="000D68E0" w:rsidRPr="00876C07"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Pr>
          <w:rFonts w:eastAsia="Times New Roman" w:cs="Times New Roman"/>
          <w:szCs w:val="24"/>
        </w:rPr>
        <w:t>(c) Creates an exception under</w:t>
      </w:r>
      <w:r w:rsidRPr="00876C07">
        <w:rPr>
          <w:rFonts w:eastAsia="Times New Roman" w:cs="Times New Roman"/>
          <w:szCs w:val="24"/>
        </w:rPr>
        <w:t xml:space="preserve"> Subsection (d)</w:t>
      </w:r>
      <w:r>
        <w:rPr>
          <w:rFonts w:eastAsia="Times New Roman" w:cs="Times New Roman"/>
          <w:szCs w:val="24"/>
        </w:rPr>
        <w:t>.</w:t>
      </w:r>
      <w:r w:rsidRPr="00876C07">
        <w:rPr>
          <w:rFonts w:eastAsia="Times New Roman" w:cs="Times New Roman"/>
          <w:szCs w:val="24"/>
        </w:rPr>
        <w:t xml:space="preserve"> </w:t>
      </w:r>
    </w:p>
    <w:p w:rsidR="000D68E0" w:rsidRPr="00876C07"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(d)</w:t>
      </w:r>
      <w:r>
        <w:rPr>
          <w:rFonts w:eastAsia="Times New Roman" w:cs="Times New Roman"/>
          <w:szCs w:val="24"/>
        </w:rPr>
        <w:t xml:space="preserve"> Authorizes the association, i</w:t>
      </w:r>
      <w:r w:rsidRPr="00876C07">
        <w:rPr>
          <w:rFonts w:eastAsia="Times New Roman" w:cs="Times New Roman"/>
          <w:szCs w:val="24"/>
        </w:rPr>
        <w:t xml:space="preserve">f a vacancy remains on the architectural review authority after each person eligible under Subsection (c) who timely notifies the association in accordance with Section 209.00507 is appointed or elected to the authority, </w:t>
      </w:r>
      <w:r>
        <w:rPr>
          <w:rFonts w:eastAsia="Times New Roman" w:cs="Times New Roman"/>
          <w:szCs w:val="24"/>
        </w:rPr>
        <w:t>to</w:t>
      </w:r>
      <w:r w:rsidRPr="00876C07">
        <w:rPr>
          <w:rFonts w:eastAsia="Times New Roman" w:cs="Times New Roman"/>
          <w:szCs w:val="24"/>
        </w:rPr>
        <w:t xml:space="preserve"> appoint any person to fill the vacancy, including a person not otherwise eligible under Subsection (c).</w:t>
      </w:r>
    </w:p>
    <w:p w:rsidR="000D68E0" w:rsidRDefault="000D68E0" w:rsidP="000D68E0">
      <w:pPr>
        <w:spacing w:after="0" w:line="240" w:lineRule="auto"/>
        <w:jc w:val="both"/>
        <w:rPr>
          <w:rFonts w:eastAsia="Times New Roman" w:cs="Times New Roman"/>
          <w:szCs w:val="24"/>
        </w:rPr>
      </w:pPr>
    </w:p>
    <w:p w:rsidR="000D68E0"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7. </w:t>
      </w:r>
      <w:r>
        <w:rPr>
          <w:rFonts w:eastAsia="Times New Roman" w:cs="Times New Roman"/>
          <w:szCs w:val="24"/>
        </w:rPr>
        <w:t xml:space="preserve">Amends </w:t>
      </w:r>
      <w:r w:rsidRPr="00876C07">
        <w:rPr>
          <w:rFonts w:eastAsia="Times New Roman" w:cs="Times New Roman"/>
          <w:szCs w:val="24"/>
        </w:rPr>
        <w:t>Chapter 209, Property Code, by adding Section 209.00507</w:t>
      </w:r>
      <w:r>
        <w:rPr>
          <w:rFonts w:eastAsia="Times New Roman" w:cs="Times New Roman"/>
          <w:szCs w:val="24"/>
        </w:rPr>
        <w:t>,</w:t>
      </w:r>
      <w:r w:rsidRPr="00876C07">
        <w:rPr>
          <w:rFonts w:eastAsia="Times New Roman" w:cs="Times New Roman"/>
          <w:szCs w:val="24"/>
        </w:rPr>
        <w:t xml:space="preserve"> as follows:</w:t>
      </w:r>
    </w:p>
    <w:p w:rsidR="000D68E0" w:rsidRPr="00876C07"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ind w:left="720"/>
        <w:jc w:val="both"/>
        <w:rPr>
          <w:rFonts w:eastAsia="Times New Roman" w:cs="Times New Roman"/>
          <w:szCs w:val="24"/>
        </w:rPr>
      </w:pPr>
      <w:r w:rsidRPr="00876C07">
        <w:rPr>
          <w:rFonts w:eastAsia="Times New Roman" w:cs="Times New Roman"/>
          <w:szCs w:val="24"/>
        </w:rPr>
        <w:t>Sec. 209.00507. SOLICITATION OF CANDIDATES FOR ARCHITECTURAL REVIEW AUTHORITY. (a)</w:t>
      </w:r>
      <w:r>
        <w:rPr>
          <w:rFonts w:eastAsia="Times New Roman" w:cs="Times New Roman"/>
          <w:szCs w:val="24"/>
        </w:rPr>
        <w:t xml:space="preserve"> Provides that this </w:t>
      </w:r>
      <w:r w:rsidRPr="00876C07">
        <w:rPr>
          <w:rFonts w:eastAsia="Times New Roman" w:cs="Times New Roman"/>
          <w:szCs w:val="24"/>
        </w:rPr>
        <w:t>section applies only to an architectural review authority to which Section 209.00505 applies.</w:t>
      </w:r>
    </w:p>
    <w:p w:rsidR="000D68E0" w:rsidRDefault="000D68E0" w:rsidP="000D68E0">
      <w:pPr>
        <w:spacing w:after="0" w:line="240" w:lineRule="auto"/>
        <w:ind w:left="1440"/>
        <w:jc w:val="both"/>
        <w:rPr>
          <w:rFonts w:eastAsia="Times New Roman" w:cs="Times New Roman"/>
          <w:szCs w:val="24"/>
        </w:rPr>
      </w:pPr>
    </w:p>
    <w:p w:rsidR="000D68E0"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(b)</w:t>
      </w:r>
      <w:r>
        <w:rPr>
          <w:rFonts w:eastAsia="Times New Roman" w:cs="Times New Roman"/>
          <w:szCs w:val="24"/>
        </w:rPr>
        <w:t xml:space="preserve"> Requires the association, n</w:t>
      </w:r>
      <w:r w:rsidRPr="00876C07">
        <w:rPr>
          <w:rFonts w:eastAsia="Times New Roman" w:cs="Times New Roman"/>
          <w:szCs w:val="24"/>
        </w:rPr>
        <w:t xml:space="preserve">ot later than the 10th day before the date a property owners' association or board takes action to elect or appoint or meets to elect or appoint a person to serve on the architectural review authority, </w:t>
      </w:r>
      <w:r>
        <w:rPr>
          <w:rFonts w:eastAsia="Times New Roman" w:cs="Times New Roman"/>
          <w:szCs w:val="24"/>
        </w:rPr>
        <w:t>to</w:t>
      </w:r>
      <w:r w:rsidRPr="00876C07">
        <w:rPr>
          <w:rFonts w:eastAsia="Times New Roman" w:cs="Times New Roman"/>
          <w:szCs w:val="24"/>
        </w:rPr>
        <w:t xml:space="preserve"> provide notice to the association members soliciting persons interested in serving on the architectural review authority.</w:t>
      </w:r>
    </w:p>
    <w:p w:rsidR="000D68E0" w:rsidRPr="00876C07"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(c)</w:t>
      </w:r>
      <w:r>
        <w:rPr>
          <w:rFonts w:eastAsia="Times New Roman" w:cs="Times New Roman"/>
          <w:szCs w:val="24"/>
        </w:rPr>
        <w:t xml:space="preserve"> Requires that the </w:t>
      </w:r>
      <w:r w:rsidRPr="00876C07">
        <w:rPr>
          <w:rFonts w:eastAsia="Times New Roman" w:cs="Times New Roman"/>
          <w:szCs w:val="24"/>
        </w:rPr>
        <w:t>notice required under Subsection (b):</w:t>
      </w:r>
    </w:p>
    <w:p w:rsidR="000D68E0" w:rsidRDefault="000D68E0" w:rsidP="000D68E0">
      <w:pPr>
        <w:spacing w:after="0" w:line="240" w:lineRule="auto"/>
        <w:ind w:left="2160"/>
        <w:jc w:val="both"/>
        <w:rPr>
          <w:rFonts w:eastAsia="Times New Roman" w:cs="Times New Roman"/>
          <w:szCs w:val="24"/>
        </w:rPr>
      </w:pPr>
    </w:p>
    <w:p w:rsidR="000D68E0" w:rsidRPr="00876C07" w:rsidRDefault="000D68E0" w:rsidP="000D68E0">
      <w:pPr>
        <w:spacing w:after="0" w:line="240" w:lineRule="auto"/>
        <w:ind w:left="2160"/>
        <w:jc w:val="both"/>
        <w:rPr>
          <w:rFonts w:eastAsia="Times New Roman" w:cs="Times New Roman"/>
          <w:szCs w:val="24"/>
        </w:rPr>
      </w:pPr>
      <w:r w:rsidRPr="00876C07">
        <w:rPr>
          <w:rFonts w:eastAsia="Times New Roman" w:cs="Times New Roman"/>
          <w:szCs w:val="24"/>
        </w:rPr>
        <w:t>(1) be provided:</w:t>
      </w:r>
    </w:p>
    <w:p w:rsidR="000D68E0" w:rsidRDefault="000D68E0" w:rsidP="000D68E0">
      <w:pPr>
        <w:spacing w:after="0" w:line="240" w:lineRule="auto"/>
        <w:ind w:left="2880"/>
        <w:jc w:val="both"/>
        <w:rPr>
          <w:rFonts w:eastAsia="Times New Roman" w:cs="Times New Roman"/>
          <w:szCs w:val="24"/>
        </w:rPr>
      </w:pPr>
    </w:p>
    <w:p w:rsidR="000D68E0" w:rsidRPr="00876C07" w:rsidRDefault="000D68E0" w:rsidP="000D68E0">
      <w:pPr>
        <w:spacing w:after="0" w:line="240" w:lineRule="auto"/>
        <w:ind w:left="2880"/>
        <w:jc w:val="both"/>
        <w:rPr>
          <w:rFonts w:eastAsia="Times New Roman" w:cs="Times New Roman"/>
          <w:szCs w:val="24"/>
        </w:rPr>
      </w:pPr>
      <w:r w:rsidRPr="00876C07">
        <w:rPr>
          <w:rFonts w:eastAsia="Times New Roman" w:cs="Times New Roman"/>
          <w:szCs w:val="24"/>
        </w:rPr>
        <w:t>(A) by mail to each owner; or</w:t>
      </w:r>
    </w:p>
    <w:p w:rsidR="000D68E0" w:rsidRDefault="000D68E0" w:rsidP="000D68E0">
      <w:pPr>
        <w:spacing w:after="0" w:line="240" w:lineRule="auto"/>
        <w:ind w:left="2880"/>
        <w:jc w:val="both"/>
        <w:rPr>
          <w:rFonts w:eastAsia="Times New Roman" w:cs="Times New Roman"/>
          <w:szCs w:val="24"/>
        </w:rPr>
      </w:pPr>
    </w:p>
    <w:p w:rsidR="000D68E0" w:rsidRPr="00876C07" w:rsidRDefault="000D68E0" w:rsidP="000D68E0">
      <w:pPr>
        <w:spacing w:after="0" w:line="240" w:lineRule="auto"/>
        <w:ind w:left="2880"/>
        <w:jc w:val="both"/>
        <w:rPr>
          <w:rFonts w:eastAsia="Times New Roman" w:cs="Times New Roman"/>
          <w:szCs w:val="24"/>
        </w:rPr>
      </w:pPr>
      <w:r w:rsidRPr="00876C07">
        <w:rPr>
          <w:rFonts w:eastAsia="Times New Roman" w:cs="Times New Roman"/>
          <w:szCs w:val="24"/>
        </w:rPr>
        <w:t>(B) by:</w:t>
      </w:r>
    </w:p>
    <w:p w:rsidR="000D68E0" w:rsidRDefault="000D68E0" w:rsidP="000D68E0">
      <w:pPr>
        <w:spacing w:after="0" w:line="240" w:lineRule="auto"/>
        <w:ind w:left="3600"/>
        <w:jc w:val="both"/>
        <w:rPr>
          <w:rFonts w:eastAsia="Times New Roman" w:cs="Times New Roman"/>
          <w:szCs w:val="24"/>
        </w:rPr>
      </w:pPr>
    </w:p>
    <w:p w:rsidR="000D68E0" w:rsidRPr="00876C07" w:rsidRDefault="000D68E0" w:rsidP="000D68E0">
      <w:pPr>
        <w:spacing w:after="0" w:line="240" w:lineRule="auto"/>
        <w:ind w:left="3600"/>
        <w:jc w:val="both"/>
        <w:rPr>
          <w:rFonts w:eastAsia="Times New Roman" w:cs="Times New Roman"/>
          <w:szCs w:val="24"/>
        </w:rPr>
      </w:pPr>
      <w:r w:rsidRPr="00876C07">
        <w:rPr>
          <w:rFonts w:eastAsia="Times New Roman" w:cs="Times New Roman"/>
          <w:szCs w:val="24"/>
        </w:rPr>
        <w:t>(i) posting the notice in a conspicuous manner reasonably designed to provide notice to association members:</w:t>
      </w:r>
    </w:p>
    <w:p w:rsidR="000D68E0" w:rsidRDefault="000D68E0" w:rsidP="000D68E0">
      <w:pPr>
        <w:spacing w:after="0" w:line="240" w:lineRule="auto"/>
        <w:ind w:left="4320"/>
        <w:jc w:val="both"/>
        <w:rPr>
          <w:rFonts w:eastAsia="Times New Roman" w:cs="Times New Roman"/>
          <w:szCs w:val="24"/>
        </w:rPr>
      </w:pPr>
    </w:p>
    <w:p w:rsidR="000D68E0" w:rsidRPr="00876C07" w:rsidRDefault="000D68E0" w:rsidP="000D68E0">
      <w:pPr>
        <w:spacing w:after="0" w:line="240" w:lineRule="auto"/>
        <w:ind w:left="4320"/>
        <w:jc w:val="both"/>
        <w:rPr>
          <w:rFonts w:eastAsia="Times New Roman" w:cs="Times New Roman"/>
          <w:szCs w:val="24"/>
        </w:rPr>
      </w:pPr>
      <w:r w:rsidRPr="00876C07">
        <w:rPr>
          <w:rFonts w:eastAsia="Times New Roman" w:cs="Times New Roman"/>
          <w:szCs w:val="24"/>
        </w:rPr>
        <w:t>(a) in a place located on the association's common property or, with the property owner's consent, on other conspicuously located privately owned property within the subdivision; or</w:t>
      </w:r>
    </w:p>
    <w:p w:rsidR="000D68E0" w:rsidRDefault="000D68E0" w:rsidP="000D68E0">
      <w:pPr>
        <w:spacing w:after="0" w:line="240" w:lineRule="auto"/>
        <w:ind w:left="4320"/>
        <w:jc w:val="both"/>
        <w:rPr>
          <w:rFonts w:eastAsia="Times New Roman" w:cs="Times New Roman"/>
          <w:szCs w:val="24"/>
        </w:rPr>
      </w:pPr>
    </w:p>
    <w:p w:rsidR="000D68E0" w:rsidRDefault="000D68E0" w:rsidP="000D68E0">
      <w:pPr>
        <w:spacing w:after="0" w:line="240" w:lineRule="auto"/>
        <w:ind w:left="4320"/>
        <w:jc w:val="both"/>
        <w:rPr>
          <w:rFonts w:eastAsia="Times New Roman" w:cs="Times New Roman"/>
          <w:szCs w:val="24"/>
        </w:rPr>
      </w:pPr>
      <w:r w:rsidRPr="00876C07">
        <w:rPr>
          <w:rFonts w:eastAsia="Times New Roman" w:cs="Times New Roman"/>
          <w:szCs w:val="24"/>
        </w:rPr>
        <w:t>(b) on any Internet website maintained by the association or other Internet media; and</w:t>
      </w:r>
    </w:p>
    <w:p w:rsidR="000D68E0" w:rsidRPr="00876C07" w:rsidRDefault="000D68E0" w:rsidP="000D68E0">
      <w:pPr>
        <w:spacing w:after="0" w:line="240" w:lineRule="auto"/>
        <w:ind w:left="4320"/>
        <w:jc w:val="both"/>
        <w:rPr>
          <w:rFonts w:eastAsia="Times New Roman" w:cs="Times New Roman"/>
          <w:szCs w:val="24"/>
        </w:rPr>
      </w:pPr>
    </w:p>
    <w:p w:rsidR="000D68E0" w:rsidRPr="00876C07" w:rsidRDefault="000D68E0" w:rsidP="000D68E0">
      <w:pPr>
        <w:spacing w:after="0" w:line="240" w:lineRule="auto"/>
        <w:ind w:left="3600"/>
        <w:jc w:val="both"/>
        <w:rPr>
          <w:rFonts w:eastAsia="Times New Roman" w:cs="Times New Roman"/>
          <w:szCs w:val="24"/>
        </w:rPr>
      </w:pPr>
      <w:r w:rsidRPr="00876C07">
        <w:rPr>
          <w:rFonts w:eastAsia="Times New Roman" w:cs="Times New Roman"/>
          <w:szCs w:val="24"/>
        </w:rPr>
        <w:t>(ii)</w:t>
      </w:r>
      <w:r>
        <w:rPr>
          <w:rFonts w:eastAsia="Times New Roman" w:cs="Times New Roman"/>
          <w:szCs w:val="24"/>
        </w:rPr>
        <w:t xml:space="preserve"> </w:t>
      </w:r>
      <w:r w:rsidRPr="00876C07">
        <w:rPr>
          <w:rFonts w:eastAsia="Times New Roman" w:cs="Times New Roman"/>
          <w:szCs w:val="24"/>
        </w:rPr>
        <w:t>sending the notice by e-mail to each owner who has registered an e-mail address with the association; and</w:t>
      </w:r>
    </w:p>
    <w:p w:rsidR="000D68E0" w:rsidRDefault="000D68E0" w:rsidP="000D68E0">
      <w:pPr>
        <w:spacing w:after="0" w:line="240" w:lineRule="auto"/>
        <w:ind w:left="2160"/>
        <w:jc w:val="both"/>
        <w:rPr>
          <w:rFonts w:eastAsia="Times New Roman" w:cs="Times New Roman"/>
          <w:szCs w:val="24"/>
        </w:rPr>
      </w:pPr>
    </w:p>
    <w:p w:rsidR="000D68E0" w:rsidRPr="00876C07" w:rsidRDefault="000D68E0" w:rsidP="000D68E0">
      <w:pPr>
        <w:spacing w:after="0" w:line="240" w:lineRule="auto"/>
        <w:ind w:left="2160"/>
        <w:jc w:val="both"/>
        <w:rPr>
          <w:rFonts w:eastAsia="Times New Roman" w:cs="Times New Roman"/>
          <w:szCs w:val="24"/>
        </w:rPr>
      </w:pPr>
      <w:r w:rsidRPr="00876C07">
        <w:rPr>
          <w:rFonts w:eastAsia="Times New Roman" w:cs="Times New Roman"/>
          <w:szCs w:val="24"/>
        </w:rPr>
        <w:t xml:space="preserve">(2) contain instructions for a person to notify the association of the person's interest in serving on the architectural review authority, including the date by which the person's notification </w:t>
      </w:r>
      <w:r>
        <w:rPr>
          <w:rFonts w:eastAsia="Times New Roman" w:cs="Times New Roman"/>
          <w:szCs w:val="24"/>
        </w:rPr>
        <w:t>is required to</w:t>
      </w:r>
      <w:r w:rsidRPr="00876C07">
        <w:rPr>
          <w:rFonts w:eastAsia="Times New Roman" w:cs="Times New Roman"/>
          <w:szCs w:val="24"/>
        </w:rPr>
        <w:t xml:space="preserve"> be received by the association.</w:t>
      </w:r>
    </w:p>
    <w:p w:rsidR="000D68E0" w:rsidRDefault="000D68E0" w:rsidP="000D68E0">
      <w:pPr>
        <w:spacing w:after="0" w:line="240" w:lineRule="auto"/>
        <w:ind w:left="1440"/>
        <w:jc w:val="both"/>
        <w:rPr>
          <w:rFonts w:eastAsia="Times New Roman" w:cs="Times New Roman"/>
          <w:szCs w:val="24"/>
        </w:rPr>
      </w:pPr>
    </w:p>
    <w:p w:rsidR="000D68E0" w:rsidRPr="00876C07" w:rsidRDefault="000D68E0" w:rsidP="000D68E0">
      <w:pPr>
        <w:spacing w:after="0" w:line="240" w:lineRule="auto"/>
        <w:ind w:left="1440"/>
        <w:jc w:val="both"/>
        <w:rPr>
          <w:rFonts w:eastAsia="Times New Roman" w:cs="Times New Roman"/>
          <w:szCs w:val="24"/>
        </w:rPr>
      </w:pPr>
      <w:r w:rsidRPr="00876C07">
        <w:rPr>
          <w:rFonts w:eastAsia="Times New Roman" w:cs="Times New Roman"/>
          <w:szCs w:val="24"/>
        </w:rPr>
        <w:t>(d)</w:t>
      </w:r>
      <w:r>
        <w:rPr>
          <w:rFonts w:eastAsia="Times New Roman" w:cs="Times New Roman"/>
          <w:szCs w:val="24"/>
        </w:rPr>
        <w:t xml:space="preserve"> Prohibits the </w:t>
      </w:r>
      <w:r w:rsidRPr="00876C07">
        <w:rPr>
          <w:rFonts w:eastAsia="Times New Roman" w:cs="Times New Roman"/>
          <w:szCs w:val="24"/>
        </w:rPr>
        <w:t xml:space="preserve">date </w:t>
      </w:r>
      <w:r>
        <w:rPr>
          <w:rFonts w:eastAsia="Times New Roman" w:cs="Times New Roman"/>
          <w:szCs w:val="24"/>
        </w:rPr>
        <w:t>established by an</w:t>
      </w:r>
      <w:r w:rsidRPr="00876C07">
        <w:rPr>
          <w:rFonts w:eastAsia="Times New Roman" w:cs="Times New Roman"/>
          <w:szCs w:val="24"/>
        </w:rPr>
        <w:t xml:space="preserve"> association </w:t>
      </w:r>
      <w:r>
        <w:rPr>
          <w:rFonts w:eastAsia="Times New Roman" w:cs="Times New Roman"/>
          <w:szCs w:val="24"/>
        </w:rPr>
        <w:t xml:space="preserve">under Subsection (c)(2) by which notification of a </w:t>
      </w:r>
      <w:r w:rsidRPr="00876C07">
        <w:rPr>
          <w:rFonts w:eastAsia="Times New Roman" w:cs="Times New Roman"/>
          <w:szCs w:val="24"/>
        </w:rPr>
        <w:t xml:space="preserve">person's interest in serving on the architectural review authority </w:t>
      </w:r>
      <w:r>
        <w:rPr>
          <w:rFonts w:eastAsia="Times New Roman" w:cs="Times New Roman"/>
          <w:szCs w:val="24"/>
        </w:rPr>
        <w:t>is required to be received by the association from being</w:t>
      </w:r>
      <w:r w:rsidRPr="00876C07">
        <w:rPr>
          <w:rFonts w:eastAsia="Times New Roman" w:cs="Times New Roman"/>
          <w:szCs w:val="24"/>
        </w:rPr>
        <w:t xml:space="preserve"> </w:t>
      </w:r>
      <w:r>
        <w:rPr>
          <w:rFonts w:eastAsia="Times New Roman" w:cs="Times New Roman"/>
          <w:szCs w:val="24"/>
        </w:rPr>
        <w:t xml:space="preserve">a date </w:t>
      </w:r>
      <w:r w:rsidRPr="00876C07">
        <w:rPr>
          <w:rFonts w:eastAsia="Times New Roman" w:cs="Times New Roman"/>
          <w:szCs w:val="24"/>
        </w:rPr>
        <w:t>earlier than the 10th day after the date the association provides the notice described by Subsection (c).</w:t>
      </w:r>
    </w:p>
    <w:p w:rsidR="000D68E0" w:rsidRDefault="000D68E0" w:rsidP="000D68E0">
      <w:pPr>
        <w:spacing w:after="0" w:line="240" w:lineRule="auto"/>
        <w:ind w:left="720"/>
        <w:jc w:val="both"/>
        <w:rPr>
          <w:rFonts w:eastAsia="Times New Roman" w:cs="Times New Roman"/>
          <w:szCs w:val="24"/>
        </w:rPr>
      </w:pPr>
    </w:p>
    <w:p w:rsidR="000D68E0" w:rsidRPr="00876C07"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8. </w:t>
      </w:r>
      <w:r>
        <w:rPr>
          <w:rFonts w:eastAsia="Times New Roman" w:cs="Times New Roman"/>
          <w:szCs w:val="24"/>
        </w:rPr>
        <w:t xml:space="preserve">Requires a </w:t>
      </w:r>
      <w:r w:rsidRPr="00876C07">
        <w:rPr>
          <w:rFonts w:eastAsia="Times New Roman" w:cs="Times New Roman"/>
          <w:szCs w:val="24"/>
        </w:rPr>
        <w:t xml:space="preserve">condominium unit owners' association that has recorded a management certificate or amended management certificate with a county clerk under Section 82.116, Property Code, before the effective date of this Act </w:t>
      </w:r>
      <w:r>
        <w:rPr>
          <w:rFonts w:eastAsia="Times New Roman" w:cs="Times New Roman"/>
          <w:szCs w:val="24"/>
        </w:rPr>
        <w:t>to</w:t>
      </w:r>
      <w:r w:rsidRPr="00876C07">
        <w:rPr>
          <w:rFonts w:eastAsia="Times New Roman" w:cs="Times New Roman"/>
          <w:szCs w:val="24"/>
        </w:rPr>
        <w:t xml:space="preserve"> electronically file the most recently recorded management certificate or amended management certificate with </w:t>
      </w:r>
      <w:r>
        <w:rPr>
          <w:rFonts w:eastAsia="Times New Roman" w:cs="Times New Roman"/>
          <w:szCs w:val="24"/>
        </w:rPr>
        <w:t>TREC a</w:t>
      </w:r>
      <w:r w:rsidRPr="00876C07">
        <w:rPr>
          <w:rFonts w:eastAsia="Times New Roman" w:cs="Times New Roman"/>
          <w:szCs w:val="24"/>
        </w:rPr>
        <w:t>s required by Section 82.116(b-1), Property Code, as added by this Act, not later than March 1, 2024.</w:t>
      </w:r>
    </w:p>
    <w:p w:rsidR="000D68E0" w:rsidRDefault="000D68E0" w:rsidP="000D68E0">
      <w:pPr>
        <w:spacing w:after="0" w:line="240" w:lineRule="auto"/>
        <w:jc w:val="both"/>
        <w:rPr>
          <w:rFonts w:eastAsia="Times New Roman" w:cs="Times New Roman"/>
          <w:szCs w:val="24"/>
        </w:rPr>
      </w:pPr>
    </w:p>
    <w:p w:rsidR="000D68E0" w:rsidRPr="00C8671F" w:rsidRDefault="000D68E0" w:rsidP="000D68E0">
      <w:pPr>
        <w:spacing w:after="0" w:line="240" w:lineRule="auto"/>
        <w:jc w:val="both"/>
        <w:rPr>
          <w:rFonts w:eastAsia="Times New Roman" w:cs="Times New Roman"/>
          <w:szCs w:val="24"/>
        </w:rPr>
      </w:pPr>
      <w:r w:rsidRPr="00876C07">
        <w:rPr>
          <w:rFonts w:eastAsia="Times New Roman" w:cs="Times New Roman"/>
          <w:szCs w:val="24"/>
        </w:rPr>
        <w:t xml:space="preserve">SECTION 9. </w:t>
      </w:r>
      <w:r>
        <w:rPr>
          <w:rFonts w:eastAsia="Times New Roman" w:cs="Times New Roman"/>
          <w:szCs w:val="24"/>
        </w:rPr>
        <w:t xml:space="preserve">Effective date: </w:t>
      </w:r>
      <w:r w:rsidRPr="00876C07">
        <w:rPr>
          <w:rFonts w:eastAsia="Times New Roman" w:cs="Times New Roman"/>
          <w:szCs w:val="24"/>
        </w:rPr>
        <w:t>September 1, 2023.</w:t>
      </w:r>
    </w:p>
    <w:sectPr w:rsidR="000D68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DA5" w:rsidRDefault="00A91DA5" w:rsidP="000F1DF9">
      <w:pPr>
        <w:spacing w:after="0" w:line="240" w:lineRule="auto"/>
      </w:pPr>
      <w:r>
        <w:separator/>
      </w:r>
    </w:p>
  </w:endnote>
  <w:endnote w:type="continuationSeparator" w:id="0">
    <w:p w:rsidR="00A91DA5" w:rsidRDefault="00A91D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1D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8E0">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68E0">
                <w:rPr>
                  <w:sz w:val="20"/>
                  <w:szCs w:val="20"/>
                </w:rPr>
                <w:t>S.B. 1668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68E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1D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DA5" w:rsidRDefault="00A91DA5" w:rsidP="000F1DF9">
      <w:pPr>
        <w:spacing w:after="0" w:line="240" w:lineRule="auto"/>
      </w:pPr>
      <w:r>
        <w:separator/>
      </w:r>
    </w:p>
  </w:footnote>
  <w:footnote w:type="continuationSeparator" w:id="0">
    <w:p w:rsidR="00A91DA5" w:rsidRDefault="00A91D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D68E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1DA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BF55"/>
  <w15:docId w15:val="{F799E5D9-5E89-441A-A4A4-AAE149D7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8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41A9DFF4AB4D03B610DEA6D511DCF7"/>
        <w:category>
          <w:name w:val="General"/>
          <w:gallery w:val="placeholder"/>
        </w:category>
        <w:types>
          <w:type w:val="bbPlcHdr"/>
        </w:types>
        <w:behaviors>
          <w:behavior w:val="content"/>
        </w:behaviors>
        <w:guid w:val="{32CCD5EC-B7E6-47EB-A466-3AE54BBC9614}"/>
      </w:docPartPr>
      <w:docPartBody>
        <w:p w:rsidR="00000000" w:rsidRDefault="008A6E5E"/>
      </w:docPartBody>
    </w:docPart>
    <w:docPart>
      <w:docPartPr>
        <w:name w:val="EB5FB057127E4648BB4112C4EB9AB2EE"/>
        <w:category>
          <w:name w:val="General"/>
          <w:gallery w:val="placeholder"/>
        </w:category>
        <w:types>
          <w:type w:val="bbPlcHdr"/>
        </w:types>
        <w:behaviors>
          <w:behavior w:val="content"/>
        </w:behaviors>
        <w:guid w:val="{FB4AA0D7-632A-44C2-A660-05B18BFD2147}"/>
      </w:docPartPr>
      <w:docPartBody>
        <w:p w:rsidR="00000000" w:rsidRDefault="008A6E5E"/>
      </w:docPartBody>
    </w:docPart>
    <w:docPart>
      <w:docPartPr>
        <w:name w:val="0704B67D7F954A38B00A5A5EE048DE97"/>
        <w:category>
          <w:name w:val="General"/>
          <w:gallery w:val="placeholder"/>
        </w:category>
        <w:types>
          <w:type w:val="bbPlcHdr"/>
        </w:types>
        <w:behaviors>
          <w:behavior w:val="content"/>
        </w:behaviors>
        <w:guid w:val="{3EBB941B-AF6A-45BA-8F54-F85A4B1454B6}"/>
      </w:docPartPr>
      <w:docPartBody>
        <w:p w:rsidR="00000000" w:rsidRDefault="008A6E5E"/>
      </w:docPartBody>
    </w:docPart>
    <w:docPart>
      <w:docPartPr>
        <w:name w:val="44B8E6F303284C70AC09014D539210A2"/>
        <w:category>
          <w:name w:val="General"/>
          <w:gallery w:val="placeholder"/>
        </w:category>
        <w:types>
          <w:type w:val="bbPlcHdr"/>
        </w:types>
        <w:behaviors>
          <w:behavior w:val="content"/>
        </w:behaviors>
        <w:guid w:val="{483DC617-25A4-43BF-B34A-9DB789CC7476}"/>
      </w:docPartPr>
      <w:docPartBody>
        <w:p w:rsidR="00000000" w:rsidRDefault="008A6E5E"/>
      </w:docPartBody>
    </w:docPart>
    <w:docPart>
      <w:docPartPr>
        <w:name w:val="BF3F5646780B4FDC9777A2DE1E6D9447"/>
        <w:category>
          <w:name w:val="General"/>
          <w:gallery w:val="placeholder"/>
        </w:category>
        <w:types>
          <w:type w:val="bbPlcHdr"/>
        </w:types>
        <w:behaviors>
          <w:behavior w:val="content"/>
        </w:behaviors>
        <w:guid w:val="{9286EB50-CE4E-493C-8B49-1C7FDEF412A4}"/>
      </w:docPartPr>
      <w:docPartBody>
        <w:p w:rsidR="00000000" w:rsidRDefault="008A6E5E"/>
      </w:docPartBody>
    </w:docPart>
    <w:docPart>
      <w:docPartPr>
        <w:name w:val="C5CC0E7D95904850BC00DCFBD2798E38"/>
        <w:category>
          <w:name w:val="General"/>
          <w:gallery w:val="placeholder"/>
        </w:category>
        <w:types>
          <w:type w:val="bbPlcHdr"/>
        </w:types>
        <w:behaviors>
          <w:behavior w:val="content"/>
        </w:behaviors>
        <w:guid w:val="{67788114-5BA1-4969-9D5F-FC6E725B3A61}"/>
      </w:docPartPr>
      <w:docPartBody>
        <w:p w:rsidR="00000000" w:rsidRDefault="008A6E5E"/>
      </w:docPartBody>
    </w:docPart>
    <w:docPart>
      <w:docPartPr>
        <w:name w:val="20534E4CECEE4D879902A31A0CCB1D72"/>
        <w:category>
          <w:name w:val="General"/>
          <w:gallery w:val="placeholder"/>
        </w:category>
        <w:types>
          <w:type w:val="bbPlcHdr"/>
        </w:types>
        <w:behaviors>
          <w:behavior w:val="content"/>
        </w:behaviors>
        <w:guid w:val="{27BCDEC8-59E8-4B8B-91E0-4C8838E2E8FE}"/>
      </w:docPartPr>
      <w:docPartBody>
        <w:p w:rsidR="00000000" w:rsidRDefault="008A6E5E"/>
      </w:docPartBody>
    </w:docPart>
    <w:docPart>
      <w:docPartPr>
        <w:name w:val="CB0D1D43D024419C931617C56801C5BC"/>
        <w:category>
          <w:name w:val="General"/>
          <w:gallery w:val="placeholder"/>
        </w:category>
        <w:types>
          <w:type w:val="bbPlcHdr"/>
        </w:types>
        <w:behaviors>
          <w:behavior w:val="content"/>
        </w:behaviors>
        <w:guid w:val="{44C0F632-3ACE-4DCA-936C-63C7698CDBC3}"/>
      </w:docPartPr>
      <w:docPartBody>
        <w:p w:rsidR="00000000" w:rsidRDefault="008A6E5E"/>
      </w:docPartBody>
    </w:docPart>
    <w:docPart>
      <w:docPartPr>
        <w:name w:val="7EE789C6C6824EC880F43F59102F096E"/>
        <w:category>
          <w:name w:val="General"/>
          <w:gallery w:val="placeholder"/>
        </w:category>
        <w:types>
          <w:type w:val="bbPlcHdr"/>
        </w:types>
        <w:behaviors>
          <w:behavior w:val="content"/>
        </w:behaviors>
        <w:guid w:val="{7D7FE6AD-BECE-408B-825A-B1A273F2807F}"/>
      </w:docPartPr>
      <w:docPartBody>
        <w:p w:rsidR="00000000" w:rsidRDefault="008A6E5E"/>
      </w:docPartBody>
    </w:docPart>
    <w:docPart>
      <w:docPartPr>
        <w:name w:val="37259BE047024B42B89F1AF605D96950"/>
        <w:category>
          <w:name w:val="General"/>
          <w:gallery w:val="placeholder"/>
        </w:category>
        <w:types>
          <w:type w:val="bbPlcHdr"/>
        </w:types>
        <w:behaviors>
          <w:behavior w:val="content"/>
        </w:behaviors>
        <w:guid w:val="{553E0761-4CE1-42A2-A2B7-28DA8844B140}"/>
      </w:docPartPr>
      <w:docPartBody>
        <w:p w:rsidR="00000000" w:rsidRDefault="000F0576" w:rsidP="000F0576">
          <w:pPr>
            <w:pStyle w:val="37259BE047024B42B89F1AF605D96950"/>
          </w:pPr>
          <w:r w:rsidRPr="00A30DD1">
            <w:rPr>
              <w:rStyle w:val="PlaceholderText"/>
            </w:rPr>
            <w:t>Click here to enter a date.</w:t>
          </w:r>
        </w:p>
      </w:docPartBody>
    </w:docPart>
    <w:docPart>
      <w:docPartPr>
        <w:name w:val="56FE0C4786DD4DCC9D4427BC2C5CAFD7"/>
        <w:category>
          <w:name w:val="General"/>
          <w:gallery w:val="placeholder"/>
        </w:category>
        <w:types>
          <w:type w:val="bbPlcHdr"/>
        </w:types>
        <w:behaviors>
          <w:behavior w:val="content"/>
        </w:behaviors>
        <w:guid w:val="{250AF108-611D-4063-98FC-7A1C3EE081B2}"/>
      </w:docPartPr>
      <w:docPartBody>
        <w:p w:rsidR="00000000" w:rsidRDefault="008A6E5E"/>
      </w:docPartBody>
    </w:docPart>
    <w:docPart>
      <w:docPartPr>
        <w:name w:val="D485FA5479244875BD3F19BDB85C4C40"/>
        <w:category>
          <w:name w:val="General"/>
          <w:gallery w:val="placeholder"/>
        </w:category>
        <w:types>
          <w:type w:val="bbPlcHdr"/>
        </w:types>
        <w:behaviors>
          <w:behavior w:val="content"/>
        </w:behaviors>
        <w:guid w:val="{A66379FB-9C0B-41EC-AF75-1714851964E1}"/>
      </w:docPartPr>
      <w:docPartBody>
        <w:p w:rsidR="00000000" w:rsidRDefault="008A6E5E"/>
      </w:docPartBody>
    </w:docPart>
    <w:docPart>
      <w:docPartPr>
        <w:name w:val="6157888EEE274D0EA87AC3CE3AD3E627"/>
        <w:category>
          <w:name w:val="General"/>
          <w:gallery w:val="placeholder"/>
        </w:category>
        <w:types>
          <w:type w:val="bbPlcHdr"/>
        </w:types>
        <w:behaviors>
          <w:behavior w:val="content"/>
        </w:behaviors>
        <w:guid w:val="{2399AF65-5840-4A37-961A-2B028B10860C}"/>
      </w:docPartPr>
      <w:docPartBody>
        <w:p w:rsidR="00000000" w:rsidRDefault="000F0576" w:rsidP="000F0576">
          <w:pPr>
            <w:pStyle w:val="6157888EEE274D0EA87AC3CE3AD3E627"/>
          </w:pPr>
          <w:r>
            <w:rPr>
              <w:rFonts w:eastAsia="Times New Roman" w:cs="Times New Roman"/>
              <w:bCs/>
              <w:szCs w:val="24"/>
            </w:rPr>
            <w:t xml:space="preserve"> </w:t>
          </w:r>
        </w:p>
      </w:docPartBody>
    </w:docPart>
    <w:docPart>
      <w:docPartPr>
        <w:name w:val="EC77DE8BEF8B455D9C77F04D71806A37"/>
        <w:category>
          <w:name w:val="General"/>
          <w:gallery w:val="placeholder"/>
        </w:category>
        <w:types>
          <w:type w:val="bbPlcHdr"/>
        </w:types>
        <w:behaviors>
          <w:behavior w:val="content"/>
        </w:behaviors>
        <w:guid w:val="{3C9E839E-0EB9-45A5-980C-21C4B93B9C04}"/>
      </w:docPartPr>
      <w:docPartBody>
        <w:p w:rsidR="00000000" w:rsidRDefault="008A6E5E"/>
      </w:docPartBody>
    </w:docPart>
    <w:docPart>
      <w:docPartPr>
        <w:name w:val="5A033F3DDA6B40A9B429E85EFA417A4B"/>
        <w:category>
          <w:name w:val="General"/>
          <w:gallery w:val="placeholder"/>
        </w:category>
        <w:types>
          <w:type w:val="bbPlcHdr"/>
        </w:types>
        <w:behaviors>
          <w:behavior w:val="content"/>
        </w:behaviors>
        <w:guid w:val="{B301E0B6-18A3-44AA-90D3-53A3FA3C81AD}"/>
      </w:docPartPr>
      <w:docPartBody>
        <w:p w:rsidR="00000000" w:rsidRDefault="008A6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F057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6E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76"/>
    <w:rPr>
      <w:color w:val="808080"/>
    </w:rPr>
  </w:style>
  <w:style w:type="paragraph" w:customStyle="1" w:styleId="37259BE047024B42B89F1AF605D96950">
    <w:name w:val="37259BE047024B42B89F1AF605D96950"/>
    <w:rsid w:val="000F0576"/>
    <w:pPr>
      <w:spacing w:after="160" w:line="259" w:lineRule="auto"/>
    </w:pPr>
  </w:style>
  <w:style w:type="paragraph" w:customStyle="1" w:styleId="6157888EEE274D0EA87AC3CE3AD3E627">
    <w:name w:val="6157888EEE274D0EA87AC3CE3AD3E627"/>
    <w:rsid w:val="000F057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1621</Words>
  <Characters>9243</Characters>
  <Application>Microsoft Office Word</Application>
  <DocSecurity>0</DocSecurity>
  <Lines>77</Lines>
  <Paragraphs>21</Paragraphs>
  <ScaleCrop>false</ScaleCrop>
  <Company>Texas Legislative Council</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2023-06-12T14:23:00Z</cp:lastPrinted>
  <dcterms:created xsi:type="dcterms:W3CDTF">2015-05-29T14:24:00Z</dcterms:created>
  <dcterms:modified xsi:type="dcterms:W3CDTF">2023-06-12T14:26:00Z</dcterms:modified>
</cp:coreProperties>
</file>

<file path=docProps/custom.xml><?xml version="1.0" encoding="utf-8"?>
<op:Properties xmlns:vt="http://schemas.openxmlformats.org/officeDocument/2006/docPropsVTypes" xmlns:op="http://schemas.openxmlformats.org/officeDocument/2006/custom-properties"/>
</file>