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84D4E" w14:paraId="0E6BE83B" w14:textId="77777777" w:rsidTr="00345119">
        <w:tc>
          <w:tcPr>
            <w:tcW w:w="9576" w:type="dxa"/>
            <w:noWrap/>
          </w:tcPr>
          <w:p w14:paraId="70E4A3C6" w14:textId="77777777" w:rsidR="008423E4" w:rsidRPr="0022177D" w:rsidRDefault="00F63A69" w:rsidP="00B32012">
            <w:pPr>
              <w:pStyle w:val="Heading1"/>
            </w:pPr>
            <w:r w:rsidRPr="00631897">
              <w:t>BILL ANALYSIS</w:t>
            </w:r>
          </w:p>
        </w:tc>
      </w:tr>
    </w:tbl>
    <w:p w14:paraId="5CB8D84E" w14:textId="77777777" w:rsidR="008423E4" w:rsidRPr="0022177D" w:rsidRDefault="008423E4" w:rsidP="00B32012">
      <w:pPr>
        <w:jc w:val="center"/>
      </w:pPr>
    </w:p>
    <w:p w14:paraId="3A4EFD01" w14:textId="77777777" w:rsidR="008423E4" w:rsidRPr="00B31F0E" w:rsidRDefault="008423E4" w:rsidP="00B32012"/>
    <w:p w14:paraId="034CF2F2" w14:textId="77777777" w:rsidR="008423E4" w:rsidRPr="00742794" w:rsidRDefault="008423E4" w:rsidP="00B3201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84D4E" w14:paraId="36F0D07E" w14:textId="77777777" w:rsidTr="00345119">
        <w:tc>
          <w:tcPr>
            <w:tcW w:w="9576" w:type="dxa"/>
          </w:tcPr>
          <w:p w14:paraId="3A10F0C0" w14:textId="77777777" w:rsidR="008423E4" w:rsidRPr="00861995" w:rsidRDefault="00F63A69" w:rsidP="00B32012">
            <w:pPr>
              <w:jc w:val="right"/>
            </w:pPr>
            <w:r>
              <w:t>S.B. 1677</w:t>
            </w:r>
          </w:p>
        </w:tc>
      </w:tr>
      <w:tr w:rsidR="00584D4E" w14:paraId="4592746B" w14:textId="77777777" w:rsidTr="00345119">
        <w:tc>
          <w:tcPr>
            <w:tcW w:w="9576" w:type="dxa"/>
          </w:tcPr>
          <w:p w14:paraId="4F7B3AFA" w14:textId="77777777" w:rsidR="008423E4" w:rsidRPr="00861995" w:rsidRDefault="00F63A69" w:rsidP="00B32012">
            <w:pPr>
              <w:jc w:val="right"/>
            </w:pPr>
            <w:r>
              <w:t xml:space="preserve">By: </w:t>
            </w:r>
            <w:r w:rsidR="00E50CC7">
              <w:t>Perry</w:t>
            </w:r>
          </w:p>
        </w:tc>
      </w:tr>
      <w:tr w:rsidR="00584D4E" w14:paraId="08E1D0A8" w14:textId="77777777" w:rsidTr="00345119">
        <w:tc>
          <w:tcPr>
            <w:tcW w:w="9576" w:type="dxa"/>
          </w:tcPr>
          <w:p w14:paraId="1E89006B" w14:textId="77777777" w:rsidR="008423E4" w:rsidRPr="00861995" w:rsidRDefault="00F63A69" w:rsidP="00B32012">
            <w:pPr>
              <w:jc w:val="right"/>
            </w:pPr>
            <w:r>
              <w:t>Corrections</w:t>
            </w:r>
          </w:p>
        </w:tc>
      </w:tr>
      <w:tr w:rsidR="00584D4E" w14:paraId="77103C1F" w14:textId="77777777" w:rsidTr="00345119">
        <w:tc>
          <w:tcPr>
            <w:tcW w:w="9576" w:type="dxa"/>
          </w:tcPr>
          <w:p w14:paraId="5A0E70F5" w14:textId="77777777" w:rsidR="008423E4" w:rsidRDefault="00F63A69" w:rsidP="00B32012">
            <w:pPr>
              <w:jc w:val="right"/>
            </w:pPr>
            <w:r>
              <w:t>Committee Report (Unamended)</w:t>
            </w:r>
          </w:p>
        </w:tc>
      </w:tr>
    </w:tbl>
    <w:p w14:paraId="44DF584A" w14:textId="77777777" w:rsidR="008423E4" w:rsidRDefault="008423E4" w:rsidP="00B32012">
      <w:pPr>
        <w:tabs>
          <w:tab w:val="right" w:pos="9360"/>
        </w:tabs>
      </w:pPr>
    </w:p>
    <w:p w14:paraId="474ADF6E" w14:textId="77777777" w:rsidR="008423E4" w:rsidRDefault="008423E4" w:rsidP="00B32012"/>
    <w:p w14:paraId="1E6A62EB" w14:textId="77777777" w:rsidR="008423E4" w:rsidRDefault="008423E4" w:rsidP="00B3201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84D4E" w14:paraId="3549FF29" w14:textId="77777777" w:rsidTr="00345119">
        <w:tc>
          <w:tcPr>
            <w:tcW w:w="9576" w:type="dxa"/>
          </w:tcPr>
          <w:p w14:paraId="726190AF" w14:textId="77777777" w:rsidR="008423E4" w:rsidRPr="00A8133F" w:rsidRDefault="00F63A69" w:rsidP="00B320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3F87613" w14:textId="77777777" w:rsidR="008423E4" w:rsidRDefault="008423E4" w:rsidP="00B32012"/>
          <w:p w14:paraId="0DD66AFB" w14:textId="325294BF" w:rsidR="008423E4" w:rsidRDefault="00F63A69" w:rsidP="00B32012">
            <w:pPr>
              <w:pStyle w:val="Header"/>
              <w:jc w:val="both"/>
            </w:pPr>
            <w:r>
              <w:t>As reported by the Texas Tribune, the state's ongoing</w:t>
            </w:r>
            <w:r w:rsidR="00557984" w:rsidRPr="00557984">
              <w:t xml:space="preserve"> shortage of</w:t>
            </w:r>
            <w:r w:rsidR="006577B5">
              <w:t xml:space="preserve"> available</w:t>
            </w:r>
            <w:r w:rsidR="00557984" w:rsidRPr="00557984">
              <w:t xml:space="preserve"> </w:t>
            </w:r>
            <w:r w:rsidR="006577B5">
              <w:t xml:space="preserve">hospital </w:t>
            </w:r>
            <w:r w:rsidR="00557984" w:rsidRPr="00557984">
              <w:t xml:space="preserve">beds </w:t>
            </w:r>
            <w:r w:rsidR="006577B5">
              <w:t xml:space="preserve">for mental health patients </w:t>
            </w:r>
            <w:r w:rsidR="00557984" w:rsidRPr="00557984">
              <w:t>across Texas</w:t>
            </w:r>
            <w:r w:rsidR="003E202A">
              <w:t xml:space="preserve"> has been worsened by understaffing</w:t>
            </w:r>
            <w:r>
              <w:t xml:space="preserve"> in the state psychiatric hospital system, and</w:t>
            </w:r>
            <w:r w:rsidR="00557984" w:rsidRPr="00557984">
              <w:t xml:space="preserve"> </w:t>
            </w:r>
            <w:r>
              <w:t>w</w:t>
            </w:r>
            <w:r w:rsidR="00557984" w:rsidRPr="00557984">
              <w:t xml:space="preserve">aitlists for </w:t>
            </w:r>
            <w:r w:rsidR="003E202A">
              <w:t xml:space="preserve">placement in mental health facilities for </w:t>
            </w:r>
            <w:r w:rsidR="00557984" w:rsidRPr="00557984">
              <w:t>competency restoration</w:t>
            </w:r>
            <w:r w:rsidR="002B20D9">
              <w:t xml:space="preserve"> </w:t>
            </w:r>
            <w:r w:rsidR="003E202A">
              <w:t>can be</w:t>
            </w:r>
            <w:r w:rsidR="002B20D9" w:rsidRPr="002B20D9">
              <w:t xml:space="preserve"> months long</w:t>
            </w:r>
            <w:r w:rsidR="00557984" w:rsidRPr="00557984">
              <w:t>.</w:t>
            </w:r>
            <w:r w:rsidR="00557984">
              <w:t xml:space="preserve"> S.B. 1677</w:t>
            </w:r>
            <w:r w:rsidR="002C6A98">
              <w:t xml:space="preserve"> seeks to address th</w:t>
            </w:r>
            <w:r w:rsidR="00D15730">
              <w:t>e</w:t>
            </w:r>
            <w:r>
              <w:t>s</w:t>
            </w:r>
            <w:r w:rsidR="00D15730">
              <w:t>e</w:t>
            </w:r>
            <w:r w:rsidR="002C6A98">
              <w:t xml:space="preserve"> issues by</w:t>
            </w:r>
            <w:r w:rsidR="00557984">
              <w:t xml:space="preserve"> provid</w:t>
            </w:r>
            <w:r w:rsidR="002C6A98">
              <w:t>ing</w:t>
            </w:r>
            <w:r w:rsidR="00557984">
              <w:t xml:space="preserve"> </w:t>
            </w:r>
            <w:r w:rsidR="002C6A98">
              <w:t xml:space="preserve">for </w:t>
            </w:r>
            <w:r w:rsidR="00557984">
              <w:t xml:space="preserve">counties under 250,000 to apply for </w:t>
            </w:r>
            <w:r w:rsidR="002C6A98" w:rsidRPr="002C6A98">
              <w:t xml:space="preserve">Health and Human Services Commission (HHSC) assistance </w:t>
            </w:r>
            <w:r w:rsidR="00557984">
              <w:t xml:space="preserve">for jail-based competency restoration, jail diversion, </w:t>
            </w:r>
            <w:r w:rsidR="002C6A98">
              <w:t xml:space="preserve">mental health services, </w:t>
            </w:r>
            <w:r w:rsidR="00557984">
              <w:t>and adolescent behavioral health</w:t>
            </w:r>
            <w:r w:rsidR="003E202A">
              <w:t xml:space="preserve"> services</w:t>
            </w:r>
            <w:r w:rsidR="00557984">
              <w:t>.</w:t>
            </w:r>
            <w:r w:rsidR="002C6A98">
              <w:t xml:space="preserve"> </w:t>
            </w:r>
            <w:r w:rsidR="00557984">
              <w:t xml:space="preserve">The </w:t>
            </w:r>
            <w:r w:rsidR="002C6A98">
              <w:t xml:space="preserve">legislation </w:t>
            </w:r>
            <w:r w:rsidR="00557984">
              <w:t xml:space="preserve">further requires HHSC to re-let contracts for new funding under </w:t>
            </w:r>
            <w:r w:rsidR="002C6A98">
              <w:t>certain grant programs</w:t>
            </w:r>
            <w:r w:rsidR="003143EE">
              <w:t xml:space="preserve"> providing for mental health services </w:t>
            </w:r>
            <w:r w:rsidR="00557984">
              <w:t xml:space="preserve">so that new entities can participate in </w:t>
            </w:r>
            <w:r w:rsidR="002C6A98">
              <w:t>the programs and</w:t>
            </w:r>
            <w:r w:rsidR="009C0662">
              <w:t xml:space="preserve"> requires</w:t>
            </w:r>
            <w:r w:rsidR="00557984">
              <w:t xml:space="preserve"> the State Auditor</w:t>
            </w:r>
            <w:r w:rsidR="000B5526">
              <w:t>'s Office</w:t>
            </w:r>
            <w:r w:rsidR="00557984">
              <w:t xml:space="preserve"> to conduct an audit of the forensic waitlist for competency restoration</w:t>
            </w:r>
            <w:r w:rsidR="002C6A98">
              <w:t>.</w:t>
            </w:r>
          </w:p>
          <w:p w14:paraId="75D2DBDF" w14:textId="77777777" w:rsidR="008423E4" w:rsidRPr="00E26B13" w:rsidRDefault="008423E4" w:rsidP="00B32012">
            <w:pPr>
              <w:rPr>
                <w:b/>
              </w:rPr>
            </w:pPr>
          </w:p>
        </w:tc>
      </w:tr>
      <w:tr w:rsidR="00584D4E" w14:paraId="3FFBF4FD" w14:textId="77777777" w:rsidTr="00345119">
        <w:tc>
          <w:tcPr>
            <w:tcW w:w="9576" w:type="dxa"/>
          </w:tcPr>
          <w:p w14:paraId="72CE9930" w14:textId="77777777" w:rsidR="0017725B" w:rsidRDefault="00F63A69" w:rsidP="00B320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AD7C9B5" w14:textId="77777777" w:rsidR="0017725B" w:rsidRDefault="0017725B" w:rsidP="00B32012">
            <w:pPr>
              <w:rPr>
                <w:b/>
                <w:u w:val="single"/>
              </w:rPr>
            </w:pPr>
          </w:p>
          <w:p w14:paraId="3A10309A" w14:textId="30AF80A5" w:rsidR="0017725B" w:rsidRDefault="00F63A69" w:rsidP="00B3201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14:paraId="28898D3C" w14:textId="31FC6089" w:rsidR="001C113A" w:rsidRPr="0017725B" w:rsidRDefault="001C113A" w:rsidP="00B32012">
            <w:pPr>
              <w:jc w:val="both"/>
              <w:rPr>
                <w:b/>
                <w:u w:val="single"/>
              </w:rPr>
            </w:pPr>
          </w:p>
        </w:tc>
      </w:tr>
      <w:tr w:rsidR="00584D4E" w14:paraId="0C529F6F" w14:textId="77777777" w:rsidTr="00345119">
        <w:tc>
          <w:tcPr>
            <w:tcW w:w="9576" w:type="dxa"/>
          </w:tcPr>
          <w:p w14:paraId="3FF25E9C" w14:textId="77777777" w:rsidR="008423E4" w:rsidRPr="00A8133F" w:rsidRDefault="00F63A69" w:rsidP="00B320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0245233" w14:textId="77777777" w:rsidR="008423E4" w:rsidRDefault="008423E4" w:rsidP="00B32012"/>
          <w:p w14:paraId="0E93999D" w14:textId="4FA4FB34" w:rsidR="00447C5A" w:rsidRDefault="00F63A69" w:rsidP="00B320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</w:t>
            </w:r>
            <w:r w:rsidR="00C034D9">
              <w:t xml:space="preserve">of </w:t>
            </w:r>
            <w:r>
              <w:t xml:space="preserve">the </w:t>
            </w:r>
            <w:r w:rsidRPr="00A4442C">
              <w:t>Health and Human Services Commission</w:t>
            </w:r>
            <w:r>
              <w:t xml:space="preserve"> in </w:t>
            </w:r>
            <w:r>
              <w:t>SECTION 5 of this bill.</w:t>
            </w:r>
          </w:p>
          <w:p w14:paraId="67D9099C" w14:textId="77777777" w:rsidR="008423E4" w:rsidRPr="00E21FDC" w:rsidRDefault="008423E4" w:rsidP="00B32012">
            <w:pPr>
              <w:rPr>
                <w:b/>
              </w:rPr>
            </w:pPr>
          </w:p>
        </w:tc>
      </w:tr>
      <w:tr w:rsidR="00584D4E" w14:paraId="43958B6D" w14:textId="77777777" w:rsidTr="00345119">
        <w:tc>
          <w:tcPr>
            <w:tcW w:w="9576" w:type="dxa"/>
          </w:tcPr>
          <w:p w14:paraId="0501FB96" w14:textId="7F0CFC2F" w:rsidR="00E50CC7" w:rsidRDefault="00F63A69" w:rsidP="00B32012">
            <w:pPr>
              <w:jc w:val="both"/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1A47B96" w14:textId="77777777" w:rsidR="00B32012" w:rsidRDefault="00B32012" w:rsidP="00B32012">
            <w:pPr>
              <w:jc w:val="both"/>
            </w:pPr>
          </w:p>
          <w:p w14:paraId="4D63451A" w14:textId="7590088A" w:rsidR="00024543" w:rsidRDefault="00F63A69" w:rsidP="00B32012">
            <w:pPr>
              <w:jc w:val="both"/>
            </w:pPr>
            <w:r>
              <w:t xml:space="preserve">S.B. 1677 amends the Government Code to require the </w:t>
            </w:r>
            <w:r w:rsidRPr="00A4442C">
              <w:t xml:space="preserve">Health and Human Services </w:t>
            </w:r>
            <w:r w:rsidR="008F707B">
              <w:t>C</w:t>
            </w:r>
            <w:r w:rsidRPr="00A4442C">
              <w:t>ommission (HHSC)</w:t>
            </w:r>
            <w:r w:rsidR="002B79B6">
              <w:t>,</w:t>
            </w:r>
            <w:r w:rsidR="00C1598A">
              <w:t xml:space="preserve"> if it is </w:t>
            </w:r>
            <w:r w:rsidR="00C1598A" w:rsidRPr="00C1598A">
              <w:t>appropriated money to implement</w:t>
            </w:r>
            <w:r w:rsidR="00C1598A">
              <w:t xml:space="preserve"> the following grant</w:t>
            </w:r>
            <w:r w:rsidR="00C1598A" w:rsidRPr="00C1598A">
              <w:t xml:space="preserve"> </w:t>
            </w:r>
            <w:r w:rsidR="00C1598A">
              <w:t xml:space="preserve">programs </w:t>
            </w:r>
            <w:r w:rsidR="00C1598A" w:rsidRPr="00C1598A">
              <w:t>in an amount that exceeds the total amount of grants awarded</w:t>
            </w:r>
            <w:r w:rsidR="00397F09">
              <w:t xml:space="preserve"> under the programs</w:t>
            </w:r>
            <w:r w:rsidR="00C1598A" w:rsidRPr="00C1598A">
              <w:t xml:space="preserve"> in the previous state fiscal y</w:t>
            </w:r>
            <w:r w:rsidR="00C1598A">
              <w:t>ear,</w:t>
            </w:r>
            <w:r w:rsidR="002B79B6">
              <w:t xml:space="preserve"> in selecting</w:t>
            </w:r>
            <w:r w:rsidR="006E038B">
              <w:t xml:space="preserve"> grant</w:t>
            </w:r>
            <w:r w:rsidR="002B79B6">
              <w:t xml:space="preserve"> recipients for </w:t>
            </w:r>
            <w:r w:rsidR="00C1598A">
              <w:t xml:space="preserve">that excess amount, </w:t>
            </w:r>
            <w:r w:rsidR="00086C4F">
              <w:t>to accept</w:t>
            </w:r>
            <w:r w:rsidR="008F707B">
              <w:t xml:space="preserve"> </w:t>
            </w:r>
            <w:r w:rsidR="008F707B" w:rsidRPr="008F707B">
              <w:t>applications or proposals</w:t>
            </w:r>
            <w:r w:rsidR="008F707B">
              <w:t xml:space="preserve"> </w:t>
            </w:r>
            <w:r w:rsidR="00DB4528">
              <w:t xml:space="preserve">from applicants, </w:t>
            </w:r>
            <w:r w:rsidR="008F707B">
              <w:t>or petitions</w:t>
            </w:r>
            <w:r w:rsidR="00DB4528">
              <w:t xml:space="preserve"> from community collaboratives</w:t>
            </w:r>
            <w:r w:rsidR="007E3994">
              <w:t xml:space="preserve">, as applicable, </w:t>
            </w:r>
            <w:r w:rsidR="006E038B" w:rsidRPr="006E038B">
              <w:t>that were not selected</w:t>
            </w:r>
            <w:r w:rsidR="006E038B">
              <w:t xml:space="preserve"> </w:t>
            </w:r>
            <w:r w:rsidR="007E3994">
              <w:t xml:space="preserve">as </w:t>
            </w:r>
            <w:r w:rsidR="006E038B" w:rsidRPr="006E038B">
              <w:t xml:space="preserve">grant recipients </w:t>
            </w:r>
            <w:r w:rsidR="00DB4528">
              <w:t xml:space="preserve">of the respective program </w:t>
            </w:r>
            <w:r w:rsidR="007E3994" w:rsidRPr="007E3994">
              <w:t xml:space="preserve">in the previous state fiscal year </w:t>
            </w:r>
            <w:r w:rsidR="007E3994">
              <w:t xml:space="preserve">or </w:t>
            </w:r>
            <w:r w:rsidR="00557984">
              <w:t xml:space="preserve">that were selected, but </w:t>
            </w:r>
            <w:r w:rsidR="006E038B">
              <w:t>that</w:t>
            </w:r>
            <w:r w:rsidR="006E038B" w:rsidRPr="006E038B">
              <w:t xml:space="preserve"> require additional </w:t>
            </w:r>
            <w:r w:rsidR="006E038B">
              <w:t xml:space="preserve">funding </w:t>
            </w:r>
            <w:r w:rsidR="003C7E3F">
              <w:t>for</w:t>
            </w:r>
            <w:r w:rsidR="00864238">
              <w:t xml:space="preserve"> the recipient's community mental health program</w:t>
            </w:r>
            <w:r w:rsidR="00DB4528">
              <w:t>,</w:t>
            </w:r>
            <w:r w:rsidR="00864238">
              <w:t xml:space="preserve"> or</w:t>
            </w:r>
            <w:r w:rsidR="00DB4528">
              <w:t xml:space="preserve"> the recipient's</w:t>
            </w:r>
            <w:r w:rsidR="00864238">
              <w:t xml:space="preserve"> collaborative</w:t>
            </w:r>
            <w:r w:rsidR="00DB4528">
              <w:t>, as applicable</w:t>
            </w:r>
            <w:r w:rsidR="00864238">
              <w:t xml:space="preserve"> for</w:t>
            </w:r>
            <w:r w:rsidR="003C7E3F">
              <w:t xml:space="preserve"> </w:t>
            </w:r>
            <w:r w:rsidR="00397F09">
              <w:t>the</w:t>
            </w:r>
            <w:r w:rsidR="00DB4528">
              <w:t xml:space="preserve"> respective</w:t>
            </w:r>
            <w:r w:rsidR="00397F09">
              <w:t xml:space="preserve"> program</w:t>
            </w:r>
            <w:r w:rsidR="00DB4528">
              <w:t>'s</w:t>
            </w:r>
            <w:r w:rsidR="00557984">
              <w:t xml:space="preserve"> purposes</w:t>
            </w:r>
            <w:r w:rsidR="007E3994">
              <w:t>:</w:t>
            </w:r>
          </w:p>
          <w:p w14:paraId="57CEFCC9" w14:textId="238A3A81" w:rsidR="007E3994" w:rsidRDefault="00F63A69" w:rsidP="00B32012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a matching grant program for</w:t>
            </w:r>
            <w:r w:rsidR="00DB4528">
              <w:t xml:space="preserve"> supporting</w:t>
            </w:r>
            <w:r>
              <w:t xml:space="preserve"> </w:t>
            </w:r>
            <w:r w:rsidRPr="007E3994">
              <w:t>community mental health programs providing services and treatment to individuals experiencing mental illness</w:t>
            </w:r>
            <w:r w:rsidR="00397F09">
              <w:t>;</w:t>
            </w:r>
            <w:r w:rsidR="00FF47F1">
              <w:t xml:space="preserve"> and</w:t>
            </w:r>
          </w:p>
          <w:p w14:paraId="578BFCEF" w14:textId="13ED252E" w:rsidR="00397F09" w:rsidRDefault="00F63A69" w:rsidP="00B32012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 xml:space="preserve">a </w:t>
            </w:r>
            <w:r w:rsidRPr="00397F09">
              <w:t xml:space="preserve">grant program to reduce recidivism, arrest, and incarceration among </w:t>
            </w:r>
            <w:r w:rsidRPr="00397F09">
              <w:t xml:space="preserve">individuals with mental illness and to reduce </w:t>
            </w:r>
            <w:r w:rsidR="00C92D4F">
              <w:t xml:space="preserve">the </w:t>
            </w:r>
            <w:r w:rsidRPr="00397F09">
              <w:t xml:space="preserve">wait time for forensic commitment </w:t>
            </w:r>
            <w:r>
              <w:t>of such persons</w:t>
            </w:r>
            <w:r w:rsidR="00C92D4F">
              <w:t xml:space="preserve"> to a state hospital</w:t>
            </w:r>
            <w:r>
              <w:t>.</w:t>
            </w:r>
          </w:p>
          <w:p w14:paraId="501D06E1" w14:textId="77777777" w:rsidR="003C7E3F" w:rsidRPr="003C7E3F" w:rsidRDefault="003C7E3F" w:rsidP="00B32012">
            <w:pPr>
              <w:jc w:val="both"/>
            </w:pPr>
          </w:p>
          <w:p w14:paraId="0141A413" w14:textId="4DE28214" w:rsidR="00F6091D" w:rsidRDefault="00F63A69" w:rsidP="00B32012">
            <w:pPr>
              <w:jc w:val="both"/>
            </w:pPr>
            <w:r>
              <w:t xml:space="preserve">S.B. 1677 </w:t>
            </w:r>
            <w:r w:rsidR="00024543">
              <w:t>requires HHSC</w:t>
            </w:r>
            <w:r>
              <w:t xml:space="preserve"> to establish </w:t>
            </w:r>
            <w:r w:rsidRPr="00F6091D">
              <w:t>procedures to assist a community collaborative</w:t>
            </w:r>
            <w:r w:rsidR="00780D51">
              <w:t xml:space="preserve"> </w:t>
            </w:r>
            <w:r w:rsidR="00780D51" w:rsidRPr="00F6091D">
              <w:t>that includes a county with a population of less than 250,</w:t>
            </w:r>
            <w:r w:rsidR="00780D51">
              <w:t xml:space="preserve">000 with the submission of a petition to HHSC for </w:t>
            </w:r>
            <w:r>
              <w:t>seek</w:t>
            </w:r>
            <w:r w:rsidR="00780D51">
              <w:t>ing</w:t>
            </w:r>
            <w:r>
              <w:t xml:space="preserve"> a grant </w:t>
            </w:r>
            <w:r w:rsidR="00780D51">
              <w:t xml:space="preserve">from the </w:t>
            </w:r>
            <w:r w:rsidRPr="00F6091D">
              <w:t>program to reduce recidivism, arrest, and incarceration among individuals with mental illness and to reduce wait time for forensic commitment</w:t>
            </w:r>
            <w:r w:rsidR="00397F09">
              <w:t>.</w:t>
            </w:r>
          </w:p>
          <w:p w14:paraId="2C745075" w14:textId="77777777" w:rsidR="00695B24" w:rsidRDefault="00695B24" w:rsidP="00B32012">
            <w:pPr>
              <w:jc w:val="both"/>
            </w:pPr>
          </w:p>
          <w:p w14:paraId="31D2DCBA" w14:textId="17C4C35A" w:rsidR="00E50CC7" w:rsidRDefault="00F63A69" w:rsidP="00B32012">
            <w:pPr>
              <w:jc w:val="both"/>
            </w:pPr>
            <w:r>
              <w:t xml:space="preserve">S.B. 1677 </w:t>
            </w:r>
            <w:r w:rsidR="00DD7EB9">
              <w:t xml:space="preserve">requires HHSC, </w:t>
            </w:r>
            <w:r w:rsidR="00DD7EB9" w:rsidRPr="00DD7EB9">
              <w:t xml:space="preserve">in cooperation with local mental health authorities located primarily in rural areas of </w:t>
            </w:r>
            <w:r w:rsidR="00DD7EB9">
              <w:t>Texas</w:t>
            </w:r>
            <w:r w:rsidR="002B20D9">
              <w:t xml:space="preserve"> and</w:t>
            </w:r>
            <w:r w:rsidR="00DD7EB9">
              <w:t xml:space="preserve"> to </w:t>
            </w:r>
            <w:r w:rsidR="00DD7EB9" w:rsidRPr="00DD7EB9">
              <w:t xml:space="preserve">the extent money is appropriated to </w:t>
            </w:r>
            <w:r w:rsidR="00DD7EB9">
              <w:t xml:space="preserve">HHSC </w:t>
            </w:r>
            <w:r w:rsidR="00DD7EB9" w:rsidRPr="00DD7EB9">
              <w:t xml:space="preserve">for </w:t>
            </w:r>
            <w:r w:rsidR="002B20D9">
              <w:t>the</w:t>
            </w:r>
            <w:r w:rsidR="002B20D9" w:rsidRPr="00DD7EB9">
              <w:t xml:space="preserve"> </w:t>
            </w:r>
            <w:r w:rsidR="00DD7EB9" w:rsidRPr="00DD7EB9">
              <w:t xml:space="preserve">purpose, </w:t>
            </w:r>
            <w:r w:rsidR="002B20D9" w:rsidRPr="002B20D9">
              <w:t xml:space="preserve">to contract </w:t>
            </w:r>
            <w:r w:rsidR="00DD7EB9" w:rsidRPr="00DD7EB9">
              <w:t xml:space="preserve">with </w:t>
            </w:r>
            <w:r w:rsidR="00054B41">
              <w:t xml:space="preserve">501(c)(3) tax-exempt </w:t>
            </w:r>
            <w:r w:rsidR="00DD7EB9" w:rsidRPr="00DD7EB9">
              <w:t>nonprofit organizations to establish or expand behavioral health centers or jail diversion centers in the authorities' local service areas to</w:t>
            </w:r>
            <w:r w:rsidR="00DD7EB9">
              <w:t xml:space="preserve"> provide the following:</w:t>
            </w:r>
          </w:p>
          <w:p w14:paraId="5231CA11" w14:textId="75058701" w:rsidR="00DD7EB9" w:rsidRDefault="00F63A69" w:rsidP="00B32012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additional forensic hospital beds and competency restoration services;</w:t>
            </w:r>
          </w:p>
          <w:p w14:paraId="5B21BCD9" w14:textId="6879C354" w:rsidR="00DD7EB9" w:rsidRDefault="00F63A69" w:rsidP="00B32012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inpatient and outpatient mental health services to adults and children; and</w:t>
            </w:r>
          </w:p>
          <w:p w14:paraId="47C403AB" w14:textId="7F29D07D" w:rsidR="00DD7EB9" w:rsidRDefault="00F63A69" w:rsidP="00B32012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s</w:t>
            </w:r>
            <w:r>
              <w:t>ervices to reduce recidivism and the frequency of arrest, incarceration, and emergency detentions among persons with mental illness in the service areas.</w:t>
            </w:r>
          </w:p>
          <w:p w14:paraId="01C31378" w14:textId="102105A8" w:rsidR="003C35D6" w:rsidRDefault="00F63A69" w:rsidP="00B32012">
            <w:pPr>
              <w:jc w:val="both"/>
            </w:pPr>
            <w:r>
              <w:t xml:space="preserve">The bill requires the executive commissioner of HHSC to </w:t>
            </w:r>
            <w:r w:rsidRPr="00DD7EB9">
              <w:t>develop criteria for the evaluation of applica</w:t>
            </w:r>
            <w:r w:rsidRPr="00DD7EB9">
              <w:t xml:space="preserve">tions or proposals submitted by a nonprofit organization seeking </w:t>
            </w:r>
            <w:r>
              <w:t>such</w:t>
            </w:r>
            <w:r w:rsidRPr="00DD7EB9">
              <w:t xml:space="preserve"> </w:t>
            </w:r>
            <w:r w:rsidR="002B20D9">
              <w:t xml:space="preserve">a </w:t>
            </w:r>
            <w:r w:rsidRPr="00DD7EB9">
              <w:t>contract</w:t>
            </w:r>
            <w:r>
              <w:t>. The bill prohibits these provisions from being construed to affect a grant program established by HHSC</w:t>
            </w:r>
            <w:r w:rsidR="00C92D4F">
              <w:t xml:space="preserve"> under the Government Code</w:t>
            </w:r>
            <w:r>
              <w:t>.</w:t>
            </w:r>
            <w:r w:rsidR="00C92D4F">
              <w:t xml:space="preserve"> The bill defines "local mental health authority" by reference to Health and Safety Code provisions governing services for persons with mental illness or an intellectual disability</w:t>
            </w:r>
            <w:r w:rsidR="00054B41">
              <w:t>.</w:t>
            </w:r>
          </w:p>
          <w:p w14:paraId="01007DFD" w14:textId="77777777" w:rsidR="003C35D6" w:rsidRPr="003C35D6" w:rsidRDefault="003C35D6" w:rsidP="00B32012">
            <w:pPr>
              <w:jc w:val="both"/>
            </w:pPr>
          </w:p>
          <w:p w14:paraId="33CE9F5D" w14:textId="1F1764BE" w:rsidR="003C35D6" w:rsidRDefault="00F63A69" w:rsidP="00B32012">
            <w:pPr>
              <w:jc w:val="both"/>
            </w:pPr>
            <w:r>
              <w:t>S.B. 1677 requires the State Auditor</w:t>
            </w:r>
            <w:r w:rsidR="001D7A43">
              <w:t>'</w:t>
            </w:r>
            <w:r>
              <w:t xml:space="preserve">s Office to </w:t>
            </w:r>
            <w:r w:rsidRPr="00D27757">
              <w:t>conduct an audit of the inmates in county jails who are waiting for a</w:t>
            </w:r>
            <w:r w:rsidRPr="00D27757">
              <w:t xml:space="preserve"> forensic hospital bed for the provision of competency restoration services</w:t>
            </w:r>
            <w:r>
              <w:t xml:space="preserve"> that identifies </w:t>
            </w:r>
            <w:r w:rsidRPr="00D27757">
              <w:t>any issues and inefficiencies in the commitment process</w:t>
            </w:r>
            <w:r>
              <w:t>. The bill requires the state auditor, not later than December 1, 2024, to prepare and publish on its website</w:t>
            </w:r>
            <w:r>
              <w:t xml:space="preserve"> a report o</w:t>
            </w:r>
            <w:r w:rsidR="00054B41">
              <w:t>f</w:t>
            </w:r>
            <w:r>
              <w:t xml:space="preserve"> the audit that includes the following information:</w:t>
            </w:r>
          </w:p>
          <w:p w14:paraId="18C4722E" w14:textId="77777777" w:rsidR="003C35D6" w:rsidRDefault="00F63A69" w:rsidP="00B32012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a review of the history and status of the waitlist beginning September 2018 through the most current year for which information is available;</w:t>
            </w:r>
          </w:p>
          <w:p w14:paraId="435D0C74" w14:textId="77777777" w:rsidR="003C35D6" w:rsidRDefault="00F63A69" w:rsidP="00B32012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any disparities in treatment in the forensic commi</w:t>
            </w:r>
            <w:r>
              <w:t>tment process based on race, gender, ethnicity, or age; and</w:t>
            </w:r>
          </w:p>
          <w:p w14:paraId="63B38B64" w14:textId="77777777" w:rsidR="003C35D6" w:rsidRDefault="00F63A69" w:rsidP="00B32012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any other analysis the state auditor determines appropriate.</w:t>
            </w:r>
          </w:p>
          <w:p w14:paraId="52BAADBB" w14:textId="21EAC0CD" w:rsidR="00E50CC7" w:rsidRDefault="00F63A69" w:rsidP="00B32012">
            <w:pPr>
              <w:jc w:val="both"/>
            </w:pPr>
            <w:r>
              <w:t xml:space="preserve">These provisions expire </w:t>
            </w:r>
            <w:r w:rsidRPr="003C35D6">
              <w:t>September 1, 2025.</w:t>
            </w:r>
          </w:p>
          <w:p w14:paraId="43AFB76D" w14:textId="77777777" w:rsidR="00447C5A" w:rsidRPr="00E50CC7" w:rsidRDefault="00447C5A" w:rsidP="00B32012">
            <w:pPr>
              <w:pStyle w:val="ListParagraph"/>
              <w:contextualSpacing w:val="0"/>
              <w:jc w:val="both"/>
            </w:pPr>
          </w:p>
          <w:p w14:paraId="630A292C" w14:textId="77777777" w:rsidR="008423E4" w:rsidRDefault="00F63A69" w:rsidP="00B32012">
            <w:pPr>
              <w:jc w:val="both"/>
            </w:pPr>
            <w:r>
              <w:t xml:space="preserve">S.B. 1677 </w:t>
            </w:r>
            <w:r w:rsidR="00AB4072">
              <w:t xml:space="preserve">requires </w:t>
            </w:r>
            <w:r w:rsidR="00447C5A">
              <w:t>the executive commissioner of HHSC</w:t>
            </w:r>
            <w:r w:rsidR="008E123B">
              <w:t>,</w:t>
            </w:r>
            <w:r w:rsidR="002B20D9">
              <w:t xml:space="preserve"> </w:t>
            </w:r>
            <w:r w:rsidR="008E123B">
              <w:t xml:space="preserve">as soon as practicable after the bill's effective date, </w:t>
            </w:r>
            <w:r w:rsidR="00447C5A">
              <w:t>to adopt rules necessary to implement the</w:t>
            </w:r>
            <w:r w:rsidR="002B20D9">
              <w:t xml:space="preserve"> bill's </w:t>
            </w:r>
            <w:r w:rsidR="00447C5A">
              <w:t>provisions</w:t>
            </w:r>
            <w:r w:rsidR="008E123B">
              <w:t xml:space="preserve"> requiring HHSC to establish procedures to assist certain community collaboratives with the submission of a petition to HHSC and the bill's provisions relating to the establishment or expansion of regional behavioral health centers or jail diversion centers</w:t>
            </w:r>
            <w:r w:rsidR="002B20D9">
              <w:t>.</w:t>
            </w:r>
          </w:p>
          <w:p w14:paraId="628280D6" w14:textId="0E26013D" w:rsidR="00B32012" w:rsidRPr="00835628" w:rsidRDefault="00B32012" w:rsidP="00B32012">
            <w:pPr>
              <w:jc w:val="both"/>
              <w:rPr>
                <w:b/>
              </w:rPr>
            </w:pPr>
          </w:p>
        </w:tc>
      </w:tr>
      <w:tr w:rsidR="00584D4E" w14:paraId="4FBFED0E" w14:textId="77777777" w:rsidTr="00345119">
        <w:tc>
          <w:tcPr>
            <w:tcW w:w="9576" w:type="dxa"/>
          </w:tcPr>
          <w:p w14:paraId="5B12ADD6" w14:textId="37AF1AFC" w:rsidR="008423E4" w:rsidRPr="00A8133F" w:rsidRDefault="00F63A69" w:rsidP="00B320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6A3D164" w14:textId="77777777" w:rsidR="008423E4" w:rsidRDefault="008423E4" w:rsidP="00B32012"/>
          <w:p w14:paraId="21BFA23E" w14:textId="1628627F" w:rsidR="008423E4" w:rsidRPr="00233FDB" w:rsidRDefault="00F63A69" w:rsidP="00B3201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2023.</w:t>
            </w:r>
          </w:p>
        </w:tc>
      </w:tr>
    </w:tbl>
    <w:p w14:paraId="10F60556" w14:textId="77777777" w:rsidR="008423E4" w:rsidRPr="00BE0E75" w:rsidRDefault="008423E4" w:rsidP="00B32012">
      <w:pPr>
        <w:jc w:val="both"/>
        <w:rPr>
          <w:rFonts w:ascii="Arial" w:hAnsi="Arial"/>
          <w:sz w:val="16"/>
          <w:szCs w:val="16"/>
        </w:rPr>
      </w:pPr>
    </w:p>
    <w:p w14:paraId="49376026" w14:textId="77777777" w:rsidR="004108C3" w:rsidRPr="008423E4" w:rsidRDefault="004108C3" w:rsidP="00B3201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02B4" w14:textId="77777777" w:rsidR="00000000" w:rsidRDefault="00F63A69">
      <w:r>
        <w:separator/>
      </w:r>
    </w:p>
  </w:endnote>
  <w:endnote w:type="continuationSeparator" w:id="0">
    <w:p w14:paraId="420CC310" w14:textId="77777777" w:rsidR="00000000" w:rsidRDefault="00F6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37B0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84D4E" w14:paraId="49B0F1F3" w14:textId="77777777" w:rsidTr="009C1E9A">
      <w:trPr>
        <w:cantSplit/>
      </w:trPr>
      <w:tc>
        <w:tcPr>
          <w:tcW w:w="0" w:type="pct"/>
        </w:tcPr>
        <w:p w14:paraId="63B6AC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1FA41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BB44A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3461CE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3CEA5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4D4E" w14:paraId="7D58420D" w14:textId="77777777" w:rsidTr="009C1E9A">
      <w:trPr>
        <w:cantSplit/>
      </w:trPr>
      <w:tc>
        <w:tcPr>
          <w:tcW w:w="0" w:type="pct"/>
        </w:tcPr>
        <w:p w14:paraId="243EE3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B9DFE68" w14:textId="77777777" w:rsidR="00EC379B" w:rsidRPr="009C1E9A" w:rsidRDefault="00F63A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30057-D</w:t>
          </w:r>
        </w:p>
      </w:tc>
      <w:tc>
        <w:tcPr>
          <w:tcW w:w="2453" w:type="pct"/>
        </w:tcPr>
        <w:p w14:paraId="17359315" w14:textId="57E70744" w:rsidR="00EC379B" w:rsidRDefault="00F63A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95F32">
            <w:t>23.132.1613</w:t>
          </w:r>
          <w:r>
            <w:fldChar w:fldCharType="end"/>
          </w:r>
        </w:p>
      </w:tc>
    </w:tr>
    <w:tr w:rsidR="00584D4E" w14:paraId="7EE5AD4E" w14:textId="77777777" w:rsidTr="009C1E9A">
      <w:trPr>
        <w:cantSplit/>
      </w:trPr>
      <w:tc>
        <w:tcPr>
          <w:tcW w:w="0" w:type="pct"/>
        </w:tcPr>
        <w:p w14:paraId="3DEADA1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5BE923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AFCB96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C61617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84D4E" w14:paraId="4DB8C2C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C3692AE" w14:textId="77777777" w:rsidR="00EC379B" w:rsidRDefault="00F63A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4A5F51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4145DE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3481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D5B9" w14:textId="77777777" w:rsidR="00000000" w:rsidRDefault="00F63A69">
      <w:r>
        <w:separator/>
      </w:r>
    </w:p>
  </w:footnote>
  <w:footnote w:type="continuationSeparator" w:id="0">
    <w:p w14:paraId="3C5BD962" w14:textId="77777777" w:rsidR="00000000" w:rsidRDefault="00F6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5FC3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04CA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5BB9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3BD"/>
    <w:multiLevelType w:val="hybridMultilevel"/>
    <w:tmpl w:val="72F469E6"/>
    <w:lvl w:ilvl="0" w:tplc="8778A9C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4B0438DE" w:tentative="1">
      <w:start w:val="1"/>
      <w:numFmt w:val="lowerLetter"/>
      <w:lvlText w:val="%2."/>
      <w:lvlJc w:val="left"/>
      <w:pPr>
        <w:ind w:left="1440" w:hanging="360"/>
      </w:pPr>
    </w:lvl>
    <w:lvl w:ilvl="2" w:tplc="180E15A0" w:tentative="1">
      <w:start w:val="1"/>
      <w:numFmt w:val="lowerRoman"/>
      <w:lvlText w:val="%3."/>
      <w:lvlJc w:val="right"/>
      <w:pPr>
        <w:ind w:left="2160" w:hanging="180"/>
      </w:pPr>
    </w:lvl>
    <w:lvl w:ilvl="3" w:tplc="E3248110" w:tentative="1">
      <w:start w:val="1"/>
      <w:numFmt w:val="decimal"/>
      <w:lvlText w:val="%4."/>
      <w:lvlJc w:val="left"/>
      <w:pPr>
        <w:ind w:left="2880" w:hanging="360"/>
      </w:pPr>
    </w:lvl>
    <w:lvl w:ilvl="4" w:tplc="E52A38BE" w:tentative="1">
      <w:start w:val="1"/>
      <w:numFmt w:val="lowerLetter"/>
      <w:lvlText w:val="%5."/>
      <w:lvlJc w:val="left"/>
      <w:pPr>
        <w:ind w:left="3600" w:hanging="360"/>
      </w:pPr>
    </w:lvl>
    <w:lvl w:ilvl="5" w:tplc="3CBA1664" w:tentative="1">
      <w:start w:val="1"/>
      <w:numFmt w:val="lowerRoman"/>
      <w:lvlText w:val="%6."/>
      <w:lvlJc w:val="right"/>
      <w:pPr>
        <w:ind w:left="4320" w:hanging="180"/>
      </w:pPr>
    </w:lvl>
    <w:lvl w:ilvl="6" w:tplc="4D0C27C6" w:tentative="1">
      <w:start w:val="1"/>
      <w:numFmt w:val="decimal"/>
      <w:lvlText w:val="%7."/>
      <w:lvlJc w:val="left"/>
      <w:pPr>
        <w:ind w:left="5040" w:hanging="360"/>
      </w:pPr>
    </w:lvl>
    <w:lvl w:ilvl="7" w:tplc="5D3430B4" w:tentative="1">
      <w:start w:val="1"/>
      <w:numFmt w:val="lowerLetter"/>
      <w:lvlText w:val="%8."/>
      <w:lvlJc w:val="left"/>
      <w:pPr>
        <w:ind w:left="5760" w:hanging="360"/>
      </w:pPr>
    </w:lvl>
    <w:lvl w:ilvl="8" w:tplc="D076B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40C99"/>
    <w:multiLevelType w:val="hybridMultilevel"/>
    <w:tmpl w:val="E74AB43E"/>
    <w:lvl w:ilvl="0" w:tplc="03AE6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61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47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62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C0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ACA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6E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8D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8C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A402A"/>
    <w:multiLevelType w:val="hybridMultilevel"/>
    <w:tmpl w:val="B6960B64"/>
    <w:lvl w:ilvl="0" w:tplc="40DEE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04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46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AE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0E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ED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C8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F4E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15960"/>
    <w:multiLevelType w:val="hybridMultilevel"/>
    <w:tmpl w:val="E1ECA598"/>
    <w:lvl w:ilvl="0" w:tplc="328C9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09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0B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69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C5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CD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2A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05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EC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B05F0"/>
    <w:multiLevelType w:val="hybridMultilevel"/>
    <w:tmpl w:val="FCD659AC"/>
    <w:lvl w:ilvl="0" w:tplc="8DCE8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A1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8F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C8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2B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5A0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4B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EE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72F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C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543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4B41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C4F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5526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5363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6709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13A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A43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4DB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22B3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0D9"/>
    <w:rsid w:val="002B26DD"/>
    <w:rsid w:val="002B2870"/>
    <w:rsid w:val="002B391B"/>
    <w:rsid w:val="002B5B42"/>
    <w:rsid w:val="002B79B6"/>
    <w:rsid w:val="002B7BA7"/>
    <w:rsid w:val="002C1C17"/>
    <w:rsid w:val="002C3203"/>
    <w:rsid w:val="002C3B07"/>
    <w:rsid w:val="002C532B"/>
    <w:rsid w:val="002C5713"/>
    <w:rsid w:val="002C6A98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3EE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7F09"/>
    <w:rsid w:val="003A0296"/>
    <w:rsid w:val="003A10BC"/>
    <w:rsid w:val="003A43C7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5D6"/>
    <w:rsid w:val="003C36FD"/>
    <w:rsid w:val="003C664C"/>
    <w:rsid w:val="003C7E3F"/>
    <w:rsid w:val="003D726D"/>
    <w:rsid w:val="003E0875"/>
    <w:rsid w:val="003E0BB8"/>
    <w:rsid w:val="003E202A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47C5A"/>
    <w:rsid w:val="00450561"/>
    <w:rsid w:val="00450A40"/>
    <w:rsid w:val="00450E3A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57984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4D4E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5B5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7B5"/>
    <w:rsid w:val="006602E0"/>
    <w:rsid w:val="00662B77"/>
    <w:rsid w:val="00662D0E"/>
    <w:rsid w:val="00663265"/>
    <w:rsid w:val="0066345F"/>
    <w:rsid w:val="0066485B"/>
    <w:rsid w:val="0067036E"/>
    <w:rsid w:val="00671693"/>
    <w:rsid w:val="006757AA"/>
    <w:rsid w:val="006763C1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24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2F04"/>
    <w:rsid w:val="006B54C5"/>
    <w:rsid w:val="006B5E80"/>
    <w:rsid w:val="006B7A2E"/>
    <w:rsid w:val="006C4709"/>
    <w:rsid w:val="006C7CA8"/>
    <w:rsid w:val="006D3005"/>
    <w:rsid w:val="006D504F"/>
    <w:rsid w:val="006E038B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D51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3994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238"/>
    <w:rsid w:val="0086477C"/>
    <w:rsid w:val="00864BAD"/>
    <w:rsid w:val="00866F9D"/>
    <w:rsid w:val="008673D9"/>
    <w:rsid w:val="00871775"/>
    <w:rsid w:val="00871AEF"/>
    <w:rsid w:val="008726E5"/>
    <w:rsid w:val="0087289E"/>
    <w:rsid w:val="0087317C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2965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123B"/>
    <w:rsid w:val="008E3338"/>
    <w:rsid w:val="008E47BE"/>
    <w:rsid w:val="008F09DF"/>
    <w:rsid w:val="008F3053"/>
    <w:rsid w:val="008F3136"/>
    <w:rsid w:val="008F40DF"/>
    <w:rsid w:val="008F5E16"/>
    <w:rsid w:val="008F5EFC"/>
    <w:rsid w:val="008F707B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662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442C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5F32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072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3095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012"/>
    <w:rsid w:val="00B34F25"/>
    <w:rsid w:val="00B43672"/>
    <w:rsid w:val="00B44D8E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0DBC"/>
    <w:rsid w:val="00B91AD7"/>
    <w:rsid w:val="00B92D23"/>
    <w:rsid w:val="00B95BC8"/>
    <w:rsid w:val="00B962FF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3B92"/>
    <w:rsid w:val="00BF4949"/>
    <w:rsid w:val="00BF4D7C"/>
    <w:rsid w:val="00BF5085"/>
    <w:rsid w:val="00C013F4"/>
    <w:rsid w:val="00C034D9"/>
    <w:rsid w:val="00C040AB"/>
    <w:rsid w:val="00C0499B"/>
    <w:rsid w:val="00C05406"/>
    <w:rsid w:val="00C05CF0"/>
    <w:rsid w:val="00C06158"/>
    <w:rsid w:val="00C119AC"/>
    <w:rsid w:val="00C14EE6"/>
    <w:rsid w:val="00C151DA"/>
    <w:rsid w:val="00C152A1"/>
    <w:rsid w:val="00C1598A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453D"/>
    <w:rsid w:val="00C9047F"/>
    <w:rsid w:val="00C91F65"/>
    <w:rsid w:val="00C92310"/>
    <w:rsid w:val="00C92D4F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D28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2FC6"/>
    <w:rsid w:val="00D03176"/>
    <w:rsid w:val="00D060A8"/>
    <w:rsid w:val="00D06605"/>
    <w:rsid w:val="00D0720F"/>
    <w:rsid w:val="00D074E2"/>
    <w:rsid w:val="00D11B0B"/>
    <w:rsid w:val="00D12A3E"/>
    <w:rsid w:val="00D15730"/>
    <w:rsid w:val="00D22160"/>
    <w:rsid w:val="00D22172"/>
    <w:rsid w:val="00D2301B"/>
    <w:rsid w:val="00D239EE"/>
    <w:rsid w:val="00D27757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528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D7EB9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CC7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091D"/>
    <w:rsid w:val="00F63A69"/>
    <w:rsid w:val="00F6514B"/>
    <w:rsid w:val="00F6533E"/>
    <w:rsid w:val="00F6587F"/>
    <w:rsid w:val="00F67981"/>
    <w:rsid w:val="00F706CA"/>
    <w:rsid w:val="00F70F8D"/>
    <w:rsid w:val="00F71C5A"/>
    <w:rsid w:val="00F733A4"/>
    <w:rsid w:val="00F75327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498D"/>
    <w:rsid w:val="00FC5388"/>
    <w:rsid w:val="00FC6FC3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7F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782963-9F98-46BC-BAF1-64DDA89B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50C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0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0C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0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0CC7"/>
    <w:rPr>
      <w:b/>
      <w:bCs/>
    </w:rPr>
  </w:style>
  <w:style w:type="paragraph" w:styleId="ListParagraph">
    <w:name w:val="List Paragraph"/>
    <w:basedOn w:val="Normal"/>
    <w:uiPriority w:val="34"/>
    <w:qFormat/>
    <w:rsid w:val="00DD7EB9"/>
    <w:pPr>
      <w:ind w:left="720"/>
      <w:contextualSpacing/>
    </w:pPr>
  </w:style>
  <w:style w:type="paragraph" w:styleId="Revision">
    <w:name w:val="Revision"/>
    <w:hidden/>
    <w:uiPriority w:val="99"/>
    <w:semiHidden/>
    <w:rsid w:val="00557984"/>
    <w:rPr>
      <w:sz w:val="24"/>
      <w:szCs w:val="24"/>
    </w:rPr>
  </w:style>
  <w:style w:type="character" w:styleId="Hyperlink">
    <w:name w:val="Hyperlink"/>
    <w:basedOn w:val="DefaultParagraphFont"/>
    <w:unhideWhenUsed/>
    <w:rsid w:val="00F753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3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92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4591</Characters>
  <Application>Microsoft Office Word</Application>
  <DocSecurity>4</DocSecurity>
  <Lines>94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SB01677 (Committee Report (Unamended))</vt:lpstr>
    </vt:vector>
  </TitlesOfParts>
  <Company>State of Texas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30057</dc:subject>
  <dc:creator>State of Texas</dc:creator>
  <dc:description>SB 1677 by Perry-(H)Corrections</dc:description>
  <cp:lastModifiedBy>Matthew Lee</cp:lastModifiedBy>
  <cp:revision>2</cp:revision>
  <cp:lastPrinted>2003-11-26T17:21:00Z</cp:lastPrinted>
  <dcterms:created xsi:type="dcterms:W3CDTF">2023-05-15T19:37:00Z</dcterms:created>
  <dcterms:modified xsi:type="dcterms:W3CDTF">2023-05-15T19:37:00Z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23.132.1613</vt:lpwstr>
  </property>
</Properties>
</file>