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513A8" w14:paraId="3DA6B404" w14:textId="77777777" w:rsidTr="00345119">
        <w:tc>
          <w:tcPr>
            <w:tcW w:w="9576" w:type="dxa"/>
            <w:noWrap/>
          </w:tcPr>
          <w:p w14:paraId="06992ED7" w14:textId="77777777" w:rsidR="008423E4" w:rsidRPr="0022177D" w:rsidRDefault="00CB5812" w:rsidP="002C22A6">
            <w:pPr>
              <w:pStyle w:val="Heading1"/>
            </w:pPr>
            <w:r w:rsidRPr="00631897">
              <w:t>BILL ANALYSIS</w:t>
            </w:r>
          </w:p>
        </w:tc>
      </w:tr>
    </w:tbl>
    <w:p w14:paraId="3F54C2FD" w14:textId="77777777" w:rsidR="008423E4" w:rsidRPr="0022177D" w:rsidRDefault="008423E4" w:rsidP="002C22A6">
      <w:pPr>
        <w:jc w:val="center"/>
      </w:pPr>
    </w:p>
    <w:p w14:paraId="31C92CF7" w14:textId="77777777" w:rsidR="008423E4" w:rsidRPr="00B31F0E" w:rsidRDefault="008423E4" w:rsidP="002C22A6"/>
    <w:p w14:paraId="0DCEDD65" w14:textId="77777777" w:rsidR="008423E4" w:rsidRPr="00742794" w:rsidRDefault="008423E4" w:rsidP="002C22A6">
      <w:pPr>
        <w:tabs>
          <w:tab w:val="right" w:pos="9360"/>
        </w:tabs>
      </w:pPr>
    </w:p>
    <w:tbl>
      <w:tblPr>
        <w:tblW w:w="0" w:type="auto"/>
        <w:tblLayout w:type="fixed"/>
        <w:tblLook w:val="01E0" w:firstRow="1" w:lastRow="1" w:firstColumn="1" w:lastColumn="1" w:noHBand="0" w:noVBand="0"/>
      </w:tblPr>
      <w:tblGrid>
        <w:gridCol w:w="9576"/>
      </w:tblGrid>
      <w:tr w:rsidR="00F513A8" w14:paraId="09D342EF" w14:textId="77777777" w:rsidTr="00345119">
        <w:tc>
          <w:tcPr>
            <w:tcW w:w="9576" w:type="dxa"/>
          </w:tcPr>
          <w:p w14:paraId="5410211D" w14:textId="54E41CFB" w:rsidR="008423E4" w:rsidRPr="00861995" w:rsidRDefault="00CB5812" w:rsidP="002C22A6">
            <w:pPr>
              <w:jc w:val="right"/>
            </w:pPr>
            <w:r>
              <w:t>S.B. 1710</w:t>
            </w:r>
          </w:p>
        </w:tc>
      </w:tr>
      <w:tr w:rsidR="00F513A8" w14:paraId="1D0894B7" w14:textId="77777777" w:rsidTr="00345119">
        <w:tc>
          <w:tcPr>
            <w:tcW w:w="9576" w:type="dxa"/>
          </w:tcPr>
          <w:p w14:paraId="08BB85CC" w14:textId="2B306652" w:rsidR="008423E4" w:rsidRPr="00861995" w:rsidRDefault="00CB5812" w:rsidP="002C22A6">
            <w:pPr>
              <w:jc w:val="right"/>
            </w:pPr>
            <w:r>
              <w:t xml:space="preserve">By: </w:t>
            </w:r>
            <w:r w:rsidR="004C4BB8">
              <w:t>Perry</w:t>
            </w:r>
          </w:p>
        </w:tc>
      </w:tr>
      <w:tr w:rsidR="00F513A8" w14:paraId="7BC92F61" w14:textId="77777777" w:rsidTr="00345119">
        <w:tc>
          <w:tcPr>
            <w:tcW w:w="9576" w:type="dxa"/>
          </w:tcPr>
          <w:p w14:paraId="6D3DED65" w14:textId="76F0324C" w:rsidR="008423E4" w:rsidRPr="00861995" w:rsidRDefault="00CB5812" w:rsidP="002C22A6">
            <w:pPr>
              <w:jc w:val="right"/>
            </w:pPr>
            <w:r>
              <w:t>State Affairs</w:t>
            </w:r>
          </w:p>
        </w:tc>
      </w:tr>
      <w:tr w:rsidR="00F513A8" w14:paraId="50F89102" w14:textId="77777777" w:rsidTr="00345119">
        <w:tc>
          <w:tcPr>
            <w:tcW w:w="9576" w:type="dxa"/>
          </w:tcPr>
          <w:p w14:paraId="702B8775" w14:textId="26166A8F" w:rsidR="008423E4" w:rsidRDefault="00CB5812" w:rsidP="002C22A6">
            <w:pPr>
              <w:jc w:val="right"/>
            </w:pPr>
            <w:r>
              <w:t>Committee Report (Unamended)</w:t>
            </w:r>
          </w:p>
        </w:tc>
      </w:tr>
    </w:tbl>
    <w:p w14:paraId="6ADFDD27" w14:textId="77777777" w:rsidR="008423E4" w:rsidRDefault="008423E4" w:rsidP="002C22A6">
      <w:pPr>
        <w:tabs>
          <w:tab w:val="right" w:pos="9360"/>
        </w:tabs>
      </w:pPr>
    </w:p>
    <w:p w14:paraId="293422CC" w14:textId="77777777" w:rsidR="008423E4" w:rsidRDefault="008423E4" w:rsidP="002C22A6"/>
    <w:p w14:paraId="5027A8E0" w14:textId="77777777" w:rsidR="008423E4" w:rsidRDefault="008423E4" w:rsidP="002C22A6"/>
    <w:tbl>
      <w:tblPr>
        <w:tblW w:w="0" w:type="auto"/>
        <w:tblCellMar>
          <w:left w:w="115" w:type="dxa"/>
          <w:right w:w="115" w:type="dxa"/>
        </w:tblCellMar>
        <w:tblLook w:val="01E0" w:firstRow="1" w:lastRow="1" w:firstColumn="1" w:lastColumn="1" w:noHBand="0" w:noVBand="0"/>
      </w:tblPr>
      <w:tblGrid>
        <w:gridCol w:w="9360"/>
      </w:tblGrid>
      <w:tr w:rsidR="00F513A8" w14:paraId="4AB94345" w14:textId="77777777" w:rsidTr="00345119">
        <w:tc>
          <w:tcPr>
            <w:tcW w:w="9576" w:type="dxa"/>
          </w:tcPr>
          <w:p w14:paraId="1C867F21" w14:textId="77777777" w:rsidR="008423E4" w:rsidRPr="00A8133F" w:rsidRDefault="00CB5812" w:rsidP="002C22A6">
            <w:pPr>
              <w:rPr>
                <w:b/>
              </w:rPr>
            </w:pPr>
            <w:r w:rsidRPr="009C1E9A">
              <w:rPr>
                <w:b/>
                <w:u w:val="single"/>
              </w:rPr>
              <w:t>BACKGROUND AND PURPOSE</w:t>
            </w:r>
            <w:r>
              <w:rPr>
                <w:b/>
              </w:rPr>
              <w:t xml:space="preserve"> </w:t>
            </w:r>
          </w:p>
          <w:p w14:paraId="6EC7E216" w14:textId="77777777" w:rsidR="008423E4" w:rsidRDefault="008423E4" w:rsidP="002C22A6"/>
          <w:p w14:paraId="053962AD" w14:textId="607DB3C0" w:rsidR="008423E4" w:rsidRDefault="00CB5812" w:rsidP="002C22A6">
            <w:pPr>
              <w:pStyle w:val="Header"/>
              <w:jc w:val="both"/>
            </w:pPr>
            <w:r w:rsidRPr="004C673D">
              <w:t xml:space="preserve">In 1987, the 70th </w:t>
            </w:r>
            <w:r>
              <w:t xml:space="preserve">Texas </w:t>
            </w:r>
            <w:r w:rsidRPr="004C673D">
              <w:t xml:space="preserve">Legislature established the Texas Universal Service Fund (TUSF), </w:t>
            </w:r>
            <w:r>
              <w:t xml:space="preserve">as </w:t>
            </w:r>
            <w:r w:rsidRPr="004C673D">
              <w:t xml:space="preserve">the </w:t>
            </w:r>
            <w:r>
              <w:t>state's</w:t>
            </w:r>
            <w:r w:rsidRPr="004C673D">
              <w:t xml:space="preserve"> equivalent of the </w:t>
            </w:r>
            <w:r>
              <w:t>f</w:t>
            </w:r>
            <w:r w:rsidRPr="004C673D">
              <w:t xml:space="preserve">ederal Universal Service Fund. </w:t>
            </w:r>
            <w:r>
              <w:t>T</w:t>
            </w:r>
            <w:r w:rsidR="001052EC">
              <w:t xml:space="preserve">he </w:t>
            </w:r>
            <w:r>
              <w:t>purpose of the</w:t>
            </w:r>
            <w:r w:rsidR="001052EC">
              <w:t xml:space="preserve"> </w:t>
            </w:r>
            <w:r>
              <w:t>T</w:t>
            </w:r>
            <w:r w:rsidR="001052EC">
              <w:t>USF is to implement a competitively neutral mechanism to enable all Texas residents to obtain the basic telecommunications services needed to communicate with other residents, businesses, and governmental entities.</w:t>
            </w:r>
            <w:r>
              <w:t xml:space="preserve"> TUSF </w:t>
            </w:r>
            <w:r w:rsidR="00865C98">
              <w:t>support</w:t>
            </w:r>
            <w:r>
              <w:t xml:space="preserve"> is meant to ensure that rates in rural areas are not significantly higher than in urban areas</w:t>
            </w:r>
            <w:r w:rsidR="00EA023D">
              <w:t>.</w:t>
            </w:r>
            <w:r>
              <w:t xml:space="preserve"> </w:t>
            </w:r>
            <w:r w:rsidR="00EA023D">
              <w:t>H</w:t>
            </w:r>
            <w:r>
              <w:t>owever</w:t>
            </w:r>
            <w:r w:rsidR="00EA023D">
              <w:t>,</w:t>
            </w:r>
            <w:r>
              <w:t xml:space="preserve"> th</w:t>
            </w:r>
            <w:r w:rsidR="001052EC">
              <w:t>ere are</w:t>
            </w:r>
            <w:r w:rsidR="001052EC" w:rsidRPr="001052EC">
              <w:t xml:space="preserve"> </w:t>
            </w:r>
            <w:r w:rsidR="001052EC">
              <w:t>certain incumbent local</w:t>
            </w:r>
            <w:r w:rsidR="001052EC" w:rsidRPr="001052EC">
              <w:t xml:space="preserve"> exchange</w:t>
            </w:r>
            <w:r w:rsidR="001052EC">
              <w:t xml:space="preserve"> companie</w:t>
            </w:r>
            <w:r w:rsidR="001052EC" w:rsidRPr="001052EC">
              <w:t xml:space="preserve">s </w:t>
            </w:r>
            <w:r w:rsidR="001052EC">
              <w:t xml:space="preserve">receiving TUSF support that </w:t>
            </w:r>
            <w:r w:rsidR="00EA023D">
              <w:t>are</w:t>
            </w:r>
            <w:r w:rsidR="001052EC">
              <w:t xml:space="preserve"> </w:t>
            </w:r>
            <w:r w:rsidR="00EA023D">
              <w:t xml:space="preserve">serving areas that were previously rural </w:t>
            </w:r>
            <w:r w:rsidR="001052EC">
              <w:t xml:space="preserve">but </w:t>
            </w:r>
            <w:r w:rsidR="001052EC" w:rsidRPr="001052EC">
              <w:t>that are now suburban</w:t>
            </w:r>
            <w:r w:rsidR="001052EC">
              <w:t xml:space="preserve">. </w:t>
            </w:r>
          </w:p>
          <w:p w14:paraId="3E3722AF" w14:textId="33E006E4" w:rsidR="004C673D" w:rsidRDefault="004C673D" w:rsidP="002C22A6">
            <w:pPr>
              <w:pStyle w:val="Header"/>
              <w:jc w:val="both"/>
            </w:pPr>
          </w:p>
          <w:p w14:paraId="34752FD2" w14:textId="4E990394" w:rsidR="004C673D" w:rsidRDefault="00CB5812" w:rsidP="002C22A6">
            <w:pPr>
              <w:pStyle w:val="Header"/>
              <w:jc w:val="both"/>
            </w:pPr>
            <w:r w:rsidRPr="00981870">
              <w:t xml:space="preserve">In </w:t>
            </w:r>
            <w:r>
              <w:t>an effort to ensure that the</w:t>
            </w:r>
            <w:r w:rsidRPr="00981870">
              <w:t xml:space="preserve"> TUSF best serve</w:t>
            </w:r>
            <w:r>
              <w:t>s</w:t>
            </w:r>
            <w:r w:rsidRPr="00981870">
              <w:t xml:space="preserve"> its intended purpose, </w:t>
            </w:r>
            <w:r>
              <w:t xml:space="preserve">the 83rd Texas Legislature enacted </w:t>
            </w:r>
            <w:r w:rsidRPr="00981870">
              <w:t>S.B. 583</w:t>
            </w:r>
            <w:r>
              <w:t>, which</w:t>
            </w:r>
            <w:r w:rsidRPr="00981870">
              <w:t xml:space="preserve"> establishe</w:t>
            </w:r>
            <w:r>
              <w:t>d</w:t>
            </w:r>
            <w:r w:rsidRPr="00981870">
              <w:t xml:space="preserve"> a needs test for TUSF </w:t>
            </w:r>
            <w:r>
              <w:t>support. Since then, additional suburban expansion has occurred and there are additional companies and cooperatives in formerly</w:t>
            </w:r>
            <w:r w:rsidR="00217B52">
              <w:t xml:space="preserve"> </w:t>
            </w:r>
            <w:r>
              <w:t>rural areas that are no longer in need of T</w:t>
            </w:r>
            <w:r>
              <w:t xml:space="preserve">USF support. Accordingly, S.B. 1710 seeks to reinstate this needs test to phase out support for these companies and cooperatives. </w:t>
            </w:r>
          </w:p>
          <w:p w14:paraId="058B43EB" w14:textId="77777777" w:rsidR="008423E4" w:rsidRPr="00E26B13" w:rsidRDefault="008423E4" w:rsidP="002C22A6">
            <w:pPr>
              <w:rPr>
                <w:b/>
              </w:rPr>
            </w:pPr>
          </w:p>
        </w:tc>
      </w:tr>
      <w:tr w:rsidR="00F513A8" w14:paraId="514E3E1F" w14:textId="77777777" w:rsidTr="00345119">
        <w:tc>
          <w:tcPr>
            <w:tcW w:w="9576" w:type="dxa"/>
          </w:tcPr>
          <w:p w14:paraId="4056910C" w14:textId="77777777" w:rsidR="0017725B" w:rsidRDefault="00CB5812" w:rsidP="002C22A6">
            <w:pPr>
              <w:rPr>
                <w:b/>
                <w:u w:val="single"/>
              </w:rPr>
            </w:pPr>
            <w:r>
              <w:rPr>
                <w:b/>
                <w:u w:val="single"/>
              </w:rPr>
              <w:t>CRIMINAL JUSTICE IMPACT</w:t>
            </w:r>
          </w:p>
          <w:p w14:paraId="5407512D" w14:textId="77777777" w:rsidR="0017725B" w:rsidRDefault="0017725B" w:rsidP="002C22A6">
            <w:pPr>
              <w:rPr>
                <w:b/>
                <w:u w:val="single"/>
              </w:rPr>
            </w:pPr>
          </w:p>
          <w:p w14:paraId="65F85F22" w14:textId="046699D6" w:rsidR="006E3935" w:rsidRPr="006E3935" w:rsidRDefault="00CB5812" w:rsidP="002C22A6">
            <w:pPr>
              <w:jc w:val="both"/>
            </w:pPr>
            <w:r>
              <w:t>It is the committee's opinion that this bill does not expressly create a criminal offense, increas</w:t>
            </w:r>
            <w:r>
              <w:t>e the punishment for an existing criminal offense or category of offenses, or change the eligibility of a person for community supervision, parole, or mandatory supervision.</w:t>
            </w:r>
          </w:p>
          <w:p w14:paraId="28A15BDF" w14:textId="77777777" w:rsidR="0017725B" w:rsidRPr="0017725B" w:rsidRDefault="0017725B" w:rsidP="002C22A6">
            <w:pPr>
              <w:rPr>
                <w:b/>
                <w:u w:val="single"/>
              </w:rPr>
            </w:pPr>
          </w:p>
        </w:tc>
      </w:tr>
      <w:tr w:rsidR="00F513A8" w14:paraId="7CC7E2F4" w14:textId="77777777" w:rsidTr="00345119">
        <w:tc>
          <w:tcPr>
            <w:tcW w:w="9576" w:type="dxa"/>
          </w:tcPr>
          <w:p w14:paraId="41B2095F" w14:textId="77777777" w:rsidR="008423E4" w:rsidRPr="00A8133F" w:rsidRDefault="00CB5812" w:rsidP="002C22A6">
            <w:pPr>
              <w:rPr>
                <w:b/>
              </w:rPr>
            </w:pPr>
            <w:r w:rsidRPr="009C1E9A">
              <w:rPr>
                <w:b/>
                <w:u w:val="single"/>
              </w:rPr>
              <w:t>RULEMAKING AUTHORITY</w:t>
            </w:r>
            <w:r>
              <w:rPr>
                <w:b/>
              </w:rPr>
              <w:t xml:space="preserve"> </w:t>
            </w:r>
          </w:p>
          <w:p w14:paraId="661E60BE" w14:textId="77777777" w:rsidR="008423E4" w:rsidRDefault="008423E4" w:rsidP="002C22A6"/>
          <w:p w14:paraId="620F83B5" w14:textId="083CA221" w:rsidR="006E3935" w:rsidRDefault="00CB5812" w:rsidP="002C22A6">
            <w:pPr>
              <w:pStyle w:val="Header"/>
              <w:tabs>
                <w:tab w:val="clear" w:pos="4320"/>
                <w:tab w:val="clear" w:pos="8640"/>
              </w:tabs>
              <w:jc w:val="both"/>
            </w:pPr>
            <w:r>
              <w:t>It is the committee's opinion that this bill does not exp</w:t>
            </w:r>
            <w:r>
              <w:t>ressly grant any additional rulemaking authority to a state officer, department, agency, or institution.</w:t>
            </w:r>
          </w:p>
          <w:p w14:paraId="5B0F80AA" w14:textId="77777777" w:rsidR="008423E4" w:rsidRPr="00E21FDC" w:rsidRDefault="008423E4" w:rsidP="002C22A6">
            <w:pPr>
              <w:rPr>
                <w:b/>
              </w:rPr>
            </w:pPr>
          </w:p>
        </w:tc>
      </w:tr>
      <w:tr w:rsidR="00F513A8" w14:paraId="49ED252C" w14:textId="77777777" w:rsidTr="00345119">
        <w:tc>
          <w:tcPr>
            <w:tcW w:w="9576" w:type="dxa"/>
          </w:tcPr>
          <w:p w14:paraId="1B5AABBF" w14:textId="77777777" w:rsidR="008423E4" w:rsidRPr="00A8133F" w:rsidRDefault="00CB5812" w:rsidP="002C22A6">
            <w:pPr>
              <w:rPr>
                <w:b/>
              </w:rPr>
            </w:pPr>
            <w:r w:rsidRPr="009C1E9A">
              <w:rPr>
                <w:b/>
                <w:u w:val="single"/>
              </w:rPr>
              <w:t>ANALYSIS</w:t>
            </w:r>
            <w:r>
              <w:rPr>
                <w:b/>
              </w:rPr>
              <w:t xml:space="preserve"> </w:t>
            </w:r>
          </w:p>
          <w:p w14:paraId="007B70AB" w14:textId="77777777" w:rsidR="008423E4" w:rsidRDefault="008423E4" w:rsidP="002C22A6"/>
          <w:p w14:paraId="1A9DFF07" w14:textId="4AA3D5A8" w:rsidR="009C36CD" w:rsidRDefault="00CB5812" w:rsidP="002C22A6">
            <w:pPr>
              <w:pStyle w:val="Header"/>
              <w:tabs>
                <w:tab w:val="clear" w:pos="4320"/>
                <w:tab w:val="clear" w:pos="8640"/>
              </w:tabs>
              <w:jc w:val="both"/>
            </w:pPr>
            <w:r>
              <w:t xml:space="preserve">S.B. 1710 amends the Utilities Code to reinstate the </w:t>
            </w:r>
            <w:r w:rsidR="004C673D">
              <w:t xml:space="preserve">needs </w:t>
            </w:r>
            <w:r>
              <w:t>testing for certain</w:t>
            </w:r>
            <w:r w:rsidRPr="00F07279">
              <w:t xml:space="preserve"> incumbent local exchange compan</w:t>
            </w:r>
            <w:r>
              <w:t>ies</w:t>
            </w:r>
            <w:r w:rsidRPr="00F07279">
              <w:t xml:space="preserve"> or cooperati</w:t>
            </w:r>
            <w:r>
              <w:t xml:space="preserve">ves </w:t>
            </w:r>
            <w:r w:rsidR="006E3935">
              <w:t xml:space="preserve">receiving support from the Texas Universal Service Fund (TUSF) under the Texas High Cost Universal Service Plan that was originally </w:t>
            </w:r>
            <w:r>
              <w:t xml:space="preserve">instituted in 2013. Under the reinstated </w:t>
            </w:r>
            <w:r w:rsidR="004C673D">
              <w:t>needs</w:t>
            </w:r>
            <w:r>
              <w:t xml:space="preserve"> testing scheme, an incumb</w:t>
            </w:r>
            <w:r>
              <w:t xml:space="preserve">ent local exchange company or cooperative </w:t>
            </w:r>
            <w:r w:rsidRPr="00F07279">
              <w:t xml:space="preserve">that served greater than 31,000 access lines in </w:t>
            </w:r>
            <w:r>
              <w:t xml:space="preserve">Texas on September 1, 2022, </w:t>
            </w:r>
            <w:r w:rsidR="00312D9F">
              <w:t xml:space="preserve">or </w:t>
            </w:r>
            <w:r w:rsidRPr="00F07279">
              <w:t>a company or cooperative that is a successor to such a company or cooperative</w:t>
            </w:r>
            <w:r>
              <w:t xml:space="preserve">, will have </w:t>
            </w:r>
            <w:r w:rsidR="00312D9F">
              <w:t>the</w:t>
            </w:r>
            <w:r>
              <w:t xml:space="preserve"> TUSF support </w:t>
            </w:r>
            <w:r w:rsidR="00312D9F">
              <w:t xml:space="preserve">it receives under </w:t>
            </w:r>
            <w:r w:rsidR="006E3935">
              <w:t>that</w:t>
            </w:r>
            <w:r w:rsidR="00312D9F">
              <w:t xml:space="preserve"> </w:t>
            </w:r>
            <w:r w:rsidR="006E3935">
              <w:t>p</w:t>
            </w:r>
            <w:r w:rsidR="00312D9F">
              <w:t xml:space="preserve">lan </w:t>
            </w:r>
            <w:r>
              <w:t>r</w:t>
            </w:r>
            <w:r>
              <w:t xml:space="preserve">educed to zero </w:t>
            </w:r>
            <w:r w:rsidR="00FE3AE7">
              <w:t xml:space="preserve">by 2027 </w:t>
            </w:r>
            <w:r>
              <w:t>according to the following schedule:</w:t>
            </w:r>
          </w:p>
          <w:p w14:paraId="3B0AA0A9" w14:textId="145F4222" w:rsidR="00F07279" w:rsidRDefault="00CB5812" w:rsidP="002C22A6">
            <w:pPr>
              <w:pStyle w:val="Header"/>
              <w:numPr>
                <w:ilvl w:val="0"/>
                <w:numId w:val="2"/>
              </w:numPr>
              <w:jc w:val="both"/>
            </w:pPr>
            <w:r>
              <w:t>on January 1, 2024, the support level is reduced to 75 percent of the level of support the company or cooperative is eligible to receive on December 31, 2023;</w:t>
            </w:r>
          </w:p>
          <w:p w14:paraId="34FA5567" w14:textId="79CE7E3E" w:rsidR="00F07279" w:rsidRDefault="00CB5812" w:rsidP="002C22A6">
            <w:pPr>
              <w:pStyle w:val="Header"/>
              <w:numPr>
                <w:ilvl w:val="0"/>
                <w:numId w:val="2"/>
              </w:numPr>
              <w:jc w:val="both"/>
            </w:pPr>
            <w:r>
              <w:t xml:space="preserve">on January 1, 2025, the </w:t>
            </w:r>
            <w:r>
              <w:t>support level is reduced to 50 percent of the level of support the company or cooperative is eligible to receive on December 31, 2023;</w:t>
            </w:r>
          </w:p>
          <w:p w14:paraId="79F4497E" w14:textId="1A1B4707" w:rsidR="00F07279" w:rsidRDefault="00CB5812" w:rsidP="002C22A6">
            <w:pPr>
              <w:pStyle w:val="Header"/>
              <w:numPr>
                <w:ilvl w:val="0"/>
                <w:numId w:val="2"/>
              </w:numPr>
              <w:jc w:val="both"/>
            </w:pPr>
            <w:r>
              <w:t>on January 1, 2026, the support level is reduced to 25 percent of the level of support the company or cooperative is elig</w:t>
            </w:r>
            <w:r>
              <w:t>ible to receive on December 31, 2023; and</w:t>
            </w:r>
          </w:p>
          <w:p w14:paraId="29BB549B" w14:textId="33C378A9" w:rsidR="00F07279" w:rsidRDefault="00CB5812" w:rsidP="002C22A6">
            <w:pPr>
              <w:pStyle w:val="Header"/>
              <w:numPr>
                <w:ilvl w:val="0"/>
                <w:numId w:val="2"/>
              </w:numPr>
              <w:tabs>
                <w:tab w:val="clear" w:pos="4320"/>
                <w:tab w:val="clear" w:pos="8640"/>
              </w:tabs>
              <w:jc w:val="both"/>
            </w:pPr>
            <w:r>
              <w:t>on January 1, 2027, the support level is reduced to zero percent of the level of support the company or cooperative is eligible to receive on December 31, 2023</w:t>
            </w:r>
            <w:r w:rsidR="00364EC1">
              <w:t>.</w:t>
            </w:r>
          </w:p>
          <w:p w14:paraId="1DEF3F42" w14:textId="77777777" w:rsidR="00AE47B9" w:rsidRDefault="00AE47B9" w:rsidP="002C22A6">
            <w:pPr>
              <w:pStyle w:val="Header"/>
              <w:tabs>
                <w:tab w:val="clear" w:pos="4320"/>
                <w:tab w:val="clear" w:pos="8640"/>
              </w:tabs>
              <w:jc w:val="both"/>
            </w:pPr>
          </w:p>
          <w:p w14:paraId="131A112C" w14:textId="0A486B2C" w:rsidR="001524ED" w:rsidRDefault="00CB5812" w:rsidP="002C22A6">
            <w:pPr>
              <w:pStyle w:val="Header"/>
              <w:tabs>
                <w:tab w:val="clear" w:pos="4320"/>
                <w:tab w:val="clear" w:pos="8640"/>
              </w:tabs>
              <w:jc w:val="both"/>
            </w:pPr>
            <w:r>
              <w:t xml:space="preserve">S.B. 1710 reinstates the process for such a company </w:t>
            </w:r>
            <w:r>
              <w:t>or cooperative whose support is slated to be reduced to petition the Public Utility Commission of Texas (PUC) to initiate a contested case hearing and demonstrate a financial need for continued support from the TUSF. The bill limits the amount of support t</w:t>
            </w:r>
            <w:r>
              <w:t>hat may be allowed for a company or cooperative that has successfully demonstrated such a need to the following:</w:t>
            </w:r>
          </w:p>
          <w:p w14:paraId="3716CCED" w14:textId="5EBD3829" w:rsidR="001524ED" w:rsidRDefault="00CB5812" w:rsidP="002C22A6">
            <w:pPr>
              <w:pStyle w:val="Header"/>
              <w:numPr>
                <w:ilvl w:val="0"/>
                <w:numId w:val="3"/>
              </w:numPr>
              <w:jc w:val="both"/>
            </w:pPr>
            <w:r>
              <w:t>100 percent of the amount of support that the company or cooperative will be eligible to receive on December 31, 2023, if the petition is filed</w:t>
            </w:r>
            <w:r>
              <w:t xml:space="preserve"> before January 1, 2024;</w:t>
            </w:r>
          </w:p>
          <w:p w14:paraId="737A3933" w14:textId="01B3AF15" w:rsidR="001524ED" w:rsidRDefault="00CB5812" w:rsidP="002C22A6">
            <w:pPr>
              <w:pStyle w:val="Header"/>
              <w:numPr>
                <w:ilvl w:val="0"/>
                <w:numId w:val="3"/>
              </w:numPr>
              <w:jc w:val="both"/>
            </w:pPr>
            <w:r>
              <w:t>75 percent of the amount of support that the company or cooperative will be eligible to receive on December 31, 2023, if the petition is filed on or after January 1, 2024, and before January 1, 2025;</w:t>
            </w:r>
          </w:p>
          <w:p w14:paraId="70BE7033" w14:textId="00077C5B" w:rsidR="001524ED" w:rsidRDefault="00CB5812" w:rsidP="002C22A6">
            <w:pPr>
              <w:pStyle w:val="Header"/>
              <w:numPr>
                <w:ilvl w:val="0"/>
                <w:numId w:val="3"/>
              </w:numPr>
              <w:jc w:val="both"/>
            </w:pPr>
            <w:r>
              <w:t xml:space="preserve">50 percent of the amount of </w:t>
            </w:r>
            <w:r>
              <w:t>support the company or cooperative is eligible to receive on December 31, 2023, if the petition is filed on or after January 1, 2025, and before January</w:t>
            </w:r>
            <w:r w:rsidR="00217B52">
              <w:t> </w:t>
            </w:r>
            <w:r>
              <w:t>1, 2026;</w:t>
            </w:r>
          </w:p>
          <w:p w14:paraId="2D3C9E07" w14:textId="2D415E43" w:rsidR="001524ED" w:rsidRDefault="00CB5812" w:rsidP="002C22A6">
            <w:pPr>
              <w:pStyle w:val="Header"/>
              <w:numPr>
                <w:ilvl w:val="0"/>
                <w:numId w:val="3"/>
              </w:numPr>
              <w:jc w:val="both"/>
            </w:pPr>
            <w:r>
              <w:t xml:space="preserve">25 percent of the amount of support that the company or cooperative is eligible to receive on </w:t>
            </w:r>
            <w:r>
              <w:t>December 31, 2023, if the petition is filed on or after January 1, 2026, and before January 1, 2027; or</w:t>
            </w:r>
          </w:p>
          <w:p w14:paraId="1EDFE74D" w14:textId="3FC9EC82" w:rsidR="001524ED" w:rsidRDefault="00CB5812" w:rsidP="002C22A6">
            <w:pPr>
              <w:pStyle w:val="Header"/>
              <w:numPr>
                <w:ilvl w:val="0"/>
                <w:numId w:val="3"/>
              </w:numPr>
              <w:tabs>
                <w:tab w:val="clear" w:pos="4320"/>
                <w:tab w:val="clear" w:pos="8640"/>
              </w:tabs>
              <w:jc w:val="both"/>
            </w:pPr>
            <w:r>
              <w:t xml:space="preserve">zero percent of the amount of support that the company or cooperative is eligible to receive on December 31, 2023, if the petition is filed on or after </w:t>
            </w:r>
            <w:r>
              <w:t>January 1, 2027, and before January 1, 2028.</w:t>
            </w:r>
          </w:p>
          <w:p w14:paraId="6CF8AF80" w14:textId="7871E0A4" w:rsidR="00312D9F" w:rsidRDefault="00CB5812" w:rsidP="002C22A6">
            <w:pPr>
              <w:pStyle w:val="Header"/>
              <w:tabs>
                <w:tab w:val="clear" w:pos="4320"/>
                <w:tab w:val="clear" w:pos="8640"/>
              </w:tabs>
              <w:jc w:val="both"/>
            </w:pPr>
            <w:r w:rsidRPr="009F513B">
              <w:t xml:space="preserve">Not later than September 1 of every fourth year beginning September 1, 2023, the </w:t>
            </w:r>
            <w:r>
              <w:t>PUC must</w:t>
            </w:r>
            <w:r w:rsidRPr="009F513B">
              <w:t xml:space="preserve"> review and may adjust the standards and criteria to demonstrate financial need for continued support</w:t>
            </w:r>
            <w:r>
              <w:t xml:space="preserve"> from the TUSF.</w:t>
            </w:r>
          </w:p>
          <w:p w14:paraId="3A123C5A" w14:textId="77777777" w:rsidR="009F513B" w:rsidRDefault="009F513B" w:rsidP="002C22A6">
            <w:pPr>
              <w:pStyle w:val="Header"/>
              <w:tabs>
                <w:tab w:val="clear" w:pos="4320"/>
                <w:tab w:val="clear" w:pos="8640"/>
              </w:tabs>
              <w:jc w:val="both"/>
            </w:pPr>
          </w:p>
          <w:p w14:paraId="76C4C0B0" w14:textId="57863C29" w:rsidR="00312D9F" w:rsidRDefault="00CB5812" w:rsidP="002C22A6">
            <w:pPr>
              <w:pStyle w:val="Header"/>
              <w:tabs>
                <w:tab w:val="clear" w:pos="4320"/>
                <w:tab w:val="clear" w:pos="8640"/>
              </w:tabs>
              <w:jc w:val="both"/>
            </w:pPr>
            <w:r>
              <w:t>S.B.</w:t>
            </w:r>
            <w:r>
              <w:t xml:space="preserve"> 1710 reinstates the </w:t>
            </w:r>
            <w:r w:rsidR="004C673D">
              <w:t>needs</w:t>
            </w:r>
            <w:r>
              <w:t xml:space="preserve"> testing for certain incumbent local exchanges companies that are electing companies </w:t>
            </w:r>
            <w:r w:rsidR="00724D55">
              <w:t xml:space="preserve">or </w:t>
            </w:r>
            <w:r>
              <w:t xml:space="preserve">cooperatives receiving TUSF support through the Small and Rural </w:t>
            </w:r>
            <w:r w:rsidR="002C42DB">
              <w:t>I</w:t>
            </w:r>
            <w:r>
              <w:t xml:space="preserve">ncumbent Local Exchange Company Universal Service Plan. Under the reinstated </w:t>
            </w:r>
            <w:r w:rsidR="004C673D">
              <w:t>needs</w:t>
            </w:r>
            <w:r>
              <w:t xml:space="preserve"> testing scheme, </w:t>
            </w:r>
            <w:r w:rsidR="006E3935" w:rsidRPr="006E3935">
              <w:t>an incumbent local exchange company that is an electing company</w:t>
            </w:r>
            <w:r w:rsidR="006E3935">
              <w:t xml:space="preserve"> </w:t>
            </w:r>
            <w:r w:rsidR="006E3935" w:rsidRPr="006E3935">
              <w:t>or a cooperative that served greater than 31,000 access lines in this state on September 1, 2022</w:t>
            </w:r>
            <w:r w:rsidR="006E3935">
              <w:t>, or a company or cooperative that is a successor to such a company or cooperative, will have the TUSF support it receives under that plan reduced to zero by 2028 according to the following schedule:</w:t>
            </w:r>
          </w:p>
          <w:p w14:paraId="58A54B90" w14:textId="104E8995" w:rsidR="006E3935" w:rsidRDefault="00CB5812" w:rsidP="002C22A6">
            <w:pPr>
              <w:pStyle w:val="Header"/>
              <w:numPr>
                <w:ilvl w:val="0"/>
                <w:numId w:val="2"/>
              </w:numPr>
              <w:jc w:val="both"/>
            </w:pPr>
            <w:r>
              <w:t>on January 1, 2025, the support level is reduced to 75 percent of the level of support the company or cooperative is eligible to r</w:t>
            </w:r>
            <w:r>
              <w:t>eceive on December 31, 2024;</w:t>
            </w:r>
          </w:p>
          <w:p w14:paraId="5850B8B0" w14:textId="28155ABC" w:rsidR="006E3935" w:rsidRDefault="00CB5812" w:rsidP="002C22A6">
            <w:pPr>
              <w:pStyle w:val="Header"/>
              <w:numPr>
                <w:ilvl w:val="0"/>
                <w:numId w:val="2"/>
              </w:numPr>
              <w:jc w:val="both"/>
            </w:pPr>
            <w:r>
              <w:t>on January 1, 2026, the support level is reduced to 50 percent of the level of support the company or cooperative is eligible to receive on December 31, 2024;</w:t>
            </w:r>
          </w:p>
          <w:p w14:paraId="2BCA2EED" w14:textId="6F91E539" w:rsidR="006E3935" w:rsidRDefault="00CB5812" w:rsidP="002C22A6">
            <w:pPr>
              <w:pStyle w:val="Header"/>
              <w:numPr>
                <w:ilvl w:val="0"/>
                <w:numId w:val="2"/>
              </w:numPr>
              <w:jc w:val="both"/>
            </w:pPr>
            <w:r>
              <w:t>on January 1, 2027, the support level is reduced to 25 percent of th</w:t>
            </w:r>
            <w:r>
              <w:t>e level of support the company or cooperative is eligible to receive on December 31, 2024; and</w:t>
            </w:r>
          </w:p>
          <w:p w14:paraId="5324B4B7" w14:textId="4EF9A39C" w:rsidR="006E3935" w:rsidRDefault="00CB5812" w:rsidP="002C22A6">
            <w:pPr>
              <w:pStyle w:val="Header"/>
              <w:numPr>
                <w:ilvl w:val="0"/>
                <w:numId w:val="2"/>
              </w:numPr>
              <w:tabs>
                <w:tab w:val="clear" w:pos="4320"/>
                <w:tab w:val="clear" w:pos="8640"/>
              </w:tabs>
              <w:jc w:val="both"/>
            </w:pPr>
            <w:r>
              <w:t>on January 1, 2028, the support level is reduced to zero percent of the level of support the company or cooperative is eligible to receive on December 31, 2024.</w:t>
            </w:r>
          </w:p>
          <w:p w14:paraId="7EB9D476" w14:textId="77777777" w:rsidR="00FF0C85" w:rsidRDefault="00FF0C85" w:rsidP="002C22A6">
            <w:pPr>
              <w:pStyle w:val="Header"/>
              <w:tabs>
                <w:tab w:val="clear" w:pos="4320"/>
                <w:tab w:val="clear" w:pos="8640"/>
              </w:tabs>
              <w:jc w:val="both"/>
            </w:pPr>
          </w:p>
          <w:p w14:paraId="2F484365" w14:textId="3CA843E1" w:rsidR="001524ED" w:rsidRDefault="00CB5812" w:rsidP="002C22A6">
            <w:pPr>
              <w:pStyle w:val="Header"/>
              <w:tabs>
                <w:tab w:val="clear" w:pos="4320"/>
                <w:tab w:val="clear" w:pos="8640"/>
              </w:tabs>
              <w:jc w:val="both"/>
            </w:pPr>
            <w:r>
              <w:t xml:space="preserve">S.B. 1710 reinstates the process for </w:t>
            </w:r>
            <w:r w:rsidR="00AE47B9">
              <w:t xml:space="preserve">such </w:t>
            </w:r>
            <w:r>
              <w:t>a company or cooperative whose support is slated to be reduced to petition the PUC to initiate a contested case hearing and demonstrate a financial need for continued support from the TUSF. The bill limits the amo</w:t>
            </w:r>
            <w:r>
              <w:t>unt of support that may be allowed for a company or cooperative that has successfully demonstrated such a need to the following:</w:t>
            </w:r>
          </w:p>
          <w:p w14:paraId="024E424D" w14:textId="70F624D5" w:rsidR="001524ED" w:rsidRDefault="00CB5812" w:rsidP="002C22A6">
            <w:pPr>
              <w:pStyle w:val="Header"/>
              <w:numPr>
                <w:ilvl w:val="0"/>
                <w:numId w:val="3"/>
              </w:numPr>
              <w:jc w:val="both"/>
            </w:pPr>
            <w:r>
              <w:t>100 percent of the amount of support that the company or cooperative will be eligible to receive on December 31, 202</w:t>
            </w:r>
            <w:r w:rsidR="00FF0C85">
              <w:t>4</w:t>
            </w:r>
            <w:r>
              <w:t>, if the p</w:t>
            </w:r>
            <w:r>
              <w:t>etition is filed before January 1, 202</w:t>
            </w:r>
            <w:r w:rsidR="00FF0C85">
              <w:t>5</w:t>
            </w:r>
            <w:r>
              <w:t>;</w:t>
            </w:r>
          </w:p>
          <w:p w14:paraId="0F5237D4" w14:textId="0FBBB9F0" w:rsidR="001524ED" w:rsidRDefault="00CB5812" w:rsidP="002C22A6">
            <w:pPr>
              <w:pStyle w:val="Header"/>
              <w:numPr>
                <w:ilvl w:val="0"/>
                <w:numId w:val="3"/>
              </w:numPr>
              <w:jc w:val="both"/>
            </w:pPr>
            <w:r>
              <w:t>75 percent of the amount of support that the company or cooperative will be eligible to receive on December 31, 202</w:t>
            </w:r>
            <w:r w:rsidR="00FF0C85">
              <w:t>4</w:t>
            </w:r>
            <w:r>
              <w:t>, if the petition is filed on or after January 1, 202</w:t>
            </w:r>
            <w:r w:rsidR="00FF0C85">
              <w:t>5</w:t>
            </w:r>
            <w:r>
              <w:t>, and before January 1, 202</w:t>
            </w:r>
            <w:r w:rsidR="00FF0C85">
              <w:t>6</w:t>
            </w:r>
            <w:r>
              <w:t>;</w:t>
            </w:r>
          </w:p>
          <w:p w14:paraId="603467CE" w14:textId="53BEDA65" w:rsidR="001524ED" w:rsidRDefault="00CB5812" w:rsidP="002C22A6">
            <w:pPr>
              <w:pStyle w:val="Header"/>
              <w:numPr>
                <w:ilvl w:val="0"/>
                <w:numId w:val="3"/>
              </w:numPr>
              <w:jc w:val="both"/>
            </w:pPr>
            <w:r>
              <w:t>50 percent of t</w:t>
            </w:r>
            <w:r>
              <w:t>he amount of support the company or cooperative is eligible to receive on December 31, 202</w:t>
            </w:r>
            <w:r w:rsidR="00FF0C85">
              <w:t>4</w:t>
            </w:r>
            <w:r>
              <w:t>, if the petition is filed on or after January 1, 202</w:t>
            </w:r>
            <w:r w:rsidR="00FF0C85">
              <w:t>6</w:t>
            </w:r>
            <w:r>
              <w:t xml:space="preserve">, and before </w:t>
            </w:r>
            <w:r w:rsidR="00F961D8">
              <w:t>January </w:t>
            </w:r>
            <w:r>
              <w:t>1, 202</w:t>
            </w:r>
            <w:r w:rsidR="00FF0C85">
              <w:t>7</w:t>
            </w:r>
            <w:r>
              <w:t>;</w:t>
            </w:r>
          </w:p>
          <w:p w14:paraId="557F259F" w14:textId="3D55BD5E" w:rsidR="001524ED" w:rsidRDefault="00CB5812" w:rsidP="002C22A6">
            <w:pPr>
              <w:pStyle w:val="Header"/>
              <w:numPr>
                <w:ilvl w:val="0"/>
                <w:numId w:val="3"/>
              </w:numPr>
              <w:jc w:val="both"/>
            </w:pPr>
            <w:r>
              <w:t xml:space="preserve">25 percent of the amount of support that the company or cooperative is </w:t>
            </w:r>
            <w:r>
              <w:t>eligible to receive on December 31, 202</w:t>
            </w:r>
            <w:r w:rsidR="00FF0C85">
              <w:t>4</w:t>
            </w:r>
            <w:r>
              <w:t>, if the petition is filed on or after January 1, 202</w:t>
            </w:r>
            <w:r w:rsidR="00FF0C85">
              <w:t>7</w:t>
            </w:r>
            <w:r>
              <w:t>, and before January 1, 202</w:t>
            </w:r>
            <w:r w:rsidR="00FF0C85">
              <w:t>8</w:t>
            </w:r>
            <w:r>
              <w:t>; or</w:t>
            </w:r>
          </w:p>
          <w:p w14:paraId="5A067D80" w14:textId="6BBA4ECB" w:rsidR="004C7DAE" w:rsidRDefault="00CB5812" w:rsidP="002C22A6">
            <w:pPr>
              <w:pStyle w:val="Header"/>
              <w:numPr>
                <w:ilvl w:val="0"/>
                <w:numId w:val="4"/>
              </w:numPr>
              <w:tabs>
                <w:tab w:val="clear" w:pos="4320"/>
                <w:tab w:val="clear" w:pos="8640"/>
              </w:tabs>
              <w:jc w:val="both"/>
            </w:pPr>
            <w:r>
              <w:t>zero percent of the amount of support that the company or cooperative is eligible to receive on December 31, 202</w:t>
            </w:r>
            <w:r w:rsidR="00FF0C85">
              <w:t>4</w:t>
            </w:r>
            <w:r>
              <w:t xml:space="preserve">, if the </w:t>
            </w:r>
            <w:r>
              <w:t>petition is filed on or after January 1, 202</w:t>
            </w:r>
            <w:r w:rsidR="00FF0C85">
              <w:t>8</w:t>
            </w:r>
            <w:r>
              <w:t>, and before January 1, 202</w:t>
            </w:r>
            <w:r w:rsidR="00FF0C85">
              <w:t>9</w:t>
            </w:r>
            <w:r>
              <w:t>.</w:t>
            </w:r>
          </w:p>
          <w:p w14:paraId="57F6B9F1" w14:textId="0BFA35C9" w:rsidR="001524ED" w:rsidRDefault="00CB5812" w:rsidP="002C22A6">
            <w:pPr>
              <w:pStyle w:val="Header"/>
              <w:tabs>
                <w:tab w:val="clear" w:pos="4320"/>
                <w:tab w:val="clear" w:pos="8640"/>
              </w:tabs>
              <w:jc w:val="both"/>
            </w:pPr>
            <w:r w:rsidRPr="009F513B">
              <w:t>Not later than September 1 of every fourth year beginning September 1, 202</w:t>
            </w:r>
            <w:r>
              <w:t>4</w:t>
            </w:r>
            <w:r w:rsidRPr="009F513B">
              <w:t xml:space="preserve">, the </w:t>
            </w:r>
            <w:r>
              <w:t>PUC must</w:t>
            </w:r>
            <w:r w:rsidRPr="009F513B">
              <w:t xml:space="preserve"> review and may adjust the standards and criteria to demonstrate financial need for continue</w:t>
            </w:r>
            <w:r w:rsidRPr="009F513B">
              <w:t>d support</w:t>
            </w:r>
            <w:r>
              <w:t xml:space="preserve"> from the TUSF.</w:t>
            </w:r>
          </w:p>
          <w:p w14:paraId="5B8F58AC" w14:textId="48E76E9D" w:rsidR="00FF0C85" w:rsidRDefault="00FF0C85" w:rsidP="002C22A6">
            <w:pPr>
              <w:pStyle w:val="Header"/>
              <w:tabs>
                <w:tab w:val="clear" w:pos="4320"/>
                <w:tab w:val="clear" w:pos="8640"/>
              </w:tabs>
              <w:jc w:val="both"/>
            </w:pPr>
          </w:p>
          <w:p w14:paraId="718B68BE" w14:textId="3A057189" w:rsidR="00DC018D" w:rsidRDefault="00CB5812" w:rsidP="002C22A6">
            <w:pPr>
              <w:pStyle w:val="Header"/>
              <w:tabs>
                <w:tab w:val="clear" w:pos="4320"/>
                <w:tab w:val="clear" w:pos="8640"/>
              </w:tabs>
              <w:jc w:val="both"/>
            </w:pPr>
            <w:r>
              <w:t xml:space="preserve">S.B. 1710 establishes that </w:t>
            </w:r>
            <w:r w:rsidR="004D1EB4" w:rsidRPr="00DC018D">
              <w:t xml:space="preserve">a cooperative or an affiliate of a cooperative </w:t>
            </w:r>
            <w:r w:rsidR="004D1EB4">
              <w:t>that is</w:t>
            </w:r>
            <w:r w:rsidRPr="00DC018D">
              <w:t xml:space="preserve"> receiving continued support </w:t>
            </w:r>
            <w:r>
              <w:t>from the TUSF</w:t>
            </w:r>
            <w:r w:rsidR="004D1EB4">
              <w:t xml:space="preserve"> under </w:t>
            </w:r>
            <w:r w:rsidR="004D1EB4" w:rsidRPr="004D1EB4">
              <w:t>the Texas High Cost Universal Service Plan</w:t>
            </w:r>
            <w:r w:rsidR="004D1EB4">
              <w:t xml:space="preserve"> for services in an incumbent local exchange company that is ineligible for support from the TUSF through either that p</w:t>
            </w:r>
            <w:r w:rsidR="004D1EB4" w:rsidRPr="004D1EB4">
              <w:t>lan</w:t>
            </w:r>
            <w:r w:rsidR="004D1EB4">
              <w:t xml:space="preserve"> or the </w:t>
            </w:r>
            <w:r w:rsidR="004D1EB4" w:rsidRPr="004D1EB4">
              <w:t>Small and Rural Incumbent Local Exchange Company Universal Service Plan</w:t>
            </w:r>
            <w:r w:rsidRPr="00DC018D">
              <w:t xml:space="preserve"> is entitled to continued support through December 31, 2023, at the same monthly per line support amount as the p</w:t>
            </w:r>
            <w:r w:rsidRPr="00DC018D">
              <w:t xml:space="preserve">rovider is receiving as of the date the support ceases for that exchange. </w:t>
            </w:r>
            <w:r>
              <w:t>This s</w:t>
            </w:r>
            <w:r w:rsidRPr="00DC018D">
              <w:t>upport ceases December 31, 2023.</w:t>
            </w:r>
          </w:p>
          <w:p w14:paraId="491759E3" w14:textId="77777777" w:rsidR="00DC018D" w:rsidRDefault="00DC018D" w:rsidP="002C22A6">
            <w:pPr>
              <w:pStyle w:val="Header"/>
              <w:tabs>
                <w:tab w:val="clear" w:pos="4320"/>
                <w:tab w:val="clear" w:pos="8640"/>
              </w:tabs>
              <w:jc w:val="both"/>
            </w:pPr>
          </w:p>
          <w:p w14:paraId="7270923C" w14:textId="1E40D8FF" w:rsidR="004C7DAE" w:rsidRDefault="00CB5812" w:rsidP="002C22A6">
            <w:pPr>
              <w:pStyle w:val="Header"/>
              <w:tabs>
                <w:tab w:val="clear" w:pos="4320"/>
                <w:tab w:val="clear" w:pos="8640"/>
              </w:tabs>
              <w:jc w:val="both"/>
            </w:pPr>
            <w:r>
              <w:t>S.B. 1710 requires that the support provided to an incumbent local exchange company or cooperative from the TUSF that</w:t>
            </w:r>
            <w:r w:rsidR="00AE47B9">
              <w:t xml:space="preserve"> before December 31, 2022,</w:t>
            </w:r>
            <w:r>
              <w:t xml:space="preserve"> was reduced to 25 percent of the amount the company or cooperative was otherwise eligible to receive under the initial </w:t>
            </w:r>
            <w:r w:rsidR="004C673D">
              <w:t>needs</w:t>
            </w:r>
            <w:r>
              <w:t xml:space="preserve"> testing scheme to be further reduced to zero on December 31, 2024.</w:t>
            </w:r>
          </w:p>
          <w:p w14:paraId="7A2ED000" w14:textId="70EE9957" w:rsidR="004C7DAE" w:rsidRDefault="004C7DAE" w:rsidP="002C22A6">
            <w:pPr>
              <w:pStyle w:val="Header"/>
              <w:tabs>
                <w:tab w:val="clear" w:pos="4320"/>
                <w:tab w:val="clear" w:pos="8640"/>
              </w:tabs>
              <w:jc w:val="both"/>
            </w:pPr>
          </w:p>
          <w:p w14:paraId="1F5BF33D" w14:textId="77777777" w:rsidR="008423E4" w:rsidRDefault="00CB5812" w:rsidP="002C22A6">
            <w:pPr>
              <w:pStyle w:val="Header"/>
              <w:jc w:val="both"/>
            </w:pPr>
            <w:r>
              <w:t xml:space="preserve">S.B. 1710 authorizes an eligible telecommunications provider </w:t>
            </w:r>
            <w:r>
              <w:t xml:space="preserve">to notify the PUC that the provider relinquishes the support it is entitled to receive from the TUSF. After notice by the provider, the PUC must require the entity administering the TUSF to terminate support to the provider. If the PUC does not notify the </w:t>
            </w:r>
            <w:r>
              <w:t>administrator of the provider's request before the 90th day after the date the PUC receives the request, the provider is entitled to stop receiving the support on that date.</w:t>
            </w:r>
          </w:p>
          <w:p w14:paraId="3A4D7E25" w14:textId="1227E3D4" w:rsidR="003238BE" w:rsidRPr="00835628" w:rsidRDefault="003238BE" w:rsidP="002C22A6">
            <w:pPr>
              <w:pStyle w:val="Header"/>
              <w:jc w:val="both"/>
              <w:rPr>
                <w:b/>
              </w:rPr>
            </w:pPr>
          </w:p>
        </w:tc>
      </w:tr>
      <w:tr w:rsidR="00F513A8" w14:paraId="1CC72E1B" w14:textId="77777777" w:rsidTr="00345119">
        <w:tc>
          <w:tcPr>
            <w:tcW w:w="9576" w:type="dxa"/>
          </w:tcPr>
          <w:p w14:paraId="29B7F555" w14:textId="77777777" w:rsidR="008423E4" w:rsidRPr="00A8133F" w:rsidRDefault="00CB5812" w:rsidP="002C22A6">
            <w:pPr>
              <w:rPr>
                <w:b/>
              </w:rPr>
            </w:pPr>
            <w:r w:rsidRPr="009C1E9A">
              <w:rPr>
                <w:b/>
                <w:u w:val="single"/>
              </w:rPr>
              <w:t>EFFECTIVE DATE</w:t>
            </w:r>
            <w:r>
              <w:rPr>
                <w:b/>
              </w:rPr>
              <w:t xml:space="preserve"> </w:t>
            </w:r>
          </w:p>
          <w:p w14:paraId="114B8A62" w14:textId="77777777" w:rsidR="008423E4" w:rsidRDefault="008423E4" w:rsidP="002C22A6"/>
          <w:p w14:paraId="1A08968A" w14:textId="6F284B3B" w:rsidR="008423E4" w:rsidRPr="003624F2" w:rsidRDefault="00CB5812" w:rsidP="002C22A6">
            <w:pPr>
              <w:pStyle w:val="Header"/>
              <w:tabs>
                <w:tab w:val="clear" w:pos="4320"/>
                <w:tab w:val="clear" w:pos="8640"/>
              </w:tabs>
              <w:jc w:val="both"/>
            </w:pPr>
            <w:r>
              <w:t>On passage, or, if the bill does not receive the necessary vote</w:t>
            </w:r>
            <w:r>
              <w:t>, September 1, 2023.</w:t>
            </w:r>
          </w:p>
          <w:p w14:paraId="5683E3CE" w14:textId="77777777" w:rsidR="008423E4" w:rsidRPr="00233FDB" w:rsidRDefault="008423E4" w:rsidP="002C22A6">
            <w:pPr>
              <w:rPr>
                <w:b/>
              </w:rPr>
            </w:pPr>
          </w:p>
        </w:tc>
      </w:tr>
    </w:tbl>
    <w:p w14:paraId="2040743D" w14:textId="77777777" w:rsidR="008423E4" w:rsidRPr="00BE0E75" w:rsidRDefault="008423E4" w:rsidP="002C22A6">
      <w:pPr>
        <w:jc w:val="both"/>
        <w:rPr>
          <w:rFonts w:ascii="Arial" w:hAnsi="Arial"/>
          <w:sz w:val="16"/>
          <w:szCs w:val="16"/>
        </w:rPr>
      </w:pPr>
    </w:p>
    <w:p w14:paraId="63B80500" w14:textId="77777777" w:rsidR="004108C3" w:rsidRPr="008423E4" w:rsidRDefault="004108C3" w:rsidP="002C22A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40AA" w14:textId="77777777" w:rsidR="00000000" w:rsidRDefault="00CB5812">
      <w:r>
        <w:separator/>
      </w:r>
    </w:p>
  </w:endnote>
  <w:endnote w:type="continuationSeparator" w:id="0">
    <w:p w14:paraId="30919C9D" w14:textId="77777777" w:rsidR="00000000" w:rsidRDefault="00CB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86A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513A8" w14:paraId="0C59FA52" w14:textId="77777777" w:rsidTr="009C1E9A">
      <w:trPr>
        <w:cantSplit/>
      </w:trPr>
      <w:tc>
        <w:tcPr>
          <w:tcW w:w="0" w:type="pct"/>
        </w:tcPr>
        <w:p w14:paraId="65B6E12B" w14:textId="77777777" w:rsidR="00137D90" w:rsidRDefault="00137D90" w:rsidP="009C1E9A">
          <w:pPr>
            <w:pStyle w:val="Footer"/>
            <w:tabs>
              <w:tab w:val="clear" w:pos="8640"/>
              <w:tab w:val="right" w:pos="9360"/>
            </w:tabs>
          </w:pPr>
        </w:p>
      </w:tc>
      <w:tc>
        <w:tcPr>
          <w:tcW w:w="2395" w:type="pct"/>
        </w:tcPr>
        <w:p w14:paraId="33E90B29" w14:textId="77777777" w:rsidR="00137D90" w:rsidRDefault="00137D90" w:rsidP="009C1E9A">
          <w:pPr>
            <w:pStyle w:val="Footer"/>
            <w:tabs>
              <w:tab w:val="clear" w:pos="8640"/>
              <w:tab w:val="right" w:pos="9360"/>
            </w:tabs>
          </w:pPr>
        </w:p>
        <w:p w14:paraId="0E5DE3E3" w14:textId="77777777" w:rsidR="001A4310" w:rsidRDefault="001A4310" w:rsidP="009C1E9A">
          <w:pPr>
            <w:pStyle w:val="Footer"/>
            <w:tabs>
              <w:tab w:val="clear" w:pos="8640"/>
              <w:tab w:val="right" w:pos="9360"/>
            </w:tabs>
          </w:pPr>
        </w:p>
        <w:p w14:paraId="42FC3396" w14:textId="77777777" w:rsidR="00137D90" w:rsidRDefault="00137D90" w:rsidP="009C1E9A">
          <w:pPr>
            <w:pStyle w:val="Footer"/>
            <w:tabs>
              <w:tab w:val="clear" w:pos="8640"/>
              <w:tab w:val="right" w:pos="9360"/>
            </w:tabs>
          </w:pPr>
        </w:p>
      </w:tc>
      <w:tc>
        <w:tcPr>
          <w:tcW w:w="2453" w:type="pct"/>
        </w:tcPr>
        <w:p w14:paraId="6053DD34" w14:textId="77777777" w:rsidR="00137D90" w:rsidRDefault="00137D90" w:rsidP="009C1E9A">
          <w:pPr>
            <w:pStyle w:val="Footer"/>
            <w:tabs>
              <w:tab w:val="clear" w:pos="8640"/>
              <w:tab w:val="right" w:pos="9360"/>
            </w:tabs>
            <w:jc w:val="right"/>
          </w:pPr>
        </w:p>
      </w:tc>
    </w:tr>
    <w:tr w:rsidR="00F513A8" w14:paraId="5AD5D73A" w14:textId="77777777" w:rsidTr="009C1E9A">
      <w:trPr>
        <w:cantSplit/>
      </w:trPr>
      <w:tc>
        <w:tcPr>
          <w:tcW w:w="0" w:type="pct"/>
        </w:tcPr>
        <w:p w14:paraId="72E4DAE0" w14:textId="77777777" w:rsidR="00EC379B" w:rsidRDefault="00EC379B" w:rsidP="009C1E9A">
          <w:pPr>
            <w:pStyle w:val="Footer"/>
            <w:tabs>
              <w:tab w:val="clear" w:pos="8640"/>
              <w:tab w:val="right" w:pos="9360"/>
            </w:tabs>
          </w:pPr>
        </w:p>
      </w:tc>
      <w:tc>
        <w:tcPr>
          <w:tcW w:w="2395" w:type="pct"/>
        </w:tcPr>
        <w:p w14:paraId="50ADC154" w14:textId="6C880A92" w:rsidR="00EC379B" w:rsidRPr="009C1E9A" w:rsidRDefault="00CB5812" w:rsidP="009C1E9A">
          <w:pPr>
            <w:pStyle w:val="Footer"/>
            <w:tabs>
              <w:tab w:val="clear" w:pos="8640"/>
              <w:tab w:val="right" w:pos="9360"/>
            </w:tabs>
            <w:rPr>
              <w:rFonts w:ascii="Shruti" w:hAnsi="Shruti"/>
              <w:sz w:val="22"/>
            </w:rPr>
          </w:pPr>
          <w:r>
            <w:rPr>
              <w:rFonts w:ascii="Shruti" w:hAnsi="Shruti"/>
              <w:sz w:val="22"/>
            </w:rPr>
            <w:t>88R 30581-D</w:t>
          </w:r>
        </w:p>
      </w:tc>
      <w:tc>
        <w:tcPr>
          <w:tcW w:w="2453" w:type="pct"/>
        </w:tcPr>
        <w:p w14:paraId="34DE9A65" w14:textId="5F2B22A6" w:rsidR="00EC379B" w:rsidRDefault="00CB5812" w:rsidP="009C1E9A">
          <w:pPr>
            <w:pStyle w:val="Footer"/>
            <w:tabs>
              <w:tab w:val="clear" w:pos="8640"/>
              <w:tab w:val="right" w:pos="9360"/>
            </w:tabs>
            <w:jc w:val="right"/>
          </w:pPr>
          <w:r>
            <w:fldChar w:fldCharType="begin"/>
          </w:r>
          <w:r>
            <w:instrText xml:space="preserve"> DOCPROPERTY  OTID  \* MERGEFORMAT </w:instrText>
          </w:r>
          <w:r>
            <w:fldChar w:fldCharType="separate"/>
          </w:r>
          <w:r w:rsidR="00C2787E">
            <w:t>23.135.928</w:t>
          </w:r>
          <w:r>
            <w:fldChar w:fldCharType="end"/>
          </w:r>
        </w:p>
      </w:tc>
    </w:tr>
    <w:tr w:rsidR="00F513A8" w14:paraId="44CA6102" w14:textId="77777777" w:rsidTr="009C1E9A">
      <w:trPr>
        <w:cantSplit/>
      </w:trPr>
      <w:tc>
        <w:tcPr>
          <w:tcW w:w="0" w:type="pct"/>
        </w:tcPr>
        <w:p w14:paraId="58AEB14C" w14:textId="77777777" w:rsidR="00EC379B" w:rsidRDefault="00EC379B" w:rsidP="009C1E9A">
          <w:pPr>
            <w:pStyle w:val="Footer"/>
            <w:tabs>
              <w:tab w:val="clear" w:pos="4320"/>
              <w:tab w:val="clear" w:pos="8640"/>
              <w:tab w:val="left" w:pos="2865"/>
            </w:tabs>
          </w:pPr>
        </w:p>
      </w:tc>
      <w:tc>
        <w:tcPr>
          <w:tcW w:w="2395" w:type="pct"/>
        </w:tcPr>
        <w:p w14:paraId="40D499A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717B532" w14:textId="77777777" w:rsidR="00EC379B" w:rsidRDefault="00EC379B" w:rsidP="006D504F">
          <w:pPr>
            <w:pStyle w:val="Footer"/>
            <w:rPr>
              <w:rStyle w:val="PageNumber"/>
            </w:rPr>
          </w:pPr>
        </w:p>
        <w:p w14:paraId="238F1FF9" w14:textId="77777777" w:rsidR="00EC379B" w:rsidRDefault="00EC379B" w:rsidP="009C1E9A">
          <w:pPr>
            <w:pStyle w:val="Footer"/>
            <w:tabs>
              <w:tab w:val="clear" w:pos="8640"/>
              <w:tab w:val="right" w:pos="9360"/>
            </w:tabs>
            <w:jc w:val="right"/>
          </w:pPr>
        </w:p>
      </w:tc>
    </w:tr>
    <w:tr w:rsidR="00F513A8" w14:paraId="5C455CD4" w14:textId="77777777" w:rsidTr="009C1E9A">
      <w:trPr>
        <w:cantSplit/>
        <w:trHeight w:val="323"/>
      </w:trPr>
      <w:tc>
        <w:tcPr>
          <w:tcW w:w="0" w:type="pct"/>
          <w:gridSpan w:val="3"/>
        </w:tcPr>
        <w:p w14:paraId="22F8637E" w14:textId="77777777" w:rsidR="00EC379B" w:rsidRDefault="00CB581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E0DA37A" w14:textId="77777777" w:rsidR="00EC379B" w:rsidRDefault="00EC379B" w:rsidP="009C1E9A">
          <w:pPr>
            <w:pStyle w:val="Footer"/>
            <w:tabs>
              <w:tab w:val="clear" w:pos="8640"/>
              <w:tab w:val="right" w:pos="9360"/>
            </w:tabs>
            <w:jc w:val="center"/>
          </w:pPr>
        </w:p>
      </w:tc>
    </w:tr>
  </w:tbl>
  <w:p w14:paraId="6C07253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3E2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D743" w14:textId="77777777" w:rsidR="00000000" w:rsidRDefault="00CB5812">
      <w:r>
        <w:separator/>
      </w:r>
    </w:p>
  </w:footnote>
  <w:footnote w:type="continuationSeparator" w:id="0">
    <w:p w14:paraId="3D1A9649" w14:textId="77777777" w:rsidR="00000000" w:rsidRDefault="00CB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D2B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EF8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5B7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58B1"/>
    <w:multiLevelType w:val="hybridMultilevel"/>
    <w:tmpl w:val="7E38B9D4"/>
    <w:lvl w:ilvl="0" w:tplc="2A9884DC">
      <w:start w:val="1"/>
      <w:numFmt w:val="bullet"/>
      <w:lvlText w:val=""/>
      <w:lvlJc w:val="left"/>
      <w:pPr>
        <w:tabs>
          <w:tab w:val="num" w:pos="720"/>
        </w:tabs>
        <w:ind w:left="720" w:hanging="360"/>
      </w:pPr>
      <w:rPr>
        <w:rFonts w:ascii="Symbol" w:hAnsi="Symbol" w:hint="default"/>
      </w:rPr>
    </w:lvl>
    <w:lvl w:ilvl="1" w:tplc="62EA3CB0" w:tentative="1">
      <w:start w:val="1"/>
      <w:numFmt w:val="bullet"/>
      <w:lvlText w:val="o"/>
      <w:lvlJc w:val="left"/>
      <w:pPr>
        <w:ind w:left="1440" w:hanging="360"/>
      </w:pPr>
      <w:rPr>
        <w:rFonts w:ascii="Courier New" w:hAnsi="Courier New" w:cs="Courier New" w:hint="default"/>
      </w:rPr>
    </w:lvl>
    <w:lvl w:ilvl="2" w:tplc="96A2560E" w:tentative="1">
      <w:start w:val="1"/>
      <w:numFmt w:val="bullet"/>
      <w:lvlText w:val=""/>
      <w:lvlJc w:val="left"/>
      <w:pPr>
        <w:ind w:left="2160" w:hanging="360"/>
      </w:pPr>
      <w:rPr>
        <w:rFonts w:ascii="Wingdings" w:hAnsi="Wingdings" w:hint="default"/>
      </w:rPr>
    </w:lvl>
    <w:lvl w:ilvl="3" w:tplc="E6667886" w:tentative="1">
      <w:start w:val="1"/>
      <w:numFmt w:val="bullet"/>
      <w:lvlText w:val=""/>
      <w:lvlJc w:val="left"/>
      <w:pPr>
        <w:ind w:left="2880" w:hanging="360"/>
      </w:pPr>
      <w:rPr>
        <w:rFonts w:ascii="Symbol" w:hAnsi="Symbol" w:hint="default"/>
      </w:rPr>
    </w:lvl>
    <w:lvl w:ilvl="4" w:tplc="20B29548" w:tentative="1">
      <w:start w:val="1"/>
      <w:numFmt w:val="bullet"/>
      <w:lvlText w:val="o"/>
      <w:lvlJc w:val="left"/>
      <w:pPr>
        <w:ind w:left="3600" w:hanging="360"/>
      </w:pPr>
      <w:rPr>
        <w:rFonts w:ascii="Courier New" w:hAnsi="Courier New" w:cs="Courier New" w:hint="default"/>
      </w:rPr>
    </w:lvl>
    <w:lvl w:ilvl="5" w:tplc="7C0A151A" w:tentative="1">
      <w:start w:val="1"/>
      <w:numFmt w:val="bullet"/>
      <w:lvlText w:val=""/>
      <w:lvlJc w:val="left"/>
      <w:pPr>
        <w:ind w:left="4320" w:hanging="360"/>
      </w:pPr>
      <w:rPr>
        <w:rFonts w:ascii="Wingdings" w:hAnsi="Wingdings" w:hint="default"/>
      </w:rPr>
    </w:lvl>
    <w:lvl w:ilvl="6" w:tplc="0344BB3E" w:tentative="1">
      <w:start w:val="1"/>
      <w:numFmt w:val="bullet"/>
      <w:lvlText w:val=""/>
      <w:lvlJc w:val="left"/>
      <w:pPr>
        <w:ind w:left="5040" w:hanging="360"/>
      </w:pPr>
      <w:rPr>
        <w:rFonts w:ascii="Symbol" w:hAnsi="Symbol" w:hint="default"/>
      </w:rPr>
    </w:lvl>
    <w:lvl w:ilvl="7" w:tplc="E4507178" w:tentative="1">
      <w:start w:val="1"/>
      <w:numFmt w:val="bullet"/>
      <w:lvlText w:val="o"/>
      <w:lvlJc w:val="left"/>
      <w:pPr>
        <w:ind w:left="5760" w:hanging="360"/>
      </w:pPr>
      <w:rPr>
        <w:rFonts w:ascii="Courier New" w:hAnsi="Courier New" w:cs="Courier New" w:hint="default"/>
      </w:rPr>
    </w:lvl>
    <w:lvl w:ilvl="8" w:tplc="68E6D908" w:tentative="1">
      <w:start w:val="1"/>
      <w:numFmt w:val="bullet"/>
      <w:lvlText w:val=""/>
      <w:lvlJc w:val="left"/>
      <w:pPr>
        <w:ind w:left="6480" w:hanging="360"/>
      </w:pPr>
      <w:rPr>
        <w:rFonts w:ascii="Wingdings" w:hAnsi="Wingdings" w:hint="default"/>
      </w:rPr>
    </w:lvl>
  </w:abstractNum>
  <w:abstractNum w:abstractNumId="1" w15:restartNumberingAfterBreak="0">
    <w:nsid w:val="25B965BB"/>
    <w:multiLevelType w:val="hybridMultilevel"/>
    <w:tmpl w:val="E8BE7072"/>
    <w:lvl w:ilvl="0" w:tplc="E3AE1D30">
      <w:start w:val="1"/>
      <w:numFmt w:val="bullet"/>
      <w:lvlText w:val=""/>
      <w:lvlJc w:val="left"/>
      <w:pPr>
        <w:tabs>
          <w:tab w:val="num" w:pos="720"/>
        </w:tabs>
        <w:ind w:left="720" w:hanging="360"/>
      </w:pPr>
      <w:rPr>
        <w:rFonts w:ascii="Symbol" w:hAnsi="Symbol" w:hint="default"/>
      </w:rPr>
    </w:lvl>
    <w:lvl w:ilvl="1" w:tplc="0EE4A0F8" w:tentative="1">
      <w:start w:val="1"/>
      <w:numFmt w:val="bullet"/>
      <w:lvlText w:val="o"/>
      <w:lvlJc w:val="left"/>
      <w:pPr>
        <w:ind w:left="1440" w:hanging="360"/>
      </w:pPr>
      <w:rPr>
        <w:rFonts w:ascii="Courier New" w:hAnsi="Courier New" w:cs="Courier New" w:hint="default"/>
      </w:rPr>
    </w:lvl>
    <w:lvl w:ilvl="2" w:tplc="C72EA3F6" w:tentative="1">
      <w:start w:val="1"/>
      <w:numFmt w:val="bullet"/>
      <w:lvlText w:val=""/>
      <w:lvlJc w:val="left"/>
      <w:pPr>
        <w:ind w:left="2160" w:hanging="360"/>
      </w:pPr>
      <w:rPr>
        <w:rFonts w:ascii="Wingdings" w:hAnsi="Wingdings" w:hint="default"/>
      </w:rPr>
    </w:lvl>
    <w:lvl w:ilvl="3" w:tplc="AFD4E77A" w:tentative="1">
      <w:start w:val="1"/>
      <w:numFmt w:val="bullet"/>
      <w:lvlText w:val=""/>
      <w:lvlJc w:val="left"/>
      <w:pPr>
        <w:ind w:left="2880" w:hanging="360"/>
      </w:pPr>
      <w:rPr>
        <w:rFonts w:ascii="Symbol" w:hAnsi="Symbol" w:hint="default"/>
      </w:rPr>
    </w:lvl>
    <w:lvl w:ilvl="4" w:tplc="F2B0F076" w:tentative="1">
      <w:start w:val="1"/>
      <w:numFmt w:val="bullet"/>
      <w:lvlText w:val="o"/>
      <w:lvlJc w:val="left"/>
      <w:pPr>
        <w:ind w:left="3600" w:hanging="360"/>
      </w:pPr>
      <w:rPr>
        <w:rFonts w:ascii="Courier New" w:hAnsi="Courier New" w:cs="Courier New" w:hint="default"/>
      </w:rPr>
    </w:lvl>
    <w:lvl w:ilvl="5" w:tplc="7C425D14" w:tentative="1">
      <w:start w:val="1"/>
      <w:numFmt w:val="bullet"/>
      <w:lvlText w:val=""/>
      <w:lvlJc w:val="left"/>
      <w:pPr>
        <w:ind w:left="4320" w:hanging="360"/>
      </w:pPr>
      <w:rPr>
        <w:rFonts w:ascii="Wingdings" w:hAnsi="Wingdings" w:hint="default"/>
      </w:rPr>
    </w:lvl>
    <w:lvl w:ilvl="6" w:tplc="4A74987A" w:tentative="1">
      <w:start w:val="1"/>
      <w:numFmt w:val="bullet"/>
      <w:lvlText w:val=""/>
      <w:lvlJc w:val="left"/>
      <w:pPr>
        <w:ind w:left="5040" w:hanging="360"/>
      </w:pPr>
      <w:rPr>
        <w:rFonts w:ascii="Symbol" w:hAnsi="Symbol" w:hint="default"/>
      </w:rPr>
    </w:lvl>
    <w:lvl w:ilvl="7" w:tplc="3058FDD2" w:tentative="1">
      <w:start w:val="1"/>
      <w:numFmt w:val="bullet"/>
      <w:lvlText w:val="o"/>
      <w:lvlJc w:val="left"/>
      <w:pPr>
        <w:ind w:left="5760" w:hanging="360"/>
      </w:pPr>
      <w:rPr>
        <w:rFonts w:ascii="Courier New" w:hAnsi="Courier New" w:cs="Courier New" w:hint="default"/>
      </w:rPr>
    </w:lvl>
    <w:lvl w:ilvl="8" w:tplc="1AA0DF52" w:tentative="1">
      <w:start w:val="1"/>
      <w:numFmt w:val="bullet"/>
      <w:lvlText w:val=""/>
      <w:lvlJc w:val="left"/>
      <w:pPr>
        <w:ind w:left="6480" w:hanging="360"/>
      </w:pPr>
      <w:rPr>
        <w:rFonts w:ascii="Wingdings" w:hAnsi="Wingdings" w:hint="default"/>
      </w:rPr>
    </w:lvl>
  </w:abstractNum>
  <w:abstractNum w:abstractNumId="2" w15:restartNumberingAfterBreak="0">
    <w:nsid w:val="363A1B9D"/>
    <w:multiLevelType w:val="hybridMultilevel"/>
    <w:tmpl w:val="122458D0"/>
    <w:lvl w:ilvl="0" w:tplc="F91AE7B6">
      <w:start w:val="1"/>
      <w:numFmt w:val="bullet"/>
      <w:lvlText w:val=""/>
      <w:lvlJc w:val="left"/>
      <w:pPr>
        <w:tabs>
          <w:tab w:val="num" w:pos="720"/>
        </w:tabs>
        <w:ind w:left="720" w:hanging="360"/>
      </w:pPr>
      <w:rPr>
        <w:rFonts w:ascii="Symbol" w:hAnsi="Symbol" w:hint="default"/>
      </w:rPr>
    </w:lvl>
    <w:lvl w:ilvl="1" w:tplc="EB780A24" w:tentative="1">
      <w:start w:val="1"/>
      <w:numFmt w:val="bullet"/>
      <w:lvlText w:val="o"/>
      <w:lvlJc w:val="left"/>
      <w:pPr>
        <w:ind w:left="1440" w:hanging="360"/>
      </w:pPr>
      <w:rPr>
        <w:rFonts w:ascii="Courier New" w:hAnsi="Courier New" w:cs="Courier New" w:hint="default"/>
      </w:rPr>
    </w:lvl>
    <w:lvl w:ilvl="2" w:tplc="4F028B5A" w:tentative="1">
      <w:start w:val="1"/>
      <w:numFmt w:val="bullet"/>
      <w:lvlText w:val=""/>
      <w:lvlJc w:val="left"/>
      <w:pPr>
        <w:ind w:left="2160" w:hanging="360"/>
      </w:pPr>
      <w:rPr>
        <w:rFonts w:ascii="Wingdings" w:hAnsi="Wingdings" w:hint="default"/>
      </w:rPr>
    </w:lvl>
    <w:lvl w:ilvl="3" w:tplc="7C067C76" w:tentative="1">
      <w:start w:val="1"/>
      <w:numFmt w:val="bullet"/>
      <w:lvlText w:val=""/>
      <w:lvlJc w:val="left"/>
      <w:pPr>
        <w:ind w:left="2880" w:hanging="360"/>
      </w:pPr>
      <w:rPr>
        <w:rFonts w:ascii="Symbol" w:hAnsi="Symbol" w:hint="default"/>
      </w:rPr>
    </w:lvl>
    <w:lvl w:ilvl="4" w:tplc="2D64DA5E" w:tentative="1">
      <w:start w:val="1"/>
      <w:numFmt w:val="bullet"/>
      <w:lvlText w:val="o"/>
      <w:lvlJc w:val="left"/>
      <w:pPr>
        <w:ind w:left="3600" w:hanging="360"/>
      </w:pPr>
      <w:rPr>
        <w:rFonts w:ascii="Courier New" w:hAnsi="Courier New" w:cs="Courier New" w:hint="default"/>
      </w:rPr>
    </w:lvl>
    <w:lvl w:ilvl="5" w:tplc="F07ECB24" w:tentative="1">
      <w:start w:val="1"/>
      <w:numFmt w:val="bullet"/>
      <w:lvlText w:val=""/>
      <w:lvlJc w:val="left"/>
      <w:pPr>
        <w:ind w:left="4320" w:hanging="360"/>
      </w:pPr>
      <w:rPr>
        <w:rFonts w:ascii="Wingdings" w:hAnsi="Wingdings" w:hint="default"/>
      </w:rPr>
    </w:lvl>
    <w:lvl w:ilvl="6" w:tplc="DB1C5A32" w:tentative="1">
      <w:start w:val="1"/>
      <w:numFmt w:val="bullet"/>
      <w:lvlText w:val=""/>
      <w:lvlJc w:val="left"/>
      <w:pPr>
        <w:ind w:left="5040" w:hanging="360"/>
      </w:pPr>
      <w:rPr>
        <w:rFonts w:ascii="Symbol" w:hAnsi="Symbol" w:hint="default"/>
      </w:rPr>
    </w:lvl>
    <w:lvl w:ilvl="7" w:tplc="8F728BE6" w:tentative="1">
      <w:start w:val="1"/>
      <w:numFmt w:val="bullet"/>
      <w:lvlText w:val="o"/>
      <w:lvlJc w:val="left"/>
      <w:pPr>
        <w:ind w:left="5760" w:hanging="360"/>
      </w:pPr>
      <w:rPr>
        <w:rFonts w:ascii="Courier New" w:hAnsi="Courier New" w:cs="Courier New" w:hint="default"/>
      </w:rPr>
    </w:lvl>
    <w:lvl w:ilvl="8" w:tplc="84EE35DE" w:tentative="1">
      <w:start w:val="1"/>
      <w:numFmt w:val="bullet"/>
      <w:lvlText w:val=""/>
      <w:lvlJc w:val="left"/>
      <w:pPr>
        <w:ind w:left="6480" w:hanging="360"/>
      </w:pPr>
      <w:rPr>
        <w:rFonts w:ascii="Wingdings" w:hAnsi="Wingdings" w:hint="default"/>
      </w:rPr>
    </w:lvl>
  </w:abstractNum>
  <w:abstractNum w:abstractNumId="3" w15:restartNumberingAfterBreak="0">
    <w:nsid w:val="6C57103A"/>
    <w:multiLevelType w:val="hybridMultilevel"/>
    <w:tmpl w:val="86166EB6"/>
    <w:lvl w:ilvl="0" w:tplc="FBE62C42">
      <w:start w:val="1"/>
      <w:numFmt w:val="bullet"/>
      <w:lvlText w:val=""/>
      <w:lvlJc w:val="left"/>
      <w:pPr>
        <w:tabs>
          <w:tab w:val="num" w:pos="720"/>
        </w:tabs>
        <w:ind w:left="720" w:hanging="360"/>
      </w:pPr>
      <w:rPr>
        <w:rFonts w:ascii="Symbol" w:hAnsi="Symbol" w:hint="default"/>
      </w:rPr>
    </w:lvl>
    <w:lvl w:ilvl="1" w:tplc="37D2D48A" w:tentative="1">
      <w:start w:val="1"/>
      <w:numFmt w:val="bullet"/>
      <w:lvlText w:val="o"/>
      <w:lvlJc w:val="left"/>
      <w:pPr>
        <w:ind w:left="1440" w:hanging="360"/>
      </w:pPr>
      <w:rPr>
        <w:rFonts w:ascii="Courier New" w:hAnsi="Courier New" w:cs="Courier New" w:hint="default"/>
      </w:rPr>
    </w:lvl>
    <w:lvl w:ilvl="2" w:tplc="3A32FDA4" w:tentative="1">
      <w:start w:val="1"/>
      <w:numFmt w:val="bullet"/>
      <w:lvlText w:val=""/>
      <w:lvlJc w:val="left"/>
      <w:pPr>
        <w:ind w:left="2160" w:hanging="360"/>
      </w:pPr>
      <w:rPr>
        <w:rFonts w:ascii="Wingdings" w:hAnsi="Wingdings" w:hint="default"/>
      </w:rPr>
    </w:lvl>
    <w:lvl w:ilvl="3" w:tplc="351C0540" w:tentative="1">
      <w:start w:val="1"/>
      <w:numFmt w:val="bullet"/>
      <w:lvlText w:val=""/>
      <w:lvlJc w:val="left"/>
      <w:pPr>
        <w:ind w:left="2880" w:hanging="360"/>
      </w:pPr>
      <w:rPr>
        <w:rFonts w:ascii="Symbol" w:hAnsi="Symbol" w:hint="default"/>
      </w:rPr>
    </w:lvl>
    <w:lvl w:ilvl="4" w:tplc="C8B69898" w:tentative="1">
      <w:start w:val="1"/>
      <w:numFmt w:val="bullet"/>
      <w:lvlText w:val="o"/>
      <w:lvlJc w:val="left"/>
      <w:pPr>
        <w:ind w:left="3600" w:hanging="360"/>
      </w:pPr>
      <w:rPr>
        <w:rFonts w:ascii="Courier New" w:hAnsi="Courier New" w:cs="Courier New" w:hint="default"/>
      </w:rPr>
    </w:lvl>
    <w:lvl w:ilvl="5" w:tplc="970050B4" w:tentative="1">
      <w:start w:val="1"/>
      <w:numFmt w:val="bullet"/>
      <w:lvlText w:val=""/>
      <w:lvlJc w:val="left"/>
      <w:pPr>
        <w:ind w:left="4320" w:hanging="360"/>
      </w:pPr>
      <w:rPr>
        <w:rFonts w:ascii="Wingdings" w:hAnsi="Wingdings" w:hint="default"/>
      </w:rPr>
    </w:lvl>
    <w:lvl w:ilvl="6" w:tplc="91028262" w:tentative="1">
      <w:start w:val="1"/>
      <w:numFmt w:val="bullet"/>
      <w:lvlText w:val=""/>
      <w:lvlJc w:val="left"/>
      <w:pPr>
        <w:ind w:left="5040" w:hanging="360"/>
      </w:pPr>
      <w:rPr>
        <w:rFonts w:ascii="Symbol" w:hAnsi="Symbol" w:hint="default"/>
      </w:rPr>
    </w:lvl>
    <w:lvl w:ilvl="7" w:tplc="90848FD6" w:tentative="1">
      <w:start w:val="1"/>
      <w:numFmt w:val="bullet"/>
      <w:lvlText w:val="o"/>
      <w:lvlJc w:val="left"/>
      <w:pPr>
        <w:ind w:left="5760" w:hanging="360"/>
      </w:pPr>
      <w:rPr>
        <w:rFonts w:ascii="Courier New" w:hAnsi="Courier New" w:cs="Courier New" w:hint="default"/>
      </w:rPr>
    </w:lvl>
    <w:lvl w:ilvl="8" w:tplc="9B8E00FC" w:tentative="1">
      <w:start w:val="1"/>
      <w:numFmt w:val="bullet"/>
      <w:lvlText w:val=""/>
      <w:lvlJc w:val="left"/>
      <w:pPr>
        <w:ind w:left="6480" w:hanging="360"/>
      </w:pPr>
      <w:rPr>
        <w:rFonts w:ascii="Wingdings" w:hAnsi="Wingdings" w:hint="default"/>
      </w:rPr>
    </w:lvl>
  </w:abstractNum>
  <w:num w:numId="1" w16cid:durableId="860627224">
    <w:abstractNumId w:val="3"/>
  </w:num>
  <w:num w:numId="2" w16cid:durableId="1627858587">
    <w:abstractNumId w:val="2"/>
  </w:num>
  <w:num w:numId="3" w16cid:durableId="193734777">
    <w:abstractNumId w:val="0"/>
  </w:num>
  <w:num w:numId="4" w16cid:durableId="130836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7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2EC"/>
    <w:rsid w:val="00110F8C"/>
    <w:rsid w:val="0011274A"/>
    <w:rsid w:val="00113522"/>
    <w:rsid w:val="0011378D"/>
    <w:rsid w:val="00115EE9"/>
    <w:rsid w:val="001169F9"/>
    <w:rsid w:val="00120797"/>
    <w:rsid w:val="001218D2"/>
    <w:rsid w:val="0012371B"/>
    <w:rsid w:val="001245C8"/>
    <w:rsid w:val="00124653"/>
    <w:rsid w:val="001247C5"/>
    <w:rsid w:val="00125FF7"/>
    <w:rsid w:val="00127893"/>
    <w:rsid w:val="001312BB"/>
    <w:rsid w:val="00137D90"/>
    <w:rsid w:val="00141FB6"/>
    <w:rsid w:val="00142F8E"/>
    <w:rsid w:val="00143C8B"/>
    <w:rsid w:val="00147530"/>
    <w:rsid w:val="0015022F"/>
    <w:rsid w:val="001524ED"/>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2C2A"/>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B52"/>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579"/>
    <w:rsid w:val="00257429"/>
    <w:rsid w:val="00260FA4"/>
    <w:rsid w:val="00261183"/>
    <w:rsid w:val="00262A66"/>
    <w:rsid w:val="00263140"/>
    <w:rsid w:val="002631C8"/>
    <w:rsid w:val="00265133"/>
    <w:rsid w:val="00265A23"/>
    <w:rsid w:val="00267841"/>
    <w:rsid w:val="002700A7"/>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168"/>
    <w:rsid w:val="002B26DD"/>
    <w:rsid w:val="002B2870"/>
    <w:rsid w:val="002B391B"/>
    <w:rsid w:val="002B5B42"/>
    <w:rsid w:val="002B7BA7"/>
    <w:rsid w:val="002C1C17"/>
    <w:rsid w:val="002C22A6"/>
    <w:rsid w:val="002C3203"/>
    <w:rsid w:val="002C3B07"/>
    <w:rsid w:val="002C42DB"/>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D9F"/>
    <w:rsid w:val="00313DFE"/>
    <w:rsid w:val="003143B2"/>
    <w:rsid w:val="00314821"/>
    <w:rsid w:val="0031483F"/>
    <w:rsid w:val="0031741B"/>
    <w:rsid w:val="00321337"/>
    <w:rsid w:val="00321F2F"/>
    <w:rsid w:val="003237F6"/>
    <w:rsid w:val="003238BE"/>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4EC1"/>
    <w:rsid w:val="00370155"/>
    <w:rsid w:val="003712D5"/>
    <w:rsid w:val="003747DF"/>
    <w:rsid w:val="00377E3D"/>
    <w:rsid w:val="003847E8"/>
    <w:rsid w:val="0038731D"/>
    <w:rsid w:val="00387B60"/>
    <w:rsid w:val="00390098"/>
    <w:rsid w:val="00392DA1"/>
    <w:rsid w:val="00393718"/>
    <w:rsid w:val="003A0296"/>
    <w:rsid w:val="003A10BC"/>
    <w:rsid w:val="003B1501"/>
    <w:rsid w:val="003B171B"/>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01E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4BB8"/>
    <w:rsid w:val="004C52EF"/>
    <w:rsid w:val="004C5F34"/>
    <w:rsid w:val="004C600C"/>
    <w:rsid w:val="004C673D"/>
    <w:rsid w:val="004C7888"/>
    <w:rsid w:val="004C7DAE"/>
    <w:rsid w:val="004D05FA"/>
    <w:rsid w:val="004D1AC9"/>
    <w:rsid w:val="004D1EB4"/>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57D64"/>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935"/>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D55"/>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275"/>
    <w:rsid w:val="00755C7B"/>
    <w:rsid w:val="00764786"/>
    <w:rsid w:val="00766E12"/>
    <w:rsid w:val="0077098E"/>
    <w:rsid w:val="00771287"/>
    <w:rsid w:val="0077149E"/>
    <w:rsid w:val="007746E1"/>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1D24"/>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5C98"/>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7B"/>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870"/>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A7E"/>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7B9"/>
    <w:rsid w:val="00AE4F1C"/>
    <w:rsid w:val="00AF1433"/>
    <w:rsid w:val="00AF48B4"/>
    <w:rsid w:val="00AF4923"/>
    <w:rsid w:val="00AF7C74"/>
    <w:rsid w:val="00B000AF"/>
    <w:rsid w:val="00B03FD5"/>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141A"/>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2787E"/>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812"/>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53B5"/>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BE8"/>
    <w:rsid w:val="00D66BA6"/>
    <w:rsid w:val="00D700B1"/>
    <w:rsid w:val="00D730FA"/>
    <w:rsid w:val="00D76631"/>
    <w:rsid w:val="00D768B7"/>
    <w:rsid w:val="00D77492"/>
    <w:rsid w:val="00D8065B"/>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18D"/>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023D"/>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279"/>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01"/>
    <w:rsid w:val="00F41EEF"/>
    <w:rsid w:val="00F41FAC"/>
    <w:rsid w:val="00F420C6"/>
    <w:rsid w:val="00F423D3"/>
    <w:rsid w:val="00F44349"/>
    <w:rsid w:val="00F4569E"/>
    <w:rsid w:val="00F45AFC"/>
    <w:rsid w:val="00F462F4"/>
    <w:rsid w:val="00F50130"/>
    <w:rsid w:val="00F512D9"/>
    <w:rsid w:val="00F513A8"/>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1D8"/>
    <w:rsid w:val="00F96602"/>
    <w:rsid w:val="00F9735A"/>
    <w:rsid w:val="00FA32FC"/>
    <w:rsid w:val="00FA59FD"/>
    <w:rsid w:val="00FA5D8C"/>
    <w:rsid w:val="00FA6403"/>
    <w:rsid w:val="00FB16CD"/>
    <w:rsid w:val="00FB73AE"/>
    <w:rsid w:val="00FC5388"/>
    <w:rsid w:val="00FC6E9A"/>
    <w:rsid w:val="00FC726C"/>
    <w:rsid w:val="00FD1B4B"/>
    <w:rsid w:val="00FD1B94"/>
    <w:rsid w:val="00FE19C5"/>
    <w:rsid w:val="00FE3AE7"/>
    <w:rsid w:val="00FE4286"/>
    <w:rsid w:val="00FE48C3"/>
    <w:rsid w:val="00FE5909"/>
    <w:rsid w:val="00FE652E"/>
    <w:rsid w:val="00FE71FE"/>
    <w:rsid w:val="00FF0A28"/>
    <w:rsid w:val="00FF0B8B"/>
    <w:rsid w:val="00FF0C85"/>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FDF20D-7F79-4927-9F00-36C51017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E3935"/>
    <w:rPr>
      <w:sz w:val="16"/>
      <w:szCs w:val="16"/>
    </w:rPr>
  </w:style>
  <w:style w:type="paragraph" w:styleId="CommentText">
    <w:name w:val="annotation text"/>
    <w:basedOn w:val="Normal"/>
    <w:link w:val="CommentTextChar"/>
    <w:unhideWhenUsed/>
    <w:rsid w:val="006E3935"/>
    <w:rPr>
      <w:sz w:val="20"/>
      <w:szCs w:val="20"/>
    </w:rPr>
  </w:style>
  <w:style w:type="character" w:customStyle="1" w:styleId="CommentTextChar">
    <w:name w:val="Comment Text Char"/>
    <w:basedOn w:val="DefaultParagraphFont"/>
    <w:link w:val="CommentText"/>
    <w:rsid w:val="006E3935"/>
  </w:style>
  <w:style w:type="paragraph" w:styleId="CommentSubject">
    <w:name w:val="annotation subject"/>
    <w:basedOn w:val="CommentText"/>
    <w:next w:val="CommentText"/>
    <w:link w:val="CommentSubjectChar"/>
    <w:semiHidden/>
    <w:unhideWhenUsed/>
    <w:rsid w:val="006E3935"/>
    <w:rPr>
      <w:b/>
      <w:bCs/>
    </w:rPr>
  </w:style>
  <w:style w:type="character" w:customStyle="1" w:styleId="CommentSubjectChar">
    <w:name w:val="Comment Subject Char"/>
    <w:basedOn w:val="CommentTextChar"/>
    <w:link w:val="CommentSubject"/>
    <w:semiHidden/>
    <w:rsid w:val="006E3935"/>
    <w:rPr>
      <w:b/>
      <w:bCs/>
    </w:rPr>
  </w:style>
  <w:style w:type="paragraph" w:styleId="Revision">
    <w:name w:val="Revision"/>
    <w:hidden/>
    <w:uiPriority w:val="99"/>
    <w:semiHidden/>
    <w:rsid w:val="001052EC"/>
    <w:rPr>
      <w:sz w:val="24"/>
      <w:szCs w:val="24"/>
    </w:rPr>
  </w:style>
  <w:style w:type="character" w:styleId="Hyperlink">
    <w:name w:val="Hyperlink"/>
    <w:basedOn w:val="DefaultParagraphFont"/>
    <w:unhideWhenUsed/>
    <w:rsid w:val="00FC6E9A"/>
    <w:rPr>
      <w:color w:val="0000FF" w:themeColor="hyperlink"/>
      <w:u w:val="single"/>
    </w:rPr>
  </w:style>
  <w:style w:type="character" w:customStyle="1" w:styleId="UnresolvedMention1">
    <w:name w:val="Unresolved Mention1"/>
    <w:basedOn w:val="DefaultParagraphFont"/>
    <w:uiPriority w:val="99"/>
    <w:semiHidden/>
    <w:unhideWhenUsed/>
    <w:rsid w:val="00FC6E9A"/>
    <w:rPr>
      <w:color w:val="605E5C"/>
      <w:shd w:val="clear" w:color="auto" w:fill="E1DFDD"/>
    </w:rPr>
  </w:style>
  <w:style w:type="character" w:styleId="FollowedHyperlink">
    <w:name w:val="FollowedHyperlink"/>
    <w:basedOn w:val="DefaultParagraphFont"/>
    <w:semiHidden/>
    <w:unhideWhenUsed/>
    <w:rsid w:val="00557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7446</Characters>
  <Application>Microsoft Office Word</Application>
  <DocSecurity>4</DocSecurity>
  <Lines>145</Lines>
  <Paragraphs>42</Paragraphs>
  <ScaleCrop>false</ScaleCrop>
  <HeadingPairs>
    <vt:vector size="2" baseType="variant">
      <vt:variant>
        <vt:lpstr>Title</vt:lpstr>
      </vt:variant>
      <vt:variant>
        <vt:i4>1</vt:i4>
      </vt:variant>
    </vt:vector>
  </HeadingPairs>
  <TitlesOfParts>
    <vt:vector size="1" baseType="lpstr">
      <vt:lpstr>BA - SB01710 (Committee Report (Unamended))</vt:lpstr>
    </vt:vector>
  </TitlesOfParts>
  <Company>State of Texas</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30581</dc:subject>
  <dc:creator>State of Texas</dc:creator>
  <dc:description>SB 1710 by Perry-(H)State Affairs</dc:description>
  <cp:lastModifiedBy>Damian Duarte</cp:lastModifiedBy>
  <cp:revision>2</cp:revision>
  <cp:lastPrinted>2003-11-26T17:21:00Z</cp:lastPrinted>
  <dcterms:created xsi:type="dcterms:W3CDTF">2023-05-16T14:31:00Z</dcterms:created>
  <dcterms:modified xsi:type="dcterms:W3CDTF">2023-05-16T14:31:00Z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23.135.928</vt:lpwstr>
  </property>
</Properties>
</file>