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31F32" w14:paraId="2E6A1396" w14:textId="77777777" w:rsidTr="00345119">
        <w:tc>
          <w:tcPr>
            <w:tcW w:w="9576" w:type="dxa"/>
            <w:noWrap/>
          </w:tcPr>
          <w:p w14:paraId="5F3925C0" w14:textId="77777777" w:rsidR="008423E4" w:rsidRPr="0022177D" w:rsidRDefault="00E47308" w:rsidP="002C0D0D">
            <w:pPr>
              <w:pStyle w:val="Heading1"/>
            </w:pPr>
            <w:r w:rsidRPr="00631897">
              <w:t>BILL ANALYSIS</w:t>
            </w:r>
          </w:p>
        </w:tc>
      </w:tr>
    </w:tbl>
    <w:p w14:paraId="367E3D5B" w14:textId="77777777" w:rsidR="008423E4" w:rsidRPr="0022177D" w:rsidRDefault="008423E4" w:rsidP="002C0D0D">
      <w:pPr>
        <w:jc w:val="center"/>
      </w:pPr>
    </w:p>
    <w:p w14:paraId="24049A10" w14:textId="77777777" w:rsidR="008423E4" w:rsidRPr="00B31F0E" w:rsidRDefault="008423E4" w:rsidP="002C0D0D"/>
    <w:p w14:paraId="5F970EA9" w14:textId="77777777" w:rsidR="008423E4" w:rsidRPr="00742794" w:rsidRDefault="008423E4" w:rsidP="002C0D0D">
      <w:pPr>
        <w:tabs>
          <w:tab w:val="right" w:pos="9360"/>
        </w:tabs>
      </w:pPr>
    </w:p>
    <w:tbl>
      <w:tblPr>
        <w:tblW w:w="0" w:type="auto"/>
        <w:tblLayout w:type="fixed"/>
        <w:tblLook w:val="01E0" w:firstRow="1" w:lastRow="1" w:firstColumn="1" w:lastColumn="1" w:noHBand="0" w:noVBand="0"/>
      </w:tblPr>
      <w:tblGrid>
        <w:gridCol w:w="9576"/>
      </w:tblGrid>
      <w:tr w:rsidR="00931F32" w14:paraId="2758A90F" w14:textId="77777777" w:rsidTr="00345119">
        <w:tc>
          <w:tcPr>
            <w:tcW w:w="9576" w:type="dxa"/>
          </w:tcPr>
          <w:p w14:paraId="411A41BC" w14:textId="3F30CC88" w:rsidR="008423E4" w:rsidRPr="00861995" w:rsidRDefault="00E47308" w:rsidP="002C0D0D">
            <w:pPr>
              <w:jc w:val="right"/>
            </w:pPr>
            <w:r>
              <w:t>S.B. 1717</w:t>
            </w:r>
          </w:p>
        </w:tc>
      </w:tr>
      <w:tr w:rsidR="00931F32" w14:paraId="18B527B8" w14:textId="77777777" w:rsidTr="00345119">
        <w:tc>
          <w:tcPr>
            <w:tcW w:w="9576" w:type="dxa"/>
          </w:tcPr>
          <w:p w14:paraId="0F5A5D2C" w14:textId="533A5B0B" w:rsidR="008423E4" w:rsidRPr="00861995" w:rsidRDefault="00E47308" w:rsidP="002C0D0D">
            <w:pPr>
              <w:jc w:val="right"/>
            </w:pPr>
            <w:r>
              <w:t xml:space="preserve">By: </w:t>
            </w:r>
            <w:r w:rsidR="001D6B56">
              <w:t>Zaffirini</w:t>
            </w:r>
          </w:p>
        </w:tc>
      </w:tr>
      <w:tr w:rsidR="00931F32" w14:paraId="32D7096D" w14:textId="77777777" w:rsidTr="00345119">
        <w:tc>
          <w:tcPr>
            <w:tcW w:w="9576" w:type="dxa"/>
          </w:tcPr>
          <w:p w14:paraId="78C1834D" w14:textId="301BDD08" w:rsidR="008423E4" w:rsidRPr="00861995" w:rsidRDefault="00E47308" w:rsidP="002C0D0D">
            <w:pPr>
              <w:jc w:val="right"/>
            </w:pPr>
            <w:r>
              <w:t>Criminal Jurisprudence</w:t>
            </w:r>
          </w:p>
        </w:tc>
      </w:tr>
      <w:tr w:rsidR="00931F32" w14:paraId="28A3729C" w14:textId="77777777" w:rsidTr="00345119">
        <w:tc>
          <w:tcPr>
            <w:tcW w:w="9576" w:type="dxa"/>
          </w:tcPr>
          <w:p w14:paraId="7E91562A" w14:textId="392E0B66" w:rsidR="008423E4" w:rsidRDefault="00E47308" w:rsidP="002C0D0D">
            <w:pPr>
              <w:jc w:val="right"/>
            </w:pPr>
            <w:r>
              <w:t>Committee Report (Unamended)</w:t>
            </w:r>
          </w:p>
        </w:tc>
      </w:tr>
    </w:tbl>
    <w:p w14:paraId="21708D23" w14:textId="77777777" w:rsidR="008423E4" w:rsidRDefault="008423E4" w:rsidP="002C0D0D">
      <w:pPr>
        <w:tabs>
          <w:tab w:val="right" w:pos="9360"/>
        </w:tabs>
      </w:pPr>
    </w:p>
    <w:p w14:paraId="75E32F9C" w14:textId="77777777" w:rsidR="008423E4" w:rsidRDefault="008423E4" w:rsidP="002C0D0D"/>
    <w:p w14:paraId="27A660D8" w14:textId="77777777" w:rsidR="008423E4" w:rsidRDefault="008423E4" w:rsidP="002C0D0D"/>
    <w:tbl>
      <w:tblPr>
        <w:tblW w:w="0" w:type="auto"/>
        <w:tblCellMar>
          <w:left w:w="115" w:type="dxa"/>
          <w:right w:w="115" w:type="dxa"/>
        </w:tblCellMar>
        <w:tblLook w:val="01E0" w:firstRow="1" w:lastRow="1" w:firstColumn="1" w:lastColumn="1" w:noHBand="0" w:noVBand="0"/>
      </w:tblPr>
      <w:tblGrid>
        <w:gridCol w:w="9360"/>
      </w:tblGrid>
      <w:tr w:rsidR="00931F32" w14:paraId="22F83084" w14:textId="77777777" w:rsidTr="00345119">
        <w:tc>
          <w:tcPr>
            <w:tcW w:w="9576" w:type="dxa"/>
          </w:tcPr>
          <w:p w14:paraId="34DE0AF9" w14:textId="77777777" w:rsidR="008423E4" w:rsidRPr="00A8133F" w:rsidRDefault="00E47308" w:rsidP="002C0D0D">
            <w:pPr>
              <w:rPr>
                <w:b/>
              </w:rPr>
            </w:pPr>
            <w:r w:rsidRPr="009C1E9A">
              <w:rPr>
                <w:b/>
                <w:u w:val="single"/>
              </w:rPr>
              <w:t>BACKGROUND AND PURPOSE</w:t>
            </w:r>
            <w:r>
              <w:rPr>
                <w:b/>
              </w:rPr>
              <w:t xml:space="preserve"> </w:t>
            </w:r>
          </w:p>
          <w:p w14:paraId="4557B764" w14:textId="77777777" w:rsidR="008423E4" w:rsidRDefault="008423E4" w:rsidP="002C0D0D"/>
          <w:p w14:paraId="5123555D" w14:textId="1DB6985F" w:rsidR="008423E4" w:rsidRDefault="00E47308" w:rsidP="002C0D0D">
            <w:pPr>
              <w:pStyle w:val="Header"/>
              <w:tabs>
                <w:tab w:val="clear" w:pos="4320"/>
                <w:tab w:val="clear" w:pos="8640"/>
              </w:tabs>
              <w:jc w:val="both"/>
            </w:pPr>
            <w:r w:rsidRPr="00FF37C6">
              <w:t>Stalking is a crime in which a person, on more than one occasion and pursuant to the same scheme or course of conduct that is directed specifically at another person, knowingly engages in conduct that constitutes certain offenses, threats, or that causes a</w:t>
            </w:r>
            <w:r w:rsidRPr="00FF37C6">
              <w:t xml:space="preserve"> person or would cause a reasonable person certain fears or feelings. In the prosecution of a stalking offense, the parties may offer testimony about certain relevant facts and circumstances that may assist the trier of fact. </w:t>
            </w:r>
            <w:r w:rsidR="00157DB1">
              <w:t>I</w:t>
            </w:r>
            <w:r w:rsidR="00157DB1" w:rsidRPr="00157DB1">
              <w:t xml:space="preserve">n an effort to make the protections provided under state law against stalking more meaningful, S.B. 1717 seeks to </w:t>
            </w:r>
            <w:r w:rsidRPr="00FF37C6">
              <w:t>expand the conduct and results that constitute the offense of stalking. The bill would also expand the relevant facts and circumstances that may be introduced in a prosecu</w:t>
            </w:r>
            <w:r w:rsidRPr="00FF37C6">
              <w:t>tion for stalking, including previous conduct constituting family violence known to the victim in stalking prosecutions involving family violence</w:t>
            </w:r>
            <w:r w:rsidR="006769BE">
              <w:t xml:space="preserve">. </w:t>
            </w:r>
          </w:p>
          <w:p w14:paraId="538EA90D" w14:textId="77777777" w:rsidR="008423E4" w:rsidRPr="00E26B13" w:rsidRDefault="008423E4" w:rsidP="002C0D0D">
            <w:pPr>
              <w:rPr>
                <w:b/>
              </w:rPr>
            </w:pPr>
          </w:p>
        </w:tc>
      </w:tr>
      <w:tr w:rsidR="00931F32" w14:paraId="4BCFEEA0" w14:textId="77777777" w:rsidTr="00345119">
        <w:tc>
          <w:tcPr>
            <w:tcW w:w="9576" w:type="dxa"/>
          </w:tcPr>
          <w:p w14:paraId="2669F4CC" w14:textId="77777777" w:rsidR="0017725B" w:rsidRDefault="00E47308" w:rsidP="002C0D0D">
            <w:pPr>
              <w:rPr>
                <w:b/>
                <w:u w:val="single"/>
              </w:rPr>
            </w:pPr>
            <w:r>
              <w:rPr>
                <w:b/>
                <w:u w:val="single"/>
              </w:rPr>
              <w:t>CRIMINAL JUSTICE IMPACT</w:t>
            </w:r>
          </w:p>
          <w:p w14:paraId="49E0FC77" w14:textId="77777777" w:rsidR="0017725B" w:rsidRDefault="0017725B" w:rsidP="002C0D0D">
            <w:pPr>
              <w:rPr>
                <w:b/>
                <w:u w:val="single"/>
              </w:rPr>
            </w:pPr>
          </w:p>
          <w:p w14:paraId="513AB928" w14:textId="54DE1F47" w:rsidR="00C4587A" w:rsidRPr="00C4587A" w:rsidRDefault="00E47308" w:rsidP="002C0D0D">
            <w:pPr>
              <w:jc w:val="both"/>
            </w:pPr>
            <w:r>
              <w:t>It is the committee's opinion that this bill does not expressly create a criminal</w:t>
            </w:r>
            <w:r>
              <w:t xml:space="preserve"> offense, increase the punishment for an existing criminal offense or category of offenses, or change the eligibility of a person for community supervision, parole, or mandatory supervision.</w:t>
            </w:r>
          </w:p>
          <w:p w14:paraId="2619EE19" w14:textId="77777777" w:rsidR="0017725B" w:rsidRPr="0017725B" w:rsidRDefault="0017725B" w:rsidP="002C0D0D">
            <w:pPr>
              <w:rPr>
                <w:b/>
                <w:u w:val="single"/>
              </w:rPr>
            </w:pPr>
          </w:p>
        </w:tc>
      </w:tr>
      <w:tr w:rsidR="00931F32" w14:paraId="079E8D24" w14:textId="77777777" w:rsidTr="00345119">
        <w:tc>
          <w:tcPr>
            <w:tcW w:w="9576" w:type="dxa"/>
          </w:tcPr>
          <w:p w14:paraId="03025D26" w14:textId="77777777" w:rsidR="008423E4" w:rsidRPr="00A8133F" w:rsidRDefault="00E47308" w:rsidP="002C0D0D">
            <w:pPr>
              <w:rPr>
                <w:b/>
              </w:rPr>
            </w:pPr>
            <w:r w:rsidRPr="009C1E9A">
              <w:rPr>
                <w:b/>
                <w:u w:val="single"/>
              </w:rPr>
              <w:t>RULEMAKING AUTHORITY</w:t>
            </w:r>
            <w:r>
              <w:rPr>
                <w:b/>
              </w:rPr>
              <w:t xml:space="preserve"> </w:t>
            </w:r>
          </w:p>
          <w:p w14:paraId="0CBC394C" w14:textId="77777777" w:rsidR="008423E4" w:rsidRDefault="008423E4" w:rsidP="002C0D0D"/>
          <w:p w14:paraId="068196EC" w14:textId="34878373" w:rsidR="00C4587A" w:rsidRDefault="00E47308" w:rsidP="002C0D0D">
            <w:pPr>
              <w:pStyle w:val="Header"/>
              <w:tabs>
                <w:tab w:val="clear" w:pos="4320"/>
                <w:tab w:val="clear" w:pos="8640"/>
              </w:tabs>
              <w:jc w:val="both"/>
            </w:pPr>
            <w:r>
              <w:t xml:space="preserve">It is the committee's opinion that this </w:t>
            </w:r>
            <w:r>
              <w:t>bill does not expressly grant any additional rulemaking authority to a state officer, department, agency, or institution.</w:t>
            </w:r>
          </w:p>
          <w:p w14:paraId="05E6F054" w14:textId="77777777" w:rsidR="008423E4" w:rsidRPr="00E21FDC" w:rsidRDefault="008423E4" w:rsidP="002C0D0D">
            <w:pPr>
              <w:rPr>
                <w:b/>
              </w:rPr>
            </w:pPr>
          </w:p>
        </w:tc>
      </w:tr>
      <w:tr w:rsidR="00931F32" w14:paraId="2E8068B2" w14:textId="77777777" w:rsidTr="00345119">
        <w:tc>
          <w:tcPr>
            <w:tcW w:w="9576" w:type="dxa"/>
          </w:tcPr>
          <w:p w14:paraId="689945E6" w14:textId="77777777" w:rsidR="008423E4" w:rsidRPr="00A8133F" w:rsidRDefault="00E47308" w:rsidP="002C0D0D">
            <w:pPr>
              <w:rPr>
                <w:b/>
              </w:rPr>
            </w:pPr>
            <w:r w:rsidRPr="009C1E9A">
              <w:rPr>
                <w:b/>
                <w:u w:val="single"/>
              </w:rPr>
              <w:t>ANALYSIS</w:t>
            </w:r>
            <w:r>
              <w:rPr>
                <w:b/>
              </w:rPr>
              <w:t xml:space="preserve"> </w:t>
            </w:r>
          </w:p>
          <w:p w14:paraId="5B1B8A5E" w14:textId="77777777" w:rsidR="008423E4" w:rsidRDefault="008423E4" w:rsidP="002C0D0D"/>
          <w:p w14:paraId="47FC03A4" w14:textId="577A5960" w:rsidR="001D4FA5" w:rsidRDefault="00E47308" w:rsidP="002C0D0D">
            <w:pPr>
              <w:pStyle w:val="Header"/>
              <w:tabs>
                <w:tab w:val="clear" w:pos="4320"/>
                <w:tab w:val="clear" w:pos="8640"/>
              </w:tabs>
              <w:jc w:val="both"/>
            </w:pPr>
            <w:r w:rsidRPr="00C959E7">
              <w:t>S.B. 1717</w:t>
            </w:r>
            <w:r w:rsidR="00FD0895" w:rsidRPr="00FD0895">
              <w:t xml:space="preserve"> </w:t>
            </w:r>
            <w:r w:rsidR="0094324C">
              <w:t xml:space="preserve">amends the Penal Code to revise the </w:t>
            </w:r>
            <w:r>
              <w:t>conduct that constitutes the offense of stalking</w:t>
            </w:r>
            <w:r w:rsidR="00B44463">
              <w:t>, as follows:</w:t>
            </w:r>
          </w:p>
          <w:p w14:paraId="4FC02529" w14:textId="52999108" w:rsidR="00B44463" w:rsidRDefault="00E47308" w:rsidP="002C0D0D">
            <w:pPr>
              <w:pStyle w:val="Header"/>
              <w:numPr>
                <w:ilvl w:val="0"/>
                <w:numId w:val="1"/>
              </w:numPr>
              <w:jc w:val="both"/>
            </w:pPr>
            <w:r>
              <w:t xml:space="preserve">with respect to the condition that the actor knows or reasonably should know the actor's conduct will be regarded by the other person as threatening bodily injury or death for a </w:t>
            </w:r>
            <w:r w:rsidR="00B55F03">
              <w:t xml:space="preserve">family or household </w:t>
            </w:r>
            <w:r>
              <w:t xml:space="preserve">member of the other person or an individual with whom the other person has a dating relationship, </w:t>
            </w:r>
            <w:r w:rsidR="00636B01">
              <w:t xml:space="preserve">includes </w:t>
            </w:r>
            <w:r w:rsidR="00B1193D">
              <w:t xml:space="preserve">among </w:t>
            </w:r>
            <w:r w:rsidR="00636B01">
              <w:t xml:space="preserve">the </w:t>
            </w:r>
            <w:r w:rsidR="00B1193D">
              <w:t xml:space="preserve">circumstances that may be regarded as </w:t>
            </w:r>
            <w:r w:rsidR="000B7858">
              <w:t xml:space="preserve">being </w:t>
            </w:r>
            <w:r w:rsidR="00B1193D">
              <w:t>threat</w:t>
            </w:r>
            <w:r w:rsidR="000B7858">
              <w:t>ened</w:t>
            </w:r>
            <w:r w:rsidR="00B1193D">
              <w:t xml:space="preserve"> in relation to the conduct that </w:t>
            </w:r>
            <w:r w:rsidR="00636B01">
              <w:t xml:space="preserve">any offense </w:t>
            </w:r>
            <w:r w:rsidR="00B1193D">
              <w:t xml:space="preserve">will be </w:t>
            </w:r>
            <w:r w:rsidR="00636B01">
              <w:t>committed against the member or individual;</w:t>
            </w:r>
            <w:r>
              <w:t xml:space="preserve"> </w:t>
            </w:r>
          </w:p>
          <w:p w14:paraId="7A19F317" w14:textId="7AB519CE" w:rsidR="000B7858" w:rsidRDefault="00E47308" w:rsidP="002C0D0D">
            <w:pPr>
              <w:pStyle w:val="Header"/>
              <w:numPr>
                <w:ilvl w:val="0"/>
                <w:numId w:val="1"/>
              </w:numPr>
              <w:jc w:val="both"/>
            </w:pPr>
            <w:r>
              <w:t>with respect to the condition that the actor's conduct causes the other person</w:t>
            </w:r>
            <w:r w:rsidR="00644C65">
              <w:t xml:space="preserve">, family or household </w:t>
            </w:r>
            <w:r>
              <w:t>member</w:t>
            </w:r>
            <w:r w:rsidR="00644C65">
              <w:t>,</w:t>
            </w:r>
            <w:r>
              <w:t xml:space="preserve"> or individual with whom the other person has a dating relationship to be placed in fear of bodily injury or death, </w:t>
            </w:r>
            <w:r w:rsidR="00B1193D">
              <w:t xml:space="preserve">includes among the circumstances that the person, member, or individual may </w:t>
            </w:r>
            <w:r>
              <w:t xml:space="preserve">be placed in </w:t>
            </w:r>
            <w:r w:rsidR="00B1193D">
              <w:t xml:space="preserve">fear </w:t>
            </w:r>
            <w:r>
              <w:t xml:space="preserve">of in relation to the conduct </w:t>
            </w:r>
            <w:r w:rsidR="00B1193D">
              <w:t xml:space="preserve">that any offense will be committed against the </w:t>
            </w:r>
            <w:r w:rsidR="00BD2707">
              <w:t xml:space="preserve">other person, </w:t>
            </w:r>
            <w:r w:rsidR="00B1193D">
              <w:t>member</w:t>
            </w:r>
            <w:r w:rsidR="00BD2707">
              <w:t>,</w:t>
            </w:r>
            <w:r w:rsidR="00B1193D">
              <w:t xml:space="preserve"> or individual</w:t>
            </w:r>
            <w:r w:rsidR="00533B9A">
              <w:t xml:space="preserve">; </w:t>
            </w:r>
          </w:p>
          <w:p w14:paraId="56DD31DF" w14:textId="25227119" w:rsidR="00B44463" w:rsidRDefault="00E47308" w:rsidP="002C0D0D">
            <w:pPr>
              <w:pStyle w:val="Header"/>
              <w:numPr>
                <w:ilvl w:val="0"/>
                <w:numId w:val="1"/>
              </w:numPr>
              <w:jc w:val="both"/>
            </w:pPr>
            <w:r>
              <w:t>with respect to the condition that the actor's conduct causes t</w:t>
            </w:r>
            <w:r>
              <w:t>he other person, family or household member, or individual with whom the other person has a dating relationship to experience certain e</w:t>
            </w:r>
            <w:r w:rsidR="00B77422">
              <w:t>motions</w:t>
            </w:r>
            <w:r>
              <w:t xml:space="preserve">, includes feeling terrified or intimidated among the </w:t>
            </w:r>
            <w:r w:rsidR="00BC71DF">
              <w:t xml:space="preserve">requisite </w:t>
            </w:r>
            <w:r w:rsidR="00B77422">
              <w:t>emotions</w:t>
            </w:r>
            <w:r w:rsidR="00BD2707">
              <w:t xml:space="preserve"> that may be experienced</w:t>
            </w:r>
            <w:r w:rsidR="00644C65">
              <w:t>;</w:t>
            </w:r>
            <w:r w:rsidR="000B7858">
              <w:t xml:space="preserve"> </w:t>
            </w:r>
            <w:r>
              <w:t xml:space="preserve">and </w:t>
            </w:r>
          </w:p>
          <w:p w14:paraId="66681E68" w14:textId="35599643" w:rsidR="00B44463" w:rsidRDefault="00E47308" w:rsidP="002C0D0D">
            <w:pPr>
              <w:pStyle w:val="Header"/>
              <w:numPr>
                <w:ilvl w:val="0"/>
                <w:numId w:val="1"/>
              </w:numPr>
              <w:tabs>
                <w:tab w:val="clear" w:pos="4320"/>
                <w:tab w:val="clear" w:pos="8640"/>
              </w:tabs>
              <w:jc w:val="both"/>
            </w:pPr>
            <w:r>
              <w:t>with respec</w:t>
            </w:r>
            <w:r>
              <w:t xml:space="preserve">t to the condition that the actor's conduct would cause a reasonable person to fear certain threats or experience certain </w:t>
            </w:r>
            <w:r w:rsidR="00B77422">
              <w:t>emotions</w:t>
            </w:r>
            <w:r>
              <w:t xml:space="preserve">: </w:t>
            </w:r>
          </w:p>
          <w:p w14:paraId="5DC1F969" w14:textId="77777777" w:rsidR="00B55F03" w:rsidRDefault="00E47308" w:rsidP="002C0D0D">
            <w:pPr>
              <w:pStyle w:val="Header"/>
              <w:numPr>
                <w:ilvl w:val="1"/>
                <w:numId w:val="1"/>
              </w:numPr>
              <w:tabs>
                <w:tab w:val="clear" w:pos="4320"/>
                <w:tab w:val="clear" w:pos="8640"/>
              </w:tabs>
              <w:jc w:val="both"/>
            </w:pPr>
            <w:r>
              <w:t xml:space="preserve">limits </w:t>
            </w:r>
            <w:r w:rsidR="00636B01">
              <w:t xml:space="preserve">the applicability of the condition to a reasonable person under circumstances similar to the circumstances of the other person; </w:t>
            </w:r>
          </w:p>
          <w:p w14:paraId="126201BD" w14:textId="191D9188" w:rsidR="00B44463" w:rsidRDefault="00E47308" w:rsidP="002C0D0D">
            <w:pPr>
              <w:pStyle w:val="Header"/>
              <w:numPr>
                <w:ilvl w:val="1"/>
                <w:numId w:val="1"/>
              </w:numPr>
              <w:tabs>
                <w:tab w:val="clear" w:pos="4320"/>
                <w:tab w:val="clear" w:pos="8640"/>
              </w:tabs>
              <w:jc w:val="both"/>
            </w:pPr>
            <w:r>
              <w:t>includes among th</w:t>
            </w:r>
            <w:r w:rsidR="00B77422">
              <w:t>os</w:t>
            </w:r>
            <w:r>
              <w:t xml:space="preserve">e circumstances </w:t>
            </w:r>
            <w:r w:rsidR="00BC71DF">
              <w:t xml:space="preserve">the condition </w:t>
            </w:r>
            <w:r>
              <w:t xml:space="preserve">that the person may fear that an offense will be committed against a family or household member of the other person or individual with whom the other person has a dating relationship; </w:t>
            </w:r>
            <w:r w:rsidR="00636B01">
              <w:t>and</w:t>
            </w:r>
          </w:p>
          <w:p w14:paraId="53C3B449" w14:textId="17F50682" w:rsidR="00B44463" w:rsidRDefault="00E47308" w:rsidP="002C0D0D">
            <w:pPr>
              <w:pStyle w:val="Header"/>
              <w:numPr>
                <w:ilvl w:val="1"/>
                <w:numId w:val="1"/>
              </w:numPr>
              <w:tabs>
                <w:tab w:val="clear" w:pos="4320"/>
                <w:tab w:val="clear" w:pos="8640"/>
              </w:tabs>
              <w:jc w:val="both"/>
            </w:pPr>
            <w:r>
              <w:t>includ</w:t>
            </w:r>
            <w:r>
              <w:t>es feeling terrified or intim</w:t>
            </w:r>
            <w:r w:rsidR="001C77AF">
              <w:t>id</w:t>
            </w:r>
            <w:r>
              <w:t xml:space="preserve">ated among the </w:t>
            </w:r>
            <w:r w:rsidR="00B77422">
              <w:t>emotions</w:t>
            </w:r>
            <w:r w:rsidR="00636B01">
              <w:t xml:space="preserve"> that may be experienced</w:t>
            </w:r>
            <w:r>
              <w:t xml:space="preserve">. </w:t>
            </w:r>
          </w:p>
          <w:p w14:paraId="1FA55439" w14:textId="490C59A0" w:rsidR="002A224D" w:rsidRDefault="00E47308" w:rsidP="002C0D0D">
            <w:pPr>
              <w:pStyle w:val="Header"/>
              <w:jc w:val="both"/>
            </w:pPr>
            <w:r>
              <w:t>The bill clarifies that</w:t>
            </w:r>
            <w:r w:rsidR="003933EC">
              <w:t>, for purposes of the application of the offense,</w:t>
            </w:r>
            <w:r>
              <w:t xml:space="preserve"> </w:t>
            </w:r>
            <w:r w:rsidR="003933EC">
              <w:t xml:space="preserve">the applicable </w:t>
            </w:r>
            <w:r>
              <w:t xml:space="preserve">conduct </w:t>
            </w:r>
            <w:r w:rsidR="003933EC">
              <w:t>must be</w:t>
            </w:r>
            <w:r>
              <w:t xml:space="preserve"> directed at a specific other person.</w:t>
            </w:r>
          </w:p>
          <w:p w14:paraId="3925DA90" w14:textId="1EDF18E5" w:rsidR="0094324C" w:rsidRDefault="0094324C" w:rsidP="002C0D0D">
            <w:pPr>
              <w:pStyle w:val="Header"/>
              <w:jc w:val="both"/>
            </w:pPr>
          </w:p>
          <w:p w14:paraId="6FCABBFD" w14:textId="422FD178" w:rsidR="0094324C" w:rsidRDefault="00E47308" w:rsidP="002C0D0D">
            <w:pPr>
              <w:pStyle w:val="Header"/>
              <w:jc w:val="both"/>
            </w:pPr>
            <w:r>
              <w:t xml:space="preserve">S.B. 1717 amends the Code of </w:t>
            </w:r>
            <w:r>
              <w:t>Criminal Procedure to</w:t>
            </w:r>
            <w:r w:rsidR="00C97569">
              <w:t xml:space="preserve"> </w:t>
            </w:r>
            <w:r>
              <w:t>include among the testimony that may be offered as facts and circumstances</w:t>
            </w:r>
            <w:r w:rsidR="00C97569">
              <w:t xml:space="preserve"> in a prosecution for stalking</w:t>
            </w:r>
            <w:r w:rsidR="00173BAD">
              <w:t xml:space="preserve"> that involves family violence,</w:t>
            </w:r>
            <w:r w:rsidR="00C97569">
              <w:t xml:space="preserve"> for purposes of determining whether the actor's conduct would cause a reasonable person in circumstances similar to the circumstances of the alleged victim to experience fear </w:t>
            </w:r>
            <w:r w:rsidR="001F7B4C">
              <w:t xml:space="preserve">applicable to </w:t>
            </w:r>
            <w:r w:rsidR="00C97569">
              <w:t>the offense</w:t>
            </w:r>
            <w:r>
              <w:t>, the actor's previous conduct constituting family violence</w:t>
            </w:r>
            <w:r w:rsidR="00173BAD">
              <w:t>, if known to the victim</w:t>
            </w:r>
            <w:r>
              <w:t>.</w:t>
            </w:r>
          </w:p>
          <w:p w14:paraId="52B9C25E" w14:textId="3B626245" w:rsidR="00C4587A" w:rsidRDefault="00C4587A" w:rsidP="002C0D0D">
            <w:pPr>
              <w:pStyle w:val="Header"/>
              <w:jc w:val="both"/>
            </w:pPr>
          </w:p>
          <w:p w14:paraId="02309515" w14:textId="3F83C727" w:rsidR="005B63A2" w:rsidRPr="009C36CD" w:rsidRDefault="00E47308" w:rsidP="002C0D0D">
            <w:pPr>
              <w:pStyle w:val="Header"/>
              <w:jc w:val="both"/>
            </w:pPr>
            <w:r w:rsidRPr="00C4587A">
              <w:t>S.B. 1717</w:t>
            </w:r>
            <w:r>
              <w:t xml:space="preserve"> </w:t>
            </w:r>
            <w:r w:rsidRPr="00C4587A">
              <w:t>applies only to an offense committed on or after the</w:t>
            </w:r>
            <w:r>
              <w:t xml:space="preserve"> bill'</w:t>
            </w:r>
            <w:r>
              <w:t>s</w:t>
            </w:r>
            <w:r w:rsidRPr="00C4587A">
              <w:t xml:space="preserve"> effective date</w:t>
            </w:r>
            <w:r>
              <w:t>. The bill provides for the continuation of the law in effect before the bill's effective date for purposes of an offense, or any element thereof, that occurred before that date.</w:t>
            </w:r>
          </w:p>
          <w:p w14:paraId="48137BC7" w14:textId="77777777" w:rsidR="008423E4" w:rsidRPr="00835628" w:rsidRDefault="008423E4" w:rsidP="002C0D0D">
            <w:pPr>
              <w:rPr>
                <w:b/>
              </w:rPr>
            </w:pPr>
          </w:p>
        </w:tc>
      </w:tr>
      <w:tr w:rsidR="00931F32" w14:paraId="7086998B" w14:textId="77777777" w:rsidTr="00345119">
        <w:tc>
          <w:tcPr>
            <w:tcW w:w="9576" w:type="dxa"/>
          </w:tcPr>
          <w:p w14:paraId="0F3D419E" w14:textId="77777777" w:rsidR="008423E4" w:rsidRPr="00A8133F" w:rsidRDefault="00E47308" w:rsidP="002C0D0D">
            <w:pPr>
              <w:rPr>
                <w:b/>
              </w:rPr>
            </w:pPr>
            <w:r w:rsidRPr="009C1E9A">
              <w:rPr>
                <w:b/>
                <w:u w:val="single"/>
              </w:rPr>
              <w:t>EFFECTIVE DATE</w:t>
            </w:r>
            <w:r>
              <w:rPr>
                <w:b/>
              </w:rPr>
              <w:t xml:space="preserve"> </w:t>
            </w:r>
          </w:p>
          <w:p w14:paraId="3C0B12C8" w14:textId="77777777" w:rsidR="008423E4" w:rsidRDefault="008423E4" w:rsidP="002C0D0D"/>
          <w:p w14:paraId="0FDC47F8" w14:textId="725C222E" w:rsidR="008423E4" w:rsidRPr="003624F2" w:rsidRDefault="00E47308" w:rsidP="002C0D0D">
            <w:pPr>
              <w:pStyle w:val="Header"/>
              <w:tabs>
                <w:tab w:val="clear" w:pos="4320"/>
                <w:tab w:val="clear" w:pos="8640"/>
              </w:tabs>
              <w:jc w:val="both"/>
            </w:pPr>
            <w:r w:rsidRPr="00C4587A">
              <w:t>September 1, 2023.</w:t>
            </w:r>
          </w:p>
          <w:p w14:paraId="10C1A93F" w14:textId="77777777" w:rsidR="008423E4" w:rsidRPr="00233FDB" w:rsidRDefault="008423E4" w:rsidP="002C0D0D">
            <w:pPr>
              <w:rPr>
                <w:b/>
              </w:rPr>
            </w:pPr>
          </w:p>
        </w:tc>
      </w:tr>
    </w:tbl>
    <w:p w14:paraId="76BD6A85" w14:textId="77777777" w:rsidR="008423E4" w:rsidRPr="00BE0E75" w:rsidRDefault="008423E4" w:rsidP="002C0D0D">
      <w:pPr>
        <w:jc w:val="both"/>
        <w:rPr>
          <w:rFonts w:ascii="Arial" w:hAnsi="Arial"/>
          <w:sz w:val="16"/>
          <w:szCs w:val="16"/>
        </w:rPr>
      </w:pPr>
    </w:p>
    <w:p w14:paraId="5BAC686D" w14:textId="77777777" w:rsidR="004108C3" w:rsidRPr="008423E4" w:rsidRDefault="004108C3" w:rsidP="002C0D0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AD63" w14:textId="77777777" w:rsidR="00000000" w:rsidRDefault="00E47308">
      <w:r>
        <w:separator/>
      </w:r>
    </w:p>
  </w:endnote>
  <w:endnote w:type="continuationSeparator" w:id="0">
    <w:p w14:paraId="6C5649DA" w14:textId="77777777" w:rsidR="00000000" w:rsidRDefault="00E4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045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31F32" w14:paraId="5F9672A9" w14:textId="77777777" w:rsidTr="009C1E9A">
      <w:trPr>
        <w:cantSplit/>
      </w:trPr>
      <w:tc>
        <w:tcPr>
          <w:tcW w:w="0" w:type="pct"/>
        </w:tcPr>
        <w:p w14:paraId="5CAA121A" w14:textId="77777777" w:rsidR="00137D90" w:rsidRDefault="00137D90" w:rsidP="009C1E9A">
          <w:pPr>
            <w:pStyle w:val="Footer"/>
            <w:tabs>
              <w:tab w:val="clear" w:pos="8640"/>
              <w:tab w:val="right" w:pos="9360"/>
            </w:tabs>
          </w:pPr>
        </w:p>
      </w:tc>
      <w:tc>
        <w:tcPr>
          <w:tcW w:w="2395" w:type="pct"/>
        </w:tcPr>
        <w:p w14:paraId="038553B4" w14:textId="77777777" w:rsidR="00137D90" w:rsidRDefault="00137D90" w:rsidP="009C1E9A">
          <w:pPr>
            <w:pStyle w:val="Footer"/>
            <w:tabs>
              <w:tab w:val="clear" w:pos="8640"/>
              <w:tab w:val="right" w:pos="9360"/>
            </w:tabs>
          </w:pPr>
        </w:p>
        <w:p w14:paraId="2CE8D537" w14:textId="77777777" w:rsidR="001A4310" w:rsidRDefault="001A4310" w:rsidP="009C1E9A">
          <w:pPr>
            <w:pStyle w:val="Footer"/>
            <w:tabs>
              <w:tab w:val="clear" w:pos="8640"/>
              <w:tab w:val="right" w:pos="9360"/>
            </w:tabs>
          </w:pPr>
        </w:p>
        <w:p w14:paraId="7B487AFD" w14:textId="77777777" w:rsidR="00137D90" w:rsidRDefault="00137D90" w:rsidP="009C1E9A">
          <w:pPr>
            <w:pStyle w:val="Footer"/>
            <w:tabs>
              <w:tab w:val="clear" w:pos="8640"/>
              <w:tab w:val="right" w:pos="9360"/>
            </w:tabs>
          </w:pPr>
        </w:p>
      </w:tc>
      <w:tc>
        <w:tcPr>
          <w:tcW w:w="2453" w:type="pct"/>
        </w:tcPr>
        <w:p w14:paraId="26A33E36" w14:textId="77777777" w:rsidR="00137D90" w:rsidRDefault="00137D90" w:rsidP="009C1E9A">
          <w:pPr>
            <w:pStyle w:val="Footer"/>
            <w:tabs>
              <w:tab w:val="clear" w:pos="8640"/>
              <w:tab w:val="right" w:pos="9360"/>
            </w:tabs>
            <w:jc w:val="right"/>
          </w:pPr>
        </w:p>
      </w:tc>
    </w:tr>
    <w:tr w:rsidR="00931F32" w14:paraId="2D26109A" w14:textId="77777777" w:rsidTr="009C1E9A">
      <w:trPr>
        <w:cantSplit/>
      </w:trPr>
      <w:tc>
        <w:tcPr>
          <w:tcW w:w="0" w:type="pct"/>
        </w:tcPr>
        <w:p w14:paraId="29B99D74" w14:textId="77777777" w:rsidR="00EC379B" w:rsidRDefault="00EC379B" w:rsidP="009C1E9A">
          <w:pPr>
            <w:pStyle w:val="Footer"/>
            <w:tabs>
              <w:tab w:val="clear" w:pos="8640"/>
              <w:tab w:val="right" w:pos="9360"/>
            </w:tabs>
          </w:pPr>
        </w:p>
      </w:tc>
      <w:tc>
        <w:tcPr>
          <w:tcW w:w="2395" w:type="pct"/>
        </w:tcPr>
        <w:p w14:paraId="50DA3FBC" w14:textId="01D40395" w:rsidR="00EC379B" w:rsidRPr="009C1E9A" w:rsidRDefault="00E47308" w:rsidP="009C1E9A">
          <w:pPr>
            <w:pStyle w:val="Footer"/>
            <w:tabs>
              <w:tab w:val="clear" w:pos="8640"/>
              <w:tab w:val="right" w:pos="9360"/>
            </w:tabs>
            <w:rPr>
              <w:rFonts w:ascii="Shruti" w:hAnsi="Shruti"/>
              <w:sz w:val="22"/>
            </w:rPr>
          </w:pPr>
          <w:r>
            <w:rPr>
              <w:rFonts w:ascii="Shruti" w:hAnsi="Shruti"/>
              <w:sz w:val="22"/>
            </w:rPr>
            <w:t>88R 31539-D</w:t>
          </w:r>
        </w:p>
      </w:tc>
      <w:tc>
        <w:tcPr>
          <w:tcW w:w="2453" w:type="pct"/>
        </w:tcPr>
        <w:p w14:paraId="5FCBEBE8" w14:textId="01003D92" w:rsidR="00EC379B" w:rsidRDefault="00E47308" w:rsidP="009C1E9A">
          <w:pPr>
            <w:pStyle w:val="Footer"/>
            <w:tabs>
              <w:tab w:val="clear" w:pos="8640"/>
              <w:tab w:val="right" w:pos="9360"/>
            </w:tabs>
            <w:jc w:val="right"/>
          </w:pPr>
          <w:r>
            <w:fldChar w:fldCharType="begin"/>
          </w:r>
          <w:r>
            <w:instrText xml:space="preserve"> DOCPROPERTY  OTID  \* MERGEFORMAT </w:instrText>
          </w:r>
          <w:r>
            <w:fldChar w:fldCharType="separate"/>
          </w:r>
          <w:r w:rsidR="000F0064">
            <w:t>23.138.1975</w:t>
          </w:r>
          <w:r>
            <w:fldChar w:fldCharType="end"/>
          </w:r>
        </w:p>
      </w:tc>
    </w:tr>
    <w:tr w:rsidR="00931F32" w14:paraId="01580262" w14:textId="77777777" w:rsidTr="009C1E9A">
      <w:trPr>
        <w:cantSplit/>
      </w:trPr>
      <w:tc>
        <w:tcPr>
          <w:tcW w:w="0" w:type="pct"/>
        </w:tcPr>
        <w:p w14:paraId="2857BE50" w14:textId="77777777" w:rsidR="00EC379B" w:rsidRDefault="00EC379B" w:rsidP="009C1E9A">
          <w:pPr>
            <w:pStyle w:val="Footer"/>
            <w:tabs>
              <w:tab w:val="clear" w:pos="4320"/>
              <w:tab w:val="clear" w:pos="8640"/>
              <w:tab w:val="left" w:pos="2865"/>
            </w:tabs>
          </w:pPr>
        </w:p>
      </w:tc>
      <w:tc>
        <w:tcPr>
          <w:tcW w:w="2395" w:type="pct"/>
        </w:tcPr>
        <w:p w14:paraId="492CB8C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3B9D9ED" w14:textId="77777777" w:rsidR="00EC379B" w:rsidRDefault="00EC379B" w:rsidP="006D504F">
          <w:pPr>
            <w:pStyle w:val="Footer"/>
            <w:rPr>
              <w:rStyle w:val="PageNumber"/>
            </w:rPr>
          </w:pPr>
        </w:p>
        <w:p w14:paraId="1BEA29F3" w14:textId="77777777" w:rsidR="00EC379B" w:rsidRDefault="00EC379B" w:rsidP="009C1E9A">
          <w:pPr>
            <w:pStyle w:val="Footer"/>
            <w:tabs>
              <w:tab w:val="clear" w:pos="8640"/>
              <w:tab w:val="right" w:pos="9360"/>
            </w:tabs>
            <w:jc w:val="right"/>
          </w:pPr>
        </w:p>
      </w:tc>
    </w:tr>
    <w:tr w:rsidR="00931F32" w14:paraId="5FA18BDB" w14:textId="77777777" w:rsidTr="009C1E9A">
      <w:trPr>
        <w:cantSplit/>
        <w:trHeight w:val="323"/>
      </w:trPr>
      <w:tc>
        <w:tcPr>
          <w:tcW w:w="0" w:type="pct"/>
          <w:gridSpan w:val="3"/>
        </w:tcPr>
        <w:p w14:paraId="2860186F" w14:textId="77777777" w:rsidR="00EC379B" w:rsidRDefault="00E4730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99621F6" w14:textId="77777777" w:rsidR="00EC379B" w:rsidRDefault="00EC379B" w:rsidP="009C1E9A">
          <w:pPr>
            <w:pStyle w:val="Footer"/>
            <w:tabs>
              <w:tab w:val="clear" w:pos="8640"/>
              <w:tab w:val="right" w:pos="9360"/>
            </w:tabs>
            <w:jc w:val="center"/>
          </w:pPr>
        </w:p>
      </w:tc>
    </w:tr>
  </w:tbl>
  <w:p w14:paraId="537F3C9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D0D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01D1A" w14:textId="77777777" w:rsidR="00000000" w:rsidRDefault="00E47308">
      <w:r>
        <w:separator/>
      </w:r>
    </w:p>
  </w:footnote>
  <w:footnote w:type="continuationSeparator" w:id="0">
    <w:p w14:paraId="1704F3E3" w14:textId="77777777" w:rsidR="00000000" w:rsidRDefault="00E47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0DD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F37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038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73346"/>
    <w:multiLevelType w:val="hybridMultilevel"/>
    <w:tmpl w:val="72D00BA4"/>
    <w:lvl w:ilvl="0" w:tplc="B014909E">
      <w:start w:val="1"/>
      <w:numFmt w:val="bullet"/>
      <w:lvlText w:val=""/>
      <w:lvlJc w:val="left"/>
      <w:pPr>
        <w:tabs>
          <w:tab w:val="num" w:pos="720"/>
        </w:tabs>
        <w:ind w:left="720" w:hanging="360"/>
      </w:pPr>
      <w:rPr>
        <w:rFonts w:ascii="Symbol" w:hAnsi="Symbol" w:hint="default"/>
      </w:rPr>
    </w:lvl>
    <w:lvl w:ilvl="1" w:tplc="9D6CCF7A">
      <w:start w:val="1"/>
      <w:numFmt w:val="bullet"/>
      <w:lvlText w:val="o"/>
      <w:lvlJc w:val="left"/>
      <w:pPr>
        <w:ind w:left="1440" w:hanging="360"/>
      </w:pPr>
      <w:rPr>
        <w:rFonts w:ascii="Courier New" w:hAnsi="Courier New" w:cs="Courier New" w:hint="default"/>
      </w:rPr>
    </w:lvl>
    <w:lvl w:ilvl="2" w:tplc="251E37FC" w:tentative="1">
      <w:start w:val="1"/>
      <w:numFmt w:val="bullet"/>
      <w:lvlText w:val=""/>
      <w:lvlJc w:val="left"/>
      <w:pPr>
        <w:ind w:left="2160" w:hanging="360"/>
      </w:pPr>
      <w:rPr>
        <w:rFonts w:ascii="Wingdings" w:hAnsi="Wingdings" w:hint="default"/>
      </w:rPr>
    </w:lvl>
    <w:lvl w:ilvl="3" w:tplc="33721C14" w:tentative="1">
      <w:start w:val="1"/>
      <w:numFmt w:val="bullet"/>
      <w:lvlText w:val=""/>
      <w:lvlJc w:val="left"/>
      <w:pPr>
        <w:ind w:left="2880" w:hanging="360"/>
      </w:pPr>
      <w:rPr>
        <w:rFonts w:ascii="Symbol" w:hAnsi="Symbol" w:hint="default"/>
      </w:rPr>
    </w:lvl>
    <w:lvl w:ilvl="4" w:tplc="B094CF4C" w:tentative="1">
      <w:start w:val="1"/>
      <w:numFmt w:val="bullet"/>
      <w:lvlText w:val="o"/>
      <w:lvlJc w:val="left"/>
      <w:pPr>
        <w:ind w:left="3600" w:hanging="360"/>
      </w:pPr>
      <w:rPr>
        <w:rFonts w:ascii="Courier New" w:hAnsi="Courier New" w:cs="Courier New" w:hint="default"/>
      </w:rPr>
    </w:lvl>
    <w:lvl w:ilvl="5" w:tplc="33DE3E88" w:tentative="1">
      <w:start w:val="1"/>
      <w:numFmt w:val="bullet"/>
      <w:lvlText w:val=""/>
      <w:lvlJc w:val="left"/>
      <w:pPr>
        <w:ind w:left="4320" w:hanging="360"/>
      </w:pPr>
      <w:rPr>
        <w:rFonts w:ascii="Wingdings" w:hAnsi="Wingdings" w:hint="default"/>
      </w:rPr>
    </w:lvl>
    <w:lvl w:ilvl="6" w:tplc="36B2D184" w:tentative="1">
      <w:start w:val="1"/>
      <w:numFmt w:val="bullet"/>
      <w:lvlText w:val=""/>
      <w:lvlJc w:val="left"/>
      <w:pPr>
        <w:ind w:left="5040" w:hanging="360"/>
      </w:pPr>
      <w:rPr>
        <w:rFonts w:ascii="Symbol" w:hAnsi="Symbol" w:hint="default"/>
      </w:rPr>
    </w:lvl>
    <w:lvl w:ilvl="7" w:tplc="3C8E8E1A" w:tentative="1">
      <w:start w:val="1"/>
      <w:numFmt w:val="bullet"/>
      <w:lvlText w:val="o"/>
      <w:lvlJc w:val="left"/>
      <w:pPr>
        <w:ind w:left="5760" w:hanging="360"/>
      </w:pPr>
      <w:rPr>
        <w:rFonts w:ascii="Courier New" w:hAnsi="Courier New" w:cs="Courier New" w:hint="default"/>
      </w:rPr>
    </w:lvl>
    <w:lvl w:ilvl="8" w:tplc="07221E3C" w:tentative="1">
      <w:start w:val="1"/>
      <w:numFmt w:val="bullet"/>
      <w:lvlText w:val=""/>
      <w:lvlJc w:val="left"/>
      <w:pPr>
        <w:ind w:left="6480" w:hanging="360"/>
      </w:pPr>
      <w:rPr>
        <w:rFonts w:ascii="Wingdings" w:hAnsi="Wingdings" w:hint="default"/>
      </w:rPr>
    </w:lvl>
  </w:abstractNum>
  <w:num w:numId="1" w16cid:durableId="1511137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1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262C"/>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15D3"/>
    <w:rsid w:val="00064BF2"/>
    <w:rsid w:val="000667BA"/>
    <w:rsid w:val="000676A7"/>
    <w:rsid w:val="00073914"/>
    <w:rsid w:val="00074236"/>
    <w:rsid w:val="000746BD"/>
    <w:rsid w:val="00076D7D"/>
    <w:rsid w:val="00080D95"/>
    <w:rsid w:val="00090004"/>
    <w:rsid w:val="00090E6B"/>
    <w:rsid w:val="00091B2C"/>
    <w:rsid w:val="00092ABC"/>
    <w:rsid w:val="00097AAF"/>
    <w:rsid w:val="00097D13"/>
    <w:rsid w:val="000A4893"/>
    <w:rsid w:val="000A54E0"/>
    <w:rsid w:val="000A72C4"/>
    <w:rsid w:val="000B0F30"/>
    <w:rsid w:val="000B1486"/>
    <w:rsid w:val="000B3E61"/>
    <w:rsid w:val="000B54AF"/>
    <w:rsid w:val="000B6090"/>
    <w:rsid w:val="000B6D06"/>
    <w:rsid w:val="000B6FEE"/>
    <w:rsid w:val="000B7858"/>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361E"/>
    <w:rsid w:val="000E3FCF"/>
    <w:rsid w:val="000E5B20"/>
    <w:rsid w:val="000E7C14"/>
    <w:rsid w:val="000F0064"/>
    <w:rsid w:val="000F094C"/>
    <w:rsid w:val="000F1392"/>
    <w:rsid w:val="000F18A2"/>
    <w:rsid w:val="000F2A7F"/>
    <w:rsid w:val="000F3DBD"/>
    <w:rsid w:val="000F5843"/>
    <w:rsid w:val="000F6A06"/>
    <w:rsid w:val="000F6DD5"/>
    <w:rsid w:val="0010154D"/>
    <w:rsid w:val="00102D3F"/>
    <w:rsid w:val="00102EC7"/>
    <w:rsid w:val="001031D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57DB1"/>
    <w:rsid w:val="00160402"/>
    <w:rsid w:val="00160571"/>
    <w:rsid w:val="00161E93"/>
    <w:rsid w:val="00162C7A"/>
    <w:rsid w:val="00162DAE"/>
    <w:rsid w:val="001639C5"/>
    <w:rsid w:val="00163E45"/>
    <w:rsid w:val="001664C2"/>
    <w:rsid w:val="00171BF2"/>
    <w:rsid w:val="0017347B"/>
    <w:rsid w:val="00173BAD"/>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7AF"/>
    <w:rsid w:val="001C7957"/>
    <w:rsid w:val="001C7DB8"/>
    <w:rsid w:val="001C7EA8"/>
    <w:rsid w:val="001D1711"/>
    <w:rsid w:val="001D2A01"/>
    <w:rsid w:val="001D2EF6"/>
    <w:rsid w:val="001D37A8"/>
    <w:rsid w:val="001D462E"/>
    <w:rsid w:val="001D4FA5"/>
    <w:rsid w:val="001D6B56"/>
    <w:rsid w:val="001E2CAD"/>
    <w:rsid w:val="001E34DB"/>
    <w:rsid w:val="001E37CD"/>
    <w:rsid w:val="001E4070"/>
    <w:rsid w:val="001E655E"/>
    <w:rsid w:val="001F1E67"/>
    <w:rsid w:val="001F3CB8"/>
    <w:rsid w:val="001F6B91"/>
    <w:rsid w:val="001F703C"/>
    <w:rsid w:val="001F7B4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350"/>
    <w:rsid w:val="002874E3"/>
    <w:rsid w:val="00287656"/>
    <w:rsid w:val="00291518"/>
    <w:rsid w:val="00296FF0"/>
    <w:rsid w:val="002A17C0"/>
    <w:rsid w:val="002A224D"/>
    <w:rsid w:val="002A48DF"/>
    <w:rsid w:val="002A5A84"/>
    <w:rsid w:val="002A6E6F"/>
    <w:rsid w:val="002A74E4"/>
    <w:rsid w:val="002A7CFE"/>
    <w:rsid w:val="002B26DD"/>
    <w:rsid w:val="002B2870"/>
    <w:rsid w:val="002B391B"/>
    <w:rsid w:val="002B5B42"/>
    <w:rsid w:val="002B7BA7"/>
    <w:rsid w:val="002C0D0D"/>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2FB6"/>
    <w:rsid w:val="00313DFE"/>
    <w:rsid w:val="003143B2"/>
    <w:rsid w:val="00314821"/>
    <w:rsid w:val="0031483F"/>
    <w:rsid w:val="0031741B"/>
    <w:rsid w:val="00321337"/>
    <w:rsid w:val="00321F2F"/>
    <w:rsid w:val="003237F6"/>
    <w:rsid w:val="00324077"/>
    <w:rsid w:val="0032453B"/>
    <w:rsid w:val="00324868"/>
    <w:rsid w:val="003305F5"/>
    <w:rsid w:val="00333930"/>
    <w:rsid w:val="0033413A"/>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3EC"/>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17D"/>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1F6"/>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3F07"/>
    <w:rsid w:val="005269CE"/>
    <w:rsid w:val="005276D7"/>
    <w:rsid w:val="005304B2"/>
    <w:rsid w:val="005336BD"/>
    <w:rsid w:val="00533B9A"/>
    <w:rsid w:val="00534A49"/>
    <w:rsid w:val="005363BB"/>
    <w:rsid w:val="00541B98"/>
    <w:rsid w:val="00543374"/>
    <w:rsid w:val="00545548"/>
    <w:rsid w:val="00546923"/>
    <w:rsid w:val="00551CA6"/>
    <w:rsid w:val="00555034"/>
    <w:rsid w:val="005570D2"/>
    <w:rsid w:val="005572FA"/>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B63A2"/>
    <w:rsid w:val="005C1496"/>
    <w:rsid w:val="005C17C5"/>
    <w:rsid w:val="005C2B21"/>
    <w:rsid w:val="005C2C00"/>
    <w:rsid w:val="005C4C6F"/>
    <w:rsid w:val="005C5127"/>
    <w:rsid w:val="005C6540"/>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CF5"/>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6B01"/>
    <w:rsid w:val="006402E7"/>
    <w:rsid w:val="00640CB6"/>
    <w:rsid w:val="00641B42"/>
    <w:rsid w:val="00643194"/>
    <w:rsid w:val="00644C65"/>
    <w:rsid w:val="00645750"/>
    <w:rsid w:val="00650692"/>
    <w:rsid w:val="006508D3"/>
    <w:rsid w:val="00650AFA"/>
    <w:rsid w:val="00662B77"/>
    <w:rsid w:val="00662D0E"/>
    <w:rsid w:val="00663265"/>
    <w:rsid w:val="0066345F"/>
    <w:rsid w:val="0066485B"/>
    <w:rsid w:val="0067036E"/>
    <w:rsid w:val="00671693"/>
    <w:rsid w:val="006757AA"/>
    <w:rsid w:val="006769BE"/>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414"/>
    <w:rsid w:val="00743C4C"/>
    <w:rsid w:val="007445B7"/>
    <w:rsid w:val="00744920"/>
    <w:rsid w:val="007509BE"/>
    <w:rsid w:val="0075214F"/>
    <w:rsid w:val="0075287B"/>
    <w:rsid w:val="00755C7B"/>
    <w:rsid w:val="00764786"/>
    <w:rsid w:val="00766E12"/>
    <w:rsid w:val="0077098E"/>
    <w:rsid w:val="00771287"/>
    <w:rsid w:val="0077149E"/>
    <w:rsid w:val="00777518"/>
    <w:rsid w:val="0077779E"/>
    <w:rsid w:val="00780FB6"/>
    <w:rsid w:val="0078552A"/>
    <w:rsid w:val="00785729"/>
    <w:rsid w:val="00786058"/>
    <w:rsid w:val="00787D3B"/>
    <w:rsid w:val="0079487D"/>
    <w:rsid w:val="007966D4"/>
    <w:rsid w:val="00796A0A"/>
    <w:rsid w:val="0079792C"/>
    <w:rsid w:val="007A0989"/>
    <w:rsid w:val="007A331F"/>
    <w:rsid w:val="007A3844"/>
    <w:rsid w:val="007A3B9F"/>
    <w:rsid w:val="007A4381"/>
    <w:rsid w:val="007A5466"/>
    <w:rsid w:val="007A7EC1"/>
    <w:rsid w:val="007B4FCA"/>
    <w:rsid w:val="007B59F8"/>
    <w:rsid w:val="007B7B85"/>
    <w:rsid w:val="007C04C4"/>
    <w:rsid w:val="007C462E"/>
    <w:rsid w:val="007C496B"/>
    <w:rsid w:val="007C6803"/>
    <w:rsid w:val="007D07B3"/>
    <w:rsid w:val="007D2892"/>
    <w:rsid w:val="007D2CE5"/>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1DEC"/>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6F4"/>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3350"/>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72F"/>
    <w:rsid w:val="00930897"/>
    <w:rsid w:val="00931F32"/>
    <w:rsid w:val="009320D2"/>
    <w:rsid w:val="009329FB"/>
    <w:rsid w:val="00932C77"/>
    <w:rsid w:val="0093417F"/>
    <w:rsid w:val="00934AC2"/>
    <w:rsid w:val="009375BB"/>
    <w:rsid w:val="009418E9"/>
    <w:rsid w:val="0094324C"/>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67EC"/>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6101"/>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522F"/>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6B0C"/>
    <w:rsid w:val="00AF7C74"/>
    <w:rsid w:val="00B000AF"/>
    <w:rsid w:val="00B01CDE"/>
    <w:rsid w:val="00B04E79"/>
    <w:rsid w:val="00B07488"/>
    <w:rsid w:val="00B075A2"/>
    <w:rsid w:val="00B10DD2"/>
    <w:rsid w:val="00B115DC"/>
    <w:rsid w:val="00B1193D"/>
    <w:rsid w:val="00B11952"/>
    <w:rsid w:val="00B149AC"/>
    <w:rsid w:val="00B14BD2"/>
    <w:rsid w:val="00B1557F"/>
    <w:rsid w:val="00B1668D"/>
    <w:rsid w:val="00B17981"/>
    <w:rsid w:val="00B233BB"/>
    <w:rsid w:val="00B25612"/>
    <w:rsid w:val="00B26437"/>
    <w:rsid w:val="00B2678E"/>
    <w:rsid w:val="00B30647"/>
    <w:rsid w:val="00B30A47"/>
    <w:rsid w:val="00B31F0E"/>
    <w:rsid w:val="00B34F25"/>
    <w:rsid w:val="00B35DD4"/>
    <w:rsid w:val="00B43672"/>
    <w:rsid w:val="00B44463"/>
    <w:rsid w:val="00B473D8"/>
    <w:rsid w:val="00B5165A"/>
    <w:rsid w:val="00B524C1"/>
    <w:rsid w:val="00B52C8D"/>
    <w:rsid w:val="00B55F03"/>
    <w:rsid w:val="00B563DE"/>
    <w:rsid w:val="00B564BF"/>
    <w:rsid w:val="00B6104E"/>
    <w:rsid w:val="00B610C7"/>
    <w:rsid w:val="00B62106"/>
    <w:rsid w:val="00B626A8"/>
    <w:rsid w:val="00B65695"/>
    <w:rsid w:val="00B66526"/>
    <w:rsid w:val="00B665A3"/>
    <w:rsid w:val="00B73BB4"/>
    <w:rsid w:val="00B77422"/>
    <w:rsid w:val="00B80532"/>
    <w:rsid w:val="00B81A47"/>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C71DF"/>
    <w:rsid w:val="00BD0A32"/>
    <w:rsid w:val="00BD2707"/>
    <w:rsid w:val="00BD4E55"/>
    <w:rsid w:val="00BD513B"/>
    <w:rsid w:val="00BD5E52"/>
    <w:rsid w:val="00BE00CD"/>
    <w:rsid w:val="00BE0E75"/>
    <w:rsid w:val="00BE1789"/>
    <w:rsid w:val="00BE3634"/>
    <w:rsid w:val="00BE3E30"/>
    <w:rsid w:val="00BE3ED1"/>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587A"/>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9E7"/>
    <w:rsid w:val="00C95A73"/>
    <w:rsid w:val="00C97569"/>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00E"/>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4849"/>
    <w:rsid w:val="00D35728"/>
    <w:rsid w:val="00D35799"/>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586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312A"/>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308"/>
    <w:rsid w:val="00E500F1"/>
    <w:rsid w:val="00E51446"/>
    <w:rsid w:val="00E529C8"/>
    <w:rsid w:val="00E551AD"/>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6293"/>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217"/>
    <w:rsid w:val="00F11E04"/>
    <w:rsid w:val="00F12B24"/>
    <w:rsid w:val="00F12BC7"/>
    <w:rsid w:val="00F15223"/>
    <w:rsid w:val="00F164B4"/>
    <w:rsid w:val="00F176E4"/>
    <w:rsid w:val="00F20E5F"/>
    <w:rsid w:val="00F252F8"/>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3642"/>
    <w:rsid w:val="00FC5388"/>
    <w:rsid w:val="00FC726C"/>
    <w:rsid w:val="00FD0895"/>
    <w:rsid w:val="00FD1B4B"/>
    <w:rsid w:val="00FD1B94"/>
    <w:rsid w:val="00FE0711"/>
    <w:rsid w:val="00FE19C5"/>
    <w:rsid w:val="00FE4286"/>
    <w:rsid w:val="00FE48C3"/>
    <w:rsid w:val="00FE5909"/>
    <w:rsid w:val="00FE652E"/>
    <w:rsid w:val="00FE71FE"/>
    <w:rsid w:val="00FF0A28"/>
    <w:rsid w:val="00FF0B8B"/>
    <w:rsid w:val="00FF0E93"/>
    <w:rsid w:val="00FF13C3"/>
    <w:rsid w:val="00FF34C8"/>
    <w:rsid w:val="00FF37C6"/>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8B3A4C-A5DF-4703-B018-3EBF188A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35DD4"/>
    <w:rPr>
      <w:sz w:val="16"/>
      <w:szCs w:val="16"/>
    </w:rPr>
  </w:style>
  <w:style w:type="paragraph" w:styleId="CommentText">
    <w:name w:val="annotation text"/>
    <w:basedOn w:val="Normal"/>
    <w:link w:val="CommentTextChar"/>
    <w:semiHidden/>
    <w:unhideWhenUsed/>
    <w:rsid w:val="00B35DD4"/>
    <w:rPr>
      <w:sz w:val="20"/>
      <w:szCs w:val="20"/>
    </w:rPr>
  </w:style>
  <w:style w:type="character" w:customStyle="1" w:styleId="CommentTextChar">
    <w:name w:val="Comment Text Char"/>
    <w:basedOn w:val="DefaultParagraphFont"/>
    <w:link w:val="CommentText"/>
    <w:semiHidden/>
    <w:rsid w:val="00B35DD4"/>
  </w:style>
  <w:style w:type="paragraph" w:styleId="CommentSubject">
    <w:name w:val="annotation subject"/>
    <w:basedOn w:val="CommentText"/>
    <w:next w:val="CommentText"/>
    <w:link w:val="CommentSubjectChar"/>
    <w:semiHidden/>
    <w:unhideWhenUsed/>
    <w:rsid w:val="00B35DD4"/>
    <w:rPr>
      <w:b/>
      <w:bCs/>
    </w:rPr>
  </w:style>
  <w:style w:type="character" w:customStyle="1" w:styleId="CommentSubjectChar">
    <w:name w:val="Comment Subject Char"/>
    <w:basedOn w:val="CommentTextChar"/>
    <w:link w:val="CommentSubject"/>
    <w:semiHidden/>
    <w:rsid w:val="00B35DD4"/>
    <w:rPr>
      <w:b/>
      <w:bCs/>
    </w:rPr>
  </w:style>
  <w:style w:type="paragraph" w:styleId="Revision">
    <w:name w:val="Revision"/>
    <w:hidden/>
    <w:uiPriority w:val="99"/>
    <w:semiHidden/>
    <w:rsid w:val="002873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3665</Characters>
  <Application>Microsoft Office Word</Application>
  <DocSecurity>4</DocSecurity>
  <Lines>81</Lines>
  <Paragraphs>25</Paragraphs>
  <ScaleCrop>false</ScaleCrop>
  <HeadingPairs>
    <vt:vector size="2" baseType="variant">
      <vt:variant>
        <vt:lpstr>Title</vt:lpstr>
      </vt:variant>
      <vt:variant>
        <vt:i4>1</vt:i4>
      </vt:variant>
    </vt:vector>
  </HeadingPairs>
  <TitlesOfParts>
    <vt:vector size="1" baseType="lpstr">
      <vt:lpstr>BA - SB01717 (Committee Report (Unamended))</vt:lpstr>
    </vt:vector>
  </TitlesOfParts>
  <Company>State of Texas</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31539</dc:subject>
  <dc:creator>State of Texas</dc:creator>
  <dc:description>SB 1717 by Zaffirini-(H)Criminal Jurisprudence</dc:description>
  <cp:lastModifiedBy>Damian Duarte</cp:lastModifiedBy>
  <cp:revision>2</cp:revision>
  <cp:lastPrinted>2003-11-26T17:21:00Z</cp:lastPrinted>
  <dcterms:created xsi:type="dcterms:W3CDTF">2023-05-19T15:41:00Z</dcterms:created>
  <dcterms:modified xsi:type="dcterms:W3CDTF">2023-05-19T15:41:00Z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23.138.1975</vt:lpwstr>
  </property>
</Properties>
</file>