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157" w:rsidRDefault="009E21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28FC05079F44D1BC2EE3746A00883D"/>
          </w:placeholder>
        </w:sdtPr>
        <w:sdtContent>
          <w:r w:rsidRPr="005C2A78">
            <w:rPr>
              <w:rFonts w:cs="Times New Roman"/>
              <w:b/>
              <w:szCs w:val="24"/>
              <w:u w:val="single"/>
            </w:rPr>
            <w:t>BILL ANALYSIS</w:t>
          </w:r>
        </w:sdtContent>
      </w:sdt>
    </w:p>
    <w:p w:rsidR="009E2157" w:rsidRPr="00585C31" w:rsidRDefault="009E2157" w:rsidP="000F1DF9">
      <w:pPr>
        <w:spacing w:after="0" w:line="240" w:lineRule="auto"/>
        <w:rPr>
          <w:rFonts w:cs="Times New Roman"/>
          <w:szCs w:val="24"/>
        </w:rPr>
      </w:pPr>
    </w:p>
    <w:p w:rsidR="009E2157" w:rsidRPr="00585C31" w:rsidRDefault="009E21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E2157" w:rsidTr="000F1DF9">
        <w:tc>
          <w:tcPr>
            <w:tcW w:w="2718" w:type="dxa"/>
          </w:tcPr>
          <w:p w:rsidR="009E2157" w:rsidRPr="005C2A78" w:rsidRDefault="009E2157" w:rsidP="006D756B">
            <w:pPr>
              <w:rPr>
                <w:rFonts w:cs="Times New Roman"/>
                <w:szCs w:val="24"/>
              </w:rPr>
            </w:pPr>
            <w:sdt>
              <w:sdtPr>
                <w:rPr>
                  <w:rFonts w:cs="Times New Roman"/>
                  <w:szCs w:val="24"/>
                </w:rPr>
                <w:alias w:val="Agency Title"/>
                <w:tag w:val="AgencyTitleContentControl"/>
                <w:id w:val="1920747753"/>
                <w:lock w:val="sdtContentLocked"/>
                <w:placeholder>
                  <w:docPart w:val="5E2E86579C1B417B91FFEC39C14F202F"/>
                </w:placeholder>
              </w:sdtPr>
              <w:sdtEndPr>
                <w:rPr>
                  <w:rFonts w:cstheme="minorBidi"/>
                  <w:szCs w:val="22"/>
                </w:rPr>
              </w:sdtEndPr>
              <w:sdtContent>
                <w:r>
                  <w:rPr>
                    <w:rFonts w:cs="Times New Roman"/>
                    <w:szCs w:val="24"/>
                  </w:rPr>
                  <w:t>Senate Research Center</w:t>
                </w:r>
              </w:sdtContent>
            </w:sdt>
          </w:p>
        </w:tc>
        <w:tc>
          <w:tcPr>
            <w:tcW w:w="6858" w:type="dxa"/>
          </w:tcPr>
          <w:p w:rsidR="009E2157" w:rsidRPr="00FF6471" w:rsidRDefault="009E2157" w:rsidP="000F1DF9">
            <w:pPr>
              <w:jc w:val="right"/>
              <w:rPr>
                <w:rFonts w:cs="Times New Roman"/>
                <w:szCs w:val="24"/>
              </w:rPr>
            </w:pPr>
            <w:sdt>
              <w:sdtPr>
                <w:rPr>
                  <w:rFonts w:cs="Times New Roman"/>
                  <w:szCs w:val="24"/>
                </w:rPr>
                <w:alias w:val="Bill Number"/>
                <w:tag w:val="BillNumberOne"/>
                <w:id w:val="-410784069"/>
                <w:lock w:val="sdtContentLocked"/>
                <w:placeholder>
                  <w:docPart w:val="04C7ED6A4B6641C697D8087359D0343E"/>
                </w:placeholder>
              </w:sdtPr>
              <w:sdtContent>
                <w:r>
                  <w:rPr>
                    <w:rFonts w:cs="Times New Roman"/>
                    <w:szCs w:val="24"/>
                  </w:rPr>
                  <w:t>S.B. 1802</w:t>
                </w:r>
              </w:sdtContent>
            </w:sdt>
          </w:p>
        </w:tc>
      </w:tr>
      <w:tr w:rsidR="009E2157" w:rsidTr="000F1DF9">
        <w:sdt>
          <w:sdtPr>
            <w:rPr>
              <w:rFonts w:cs="Times New Roman"/>
              <w:szCs w:val="24"/>
            </w:rPr>
            <w:alias w:val="TLCNumber"/>
            <w:tag w:val="TLCNumber"/>
            <w:id w:val="-542600604"/>
            <w:lock w:val="sdtLocked"/>
            <w:placeholder>
              <w:docPart w:val="065311E81932480CB49237F32ED7BD8B"/>
            </w:placeholder>
            <w:showingPlcHdr/>
          </w:sdtPr>
          <w:sdtContent>
            <w:tc>
              <w:tcPr>
                <w:tcW w:w="2718" w:type="dxa"/>
              </w:tcPr>
              <w:p w:rsidR="009E2157" w:rsidRPr="000F1DF9" w:rsidRDefault="009E2157" w:rsidP="00C65088">
                <w:pPr>
                  <w:rPr>
                    <w:rFonts w:cs="Times New Roman"/>
                    <w:szCs w:val="24"/>
                  </w:rPr>
                </w:pPr>
              </w:p>
            </w:tc>
          </w:sdtContent>
        </w:sdt>
        <w:tc>
          <w:tcPr>
            <w:tcW w:w="6858" w:type="dxa"/>
          </w:tcPr>
          <w:p w:rsidR="009E2157" w:rsidRPr="005C2A78" w:rsidRDefault="009E2157" w:rsidP="00073EDD">
            <w:pPr>
              <w:jc w:val="right"/>
              <w:rPr>
                <w:rFonts w:cs="Times New Roman"/>
                <w:szCs w:val="24"/>
              </w:rPr>
            </w:pPr>
            <w:sdt>
              <w:sdtPr>
                <w:rPr>
                  <w:rFonts w:cs="Times New Roman"/>
                  <w:szCs w:val="24"/>
                </w:rPr>
                <w:alias w:val="Author Label"/>
                <w:tag w:val="By"/>
                <w:id w:val="72399597"/>
                <w:lock w:val="sdtLocked"/>
                <w:placeholder>
                  <w:docPart w:val="F30AF9EF184145BEAD9029611488B0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C502726DB044C4A6364DC33FDE633C"/>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ED8AED88456A4217B8AF41FFF7100C35"/>
                </w:placeholder>
                <w:showingPlcHdr/>
              </w:sdtPr>
              <w:sdtContent/>
            </w:sdt>
            <w:sdt>
              <w:sdtPr>
                <w:rPr>
                  <w:rFonts w:cs="Times New Roman"/>
                  <w:szCs w:val="24"/>
                </w:rPr>
                <w:alias w:val="DualSponsor"/>
                <w:tag w:val="DualSponsor"/>
                <w:id w:val="1029379812"/>
                <w:lock w:val="sdtContentLocked"/>
                <w:placeholder>
                  <w:docPart w:val="D0CE318627E24E1CB644D5494B423B6D"/>
                </w:placeholder>
                <w:showingPlcHdr/>
              </w:sdtPr>
              <w:sdtContent/>
            </w:sdt>
          </w:p>
        </w:tc>
      </w:tr>
      <w:tr w:rsidR="009E2157" w:rsidTr="000F1DF9">
        <w:tc>
          <w:tcPr>
            <w:tcW w:w="2718" w:type="dxa"/>
          </w:tcPr>
          <w:p w:rsidR="009E2157" w:rsidRPr="00BC7495" w:rsidRDefault="009E2157" w:rsidP="000F1DF9">
            <w:pPr>
              <w:rPr>
                <w:rFonts w:cs="Times New Roman"/>
                <w:szCs w:val="24"/>
              </w:rPr>
            </w:pPr>
          </w:p>
        </w:tc>
        <w:sdt>
          <w:sdtPr>
            <w:rPr>
              <w:rFonts w:cs="Times New Roman"/>
              <w:szCs w:val="24"/>
            </w:rPr>
            <w:alias w:val="Committee"/>
            <w:tag w:val="Committee"/>
            <w:id w:val="1914272295"/>
            <w:lock w:val="sdtContentLocked"/>
            <w:placeholder>
              <w:docPart w:val="988918D5FF8643E09B879E4B6603E88C"/>
            </w:placeholder>
          </w:sdtPr>
          <w:sdtContent>
            <w:tc>
              <w:tcPr>
                <w:tcW w:w="6858" w:type="dxa"/>
              </w:tcPr>
              <w:p w:rsidR="009E2157" w:rsidRPr="00FF6471" w:rsidRDefault="009E2157" w:rsidP="000F1DF9">
                <w:pPr>
                  <w:jc w:val="right"/>
                  <w:rPr>
                    <w:rFonts w:cs="Times New Roman"/>
                    <w:szCs w:val="24"/>
                  </w:rPr>
                </w:pPr>
                <w:r>
                  <w:rPr>
                    <w:rFonts w:cs="Times New Roman"/>
                    <w:szCs w:val="24"/>
                  </w:rPr>
                  <w:t>Business &amp; Commerce</w:t>
                </w:r>
              </w:p>
            </w:tc>
          </w:sdtContent>
        </w:sdt>
      </w:tr>
      <w:tr w:rsidR="009E2157" w:rsidTr="000F1DF9">
        <w:tc>
          <w:tcPr>
            <w:tcW w:w="2718" w:type="dxa"/>
          </w:tcPr>
          <w:p w:rsidR="009E2157" w:rsidRPr="00BC7495" w:rsidRDefault="009E2157" w:rsidP="000F1DF9">
            <w:pPr>
              <w:rPr>
                <w:rFonts w:cs="Times New Roman"/>
                <w:szCs w:val="24"/>
              </w:rPr>
            </w:pPr>
          </w:p>
        </w:tc>
        <w:sdt>
          <w:sdtPr>
            <w:rPr>
              <w:rFonts w:cs="Times New Roman"/>
              <w:szCs w:val="24"/>
            </w:rPr>
            <w:alias w:val="Date"/>
            <w:tag w:val="DateContentControl"/>
            <w:id w:val="1178081906"/>
            <w:lock w:val="sdtLocked"/>
            <w:placeholder>
              <w:docPart w:val="37C9B019C15845FDBBE384524E55C051"/>
            </w:placeholder>
            <w:date w:fullDate="2023-06-01T00:00:00Z">
              <w:dateFormat w:val="M/d/yyyy"/>
              <w:lid w:val="en-US"/>
              <w:storeMappedDataAs w:val="dateTime"/>
              <w:calendar w:val="gregorian"/>
            </w:date>
          </w:sdtPr>
          <w:sdtContent>
            <w:tc>
              <w:tcPr>
                <w:tcW w:w="6858" w:type="dxa"/>
              </w:tcPr>
              <w:p w:rsidR="009E2157" w:rsidRPr="00FF6471" w:rsidRDefault="009E2157" w:rsidP="000F1DF9">
                <w:pPr>
                  <w:jc w:val="right"/>
                  <w:rPr>
                    <w:rFonts w:cs="Times New Roman"/>
                    <w:szCs w:val="24"/>
                  </w:rPr>
                </w:pPr>
                <w:r>
                  <w:rPr>
                    <w:rFonts w:cs="Times New Roman"/>
                    <w:szCs w:val="24"/>
                  </w:rPr>
                  <w:t>6/1/2023</w:t>
                </w:r>
              </w:p>
            </w:tc>
          </w:sdtContent>
        </w:sdt>
      </w:tr>
      <w:tr w:rsidR="009E2157" w:rsidTr="000F1DF9">
        <w:tc>
          <w:tcPr>
            <w:tcW w:w="2718" w:type="dxa"/>
          </w:tcPr>
          <w:p w:rsidR="009E2157" w:rsidRPr="00BC7495" w:rsidRDefault="009E2157" w:rsidP="000F1DF9">
            <w:pPr>
              <w:rPr>
                <w:rFonts w:cs="Times New Roman"/>
                <w:szCs w:val="24"/>
              </w:rPr>
            </w:pPr>
          </w:p>
        </w:tc>
        <w:sdt>
          <w:sdtPr>
            <w:rPr>
              <w:rFonts w:cs="Times New Roman"/>
              <w:szCs w:val="24"/>
            </w:rPr>
            <w:alias w:val="BA Version"/>
            <w:tag w:val="BAVersion"/>
            <w:id w:val="-1685590809"/>
            <w:lock w:val="sdtContentLocked"/>
            <w:placeholder>
              <w:docPart w:val="BC220D7D44494335A5771334D179E0F6"/>
            </w:placeholder>
          </w:sdtPr>
          <w:sdtContent>
            <w:tc>
              <w:tcPr>
                <w:tcW w:w="6858" w:type="dxa"/>
              </w:tcPr>
              <w:p w:rsidR="009E2157" w:rsidRPr="00FF6471" w:rsidRDefault="009E2157" w:rsidP="000F1DF9">
                <w:pPr>
                  <w:jc w:val="right"/>
                  <w:rPr>
                    <w:rFonts w:cs="Times New Roman"/>
                    <w:szCs w:val="24"/>
                  </w:rPr>
                </w:pPr>
                <w:r>
                  <w:rPr>
                    <w:rFonts w:cs="Times New Roman"/>
                    <w:szCs w:val="24"/>
                  </w:rPr>
                  <w:t>Enrolled</w:t>
                </w:r>
              </w:p>
            </w:tc>
          </w:sdtContent>
        </w:sdt>
      </w:tr>
    </w:tbl>
    <w:p w:rsidR="009E2157" w:rsidRPr="00FF6471" w:rsidRDefault="009E2157" w:rsidP="000F1DF9">
      <w:pPr>
        <w:spacing w:after="0" w:line="240" w:lineRule="auto"/>
        <w:rPr>
          <w:rFonts w:cs="Times New Roman"/>
          <w:szCs w:val="24"/>
        </w:rPr>
      </w:pPr>
    </w:p>
    <w:p w:rsidR="009E2157" w:rsidRPr="00FF6471" w:rsidRDefault="009E2157" w:rsidP="000F1DF9">
      <w:pPr>
        <w:spacing w:after="0" w:line="240" w:lineRule="auto"/>
        <w:rPr>
          <w:rFonts w:cs="Times New Roman"/>
          <w:szCs w:val="24"/>
        </w:rPr>
      </w:pPr>
    </w:p>
    <w:p w:rsidR="009E2157" w:rsidRPr="00FF6471" w:rsidRDefault="009E21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929536F6774C89B5FAA84DEACB03F2"/>
        </w:placeholder>
      </w:sdtPr>
      <w:sdtContent>
        <w:p w:rsidR="009E2157" w:rsidRDefault="009E21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C77A8EB5B747BE8790CF67E678A1B3"/>
        </w:placeholder>
      </w:sdtPr>
      <w:sdtContent>
        <w:p w:rsidR="009E2157" w:rsidRDefault="009E2157" w:rsidP="00D9060F">
          <w:pPr>
            <w:pStyle w:val="NormalWeb"/>
            <w:spacing w:before="0" w:beforeAutospacing="0" w:after="0" w:afterAutospacing="0"/>
            <w:jc w:val="both"/>
            <w:divId w:val="472646237"/>
            <w:rPr>
              <w:rFonts w:eastAsia="Times New Roman"/>
              <w:bCs/>
            </w:rPr>
          </w:pPr>
        </w:p>
        <w:p w:rsidR="009E2157" w:rsidRPr="00D9060F" w:rsidRDefault="009E2157" w:rsidP="00D9060F">
          <w:pPr>
            <w:pStyle w:val="NormalWeb"/>
            <w:spacing w:before="0" w:beforeAutospacing="0" w:after="0" w:afterAutospacing="0"/>
            <w:jc w:val="both"/>
            <w:divId w:val="472646237"/>
          </w:pPr>
          <w:r w:rsidRPr="00D9060F">
            <w:t>In 2012 the Texas Legislature passed the Texas Architectural Barriers Act to help establish the Texas Accessibility Standards for public spaces. Under current law, design professionals are required to register a project, have it reviewed and approved, and arrange for inspection by the Texas Department of Licensing and Regulation (TDLR), the agency responsible for Americans with Disabilities Act (ADA) and enforcement of the Texas Architectural Barriers Act.</w:t>
          </w:r>
        </w:p>
        <w:p w:rsidR="009E2157" w:rsidRPr="00D9060F" w:rsidRDefault="009E2157" w:rsidP="00D9060F">
          <w:pPr>
            <w:pStyle w:val="NormalWeb"/>
            <w:spacing w:before="0" w:beforeAutospacing="0" w:after="0" w:afterAutospacing="0"/>
            <w:jc w:val="both"/>
            <w:divId w:val="472646237"/>
          </w:pPr>
          <w:r w:rsidRPr="00D9060F">
            <w:t> </w:t>
          </w:r>
        </w:p>
        <w:p w:rsidR="009E2157" w:rsidRPr="00D9060F" w:rsidRDefault="009E2157" w:rsidP="00D9060F">
          <w:pPr>
            <w:pStyle w:val="NormalWeb"/>
            <w:spacing w:before="0" w:beforeAutospacing="0" w:after="0" w:afterAutospacing="0"/>
            <w:jc w:val="both"/>
            <w:divId w:val="472646237"/>
          </w:pPr>
          <w:r w:rsidRPr="00D9060F">
            <w:t>In 2022, TDLR, the agency responsible for ADA enforcement in Texas, performed an extensive review of the Elimination of Architectural Barriers Act and program rules located at Title 16, Administrative Code, Chapter 68. This bill reflects the updates and upgrades to the Texas Architectural Barriers that came out of the review.</w:t>
          </w:r>
        </w:p>
        <w:p w:rsidR="009E2157" w:rsidRPr="00D9060F" w:rsidRDefault="009E2157" w:rsidP="00D9060F">
          <w:pPr>
            <w:pStyle w:val="NormalWeb"/>
            <w:spacing w:before="0" w:beforeAutospacing="0" w:after="0" w:afterAutospacing="0"/>
            <w:jc w:val="both"/>
            <w:divId w:val="472646237"/>
          </w:pPr>
          <w:r w:rsidRPr="00D9060F">
            <w:t> </w:t>
          </w:r>
        </w:p>
        <w:p w:rsidR="009E2157" w:rsidRPr="00D9060F" w:rsidRDefault="009E2157" w:rsidP="00D9060F">
          <w:pPr>
            <w:pStyle w:val="NormalWeb"/>
            <w:spacing w:before="0" w:beforeAutospacing="0" w:after="0" w:afterAutospacing="0"/>
            <w:jc w:val="both"/>
            <w:divId w:val="472646237"/>
          </w:pPr>
          <w:r w:rsidRPr="00D9060F">
            <w:t>S.B. 1802 makes changes to administrative procedures in the Architectural Barriers program administered by TDLR, primarily to create consistency with TDLR's enabling law and existing authority to improve enforcement.</w:t>
          </w:r>
        </w:p>
        <w:p w:rsidR="009E2157" w:rsidRPr="00D70925" w:rsidRDefault="009E2157" w:rsidP="00D9060F">
          <w:pPr>
            <w:spacing w:after="0" w:line="240" w:lineRule="auto"/>
            <w:jc w:val="both"/>
            <w:rPr>
              <w:rFonts w:eastAsia="Times New Roman" w:cs="Times New Roman"/>
              <w:bCs/>
              <w:szCs w:val="24"/>
            </w:rPr>
          </w:pPr>
        </w:p>
      </w:sdtContent>
    </w:sdt>
    <w:p w:rsidR="009E2157" w:rsidRDefault="009E215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1802 </w:t>
      </w:r>
      <w:bookmarkStart w:id="1" w:name="AmendsCurrentLaw"/>
      <w:bookmarkEnd w:id="1"/>
      <w:r>
        <w:rPr>
          <w:rFonts w:cs="Times New Roman"/>
          <w:szCs w:val="24"/>
        </w:rPr>
        <w:t xml:space="preserve">amends current law </w:t>
      </w:r>
      <w:r>
        <w:t>relating to administrative procedures in the architectural barriers program at the Texas Department of Licensing and Regulation.</w:t>
      </w:r>
    </w:p>
    <w:p w:rsidR="009E2157" w:rsidRPr="00D9060F" w:rsidRDefault="009E2157" w:rsidP="000F1DF9">
      <w:pPr>
        <w:spacing w:after="0" w:line="240" w:lineRule="auto"/>
        <w:jc w:val="both"/>
        <w:rPr>
          <w:rFonts w:eastAsia="Times New Roman" w:cs="Times New Roman"/>
          <w:szCs w:val="24"/>
        </w:rPr>
      </w:pPr>
    </w:p>
    <w:p w:rsidR="009E2157" w:rsidRPr="005C2A78" w:rsidRDefault="009E215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8534B5BA6A46F0AADF97541EB87F46"/>
          </w:placeholder>
        </w:sdtPr>
        <w:sdtContent>
          <w:r>
            <w:rPr>
              <w:rFonts w:eastAsia="Times New Roman" w:cs="Times New Roman"/>
              <w:b/>
              <w:szCs w:val="24"/>
              <w:u w:val="single"/>
            </w:rPr>
            <w:t>RULEMAKING AUTHORITY</w:t>
          </w:r>
        </w:sdtContent>
      </w:sdt>
    </w:p>
    <w:p w:rsidR="009E2157" w:rsidRPr="006529C4" w:rsidRDefault="009E2157" w:rsidP="00774EC7">
      <w:pPr>
        <w:spacing w:after="0" w:line="240" w:lineRule="auto"/>
        <w:jc w:val="both"/>
        <w:rPr>
          <w:rFonts w:cs="Times New Roman"/>
          <w:szCs w:val="24"/>
        </w:rPr>
      </w:pPr>
    </w:p>
    <w:p w:rsidR="009E2157" w:rsidRPr="006529C4" w:rsidRDefault="009E215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E2157" w:rsidRPr="006529C4" w:rsidRDefault="009E2157" w:rsidP="00774EC7">
      <w:pPr>
        <w:spacing w:after="0" w:line="240" w:lineRule="auto"/>
        <w:jc w:val="both"/>
        <w:rPr>
          <w:rFonts w:cs="Times New Roman"/>
          <w:szCs w:val="24"/>
        </w:rPr>
      </w:pPr>
    </w:p>
    <w:p w:rsidR="009E2157" w:rsidRPr="005C2A78" w:rsidRDefault="009E215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81791679C447709D4A60DBEA5D0336"/>
          </w:placeholder>
        </w:sdtPr>
        <w:sdtContent>
          <w:r>
            <w:rPr>
              <w:rFonts w:eastAsia="Times New Roman" w:cs="Times New Roman"/>
              <w:b/>
              <w:szCs w:val="24"/>
              <w:u w:val="single"/>
            </w:rPr>
            <w:t>SECTION BY SECTION ANALYSIS</w:t>
          </w:r>
        </w:sdtContent>
      </w:sdt>
    </w:p>
    <w:p w:rsidR="009E2157" w:rsidRPr="005C2A78" w:rsidRDefault="009E2157" w:rsidP="000F1DF9">
      <w:pPr>
        <w:spacing w:after="0" w:line="240" w:lineRule="auto"/>
        <w:jc w:val="both"/>
        <w:rPr>
          <w:rFonts w:eastAsia="Times New Roman" w:cs="Times New Roman"/>
          <w:szCs w:val="24"/>
        </w:rPr>
      </w:pPr>
    </w:p>
    <w:p w:rsidR="009E2157" w:rsidRPr="005C2A78" w:rsidRDefault="009E2157" w:rsidP="00D9060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 xml:space="preserve">Section 469.058(a), Government Code, to authorize the Texas Commission of Licensing and Regulation (TCLR) or the executive director of the Texas Department of Licensing and Regulation (TDLR) to impose an administrative penalty under Subchapter F (Administrative Penalty), Chapter 51, Occupations Code, on a building owner for a violation of </w:t>
      </w:r>
      <w:r>
        <w:t>Chapter 469 (Elimination of Architectural Barriers)</w:t>
      </w:r>
      <w:r>
        <w:t xml:space="preserve"> or a rule adopted under</w:t>
      </w:r>
      <w:r w:rsidRPr="009E2157">
        <w:t xml:space="preserve"> </w:t>
      </w:r>
      <w:r>
        <w:t>this chapter</w:t>
      </w:r>
      <w:r>
        <w:t>.</w:t>
      </w:r>
    </w:p>
    <w:p w:rsidR="009E2157" w:rsidRPr="005C2A78" w:rsidRDefault="009E2157" w:rsidP="00D9060F">
      <w:pPr>
        <w:spacing w:after="0" w:line="240" w:lineRule="auto"/>
        <w:jc w:val="both"/>
        <w:rPr>
          <w:rFonts w:eastAsia="Times New Roman" w:cs="Times New Roman"/>
          <w:szCs w:val="24"/>
        </w:rPr>
      </w:pPr>
    </w:p>
    <w:p w:rsidR="009E2157" w:rsidRPr="005C2A78" w:rsidRDefault="009E2157" w:rsidP="00D9060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t>Section 469.106(a), Government Code, to provide that standards and specifications adopted by TCLR under this chapter also apply to a building or facility occupied by the Health and Human Services Commission, rather than the Texas Rehabilitation Commission.</w:t>
      </w:r>
    </w:p>
    <w:p w:rsidR="009E2157" w:rsidRPr="005C2A78" w:rsidRDefault="009E2157" w:rsidP="00D9060F">
      <w:pPr>
        <w:spacing w:after="0" w:line="240" w:lineRule="auto"/>
        <w:jc w:val="both"/>
        <w:rPr>
          <w:rFonts w:eastAsia="Times New Roman" w:cs="Times New Roman"/>
          <w:szCs w:val="24"/>
        </w:rPr>
      </w:pPr>
    </w:p>
    <w:p w:rsidR="009E2157" w:rsidRDefault="009E2157" w:rsidP="00D9060F">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Repealers: </w:t>
      </w:r>
      <w:r>
        <w:t>Sections 469.058(c) (relating to requiring TCLR, before any imposition of administrative penalty for a violation, to notify a person responsible for the building and allow the person 90 days to bring the building into compliance) and 469.059(c) (relating to requiring TDLR, to quarterly monitor the complaint and notify the person filing the complaint of the status of the building monitoring), Government Code.</w:t>
      </w:r>
    </w:p>
    <w:p w:rsidR="009E2157" w:rsidRDefault="009E2157" w:rsidP="00D9060F">
      <w:pPr>
        <w:spacing w:after="0" w:line="240" w:lineRule="auto"/>
        <w:jc w:val="both"/>
      </w:pPr>
    </w:p>
    <w:p w:rsidR="009E2157" w:rsidRDefault="009E2157" w:rsidP="00D9060F">
      <w:pPr>
        <w:spacing w:after="0" w:line="240" w:lineRule="auto"/>
        <w:jc w:val="both"/>
      </w:pPr>
      <w:r>
        <w:t xml:space="preserve">SECTION 4. Makes application of this Act prospective. </w:t>
      </w:r>
    </w:p>
    <w:p w:rsidR="009E2157" w:rsidRDefault="009E2157" w:rsidP="00D9060F">
      <w:pPr>
        <w:spacing w:after="0" w:line="240" w:lineRule="auto"/>
        <w:jc w:val="both"/>
      </w:pPr>
    </w:p>
    <w:p w:rsidR="009E2157" w:rsidRPr="00C8671F" w:rsidRDefault="009E2157" w:rsidP="00D9060F">
      <w:pPr>
        <w:spacing w:after="0" w:line="240" w:lineRule="auto"/>
        <w:jc w:val="both"/>
        <w:rPr>
          <w:rFonts w:eastAsia="Times New Roman" w:cs="Times New Roman"/>
          <w:szCs w:val="24"/>
        </w:rPr>
      </w:pPr>
      <w:r>
        <w:t xml:space="preserve">SECTION 5. Effective date: September 1, 2023. </w:t>
      </w:r>
    </w:p>
    <w:sectPr w:rsidR="009E215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353" w:rsidRDefault="00010353" w:rsidP="000F1DF9">
      <w:pPr>
        <w:spacing w:after="0" w:line="240" w:lineRule="auto"/>
      </w:pPr>
      <w:r>
        <w:separator/>
      </w:r>
    </w:p>
  </w:endnote>
  <w:endnote w:type="continuationSeparator" w:id="0">
    <w:p w:rsidR="00010353" w:rsidRDefault="000103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103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E215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E2157">
                <w:rPr>
                  <w:sz w:val="20"/>
                  <w:szCs w:val="20"/>
                </w:rPr>
                <w:t>S.B. 1802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E215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103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353" w:rsidRDefault="00010353" w:rsidP="000F1DF9">
      <w:pPr>
        <w:spacing w:after="0" w:line="240" w:lineRule="auto"/>
      </w:pPr>
      <w:r>
        <w:separator/>
      </w:r>
    </w:p>
  </w:footnote>
  <w:footnote w:type="continuationSeparator" w:id="0">
    <w:p w:rsidR="00010353" w:rsidRDefault="0001035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0353"/>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215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FAD3"/>
  <w15:docId w15:val="{3E25939C-9C47-493C-BC81-322E43F3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E21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28FC05079F44D1BC2EE3746A00883D"/>
        <w:category>
          <w:name w:val="General"/>
          <w:gallery w:val="placeholder"/>
        </w:category>
        <w:types>
          <w:type w:val="bbPlcHdr"/>
        </w:types>
        <w:behaviors>
          <w:behavior w:val="content"/>
        </w:behaviors>
        <w:guid w:val="{5374E8F4-A413-4D4F-8699-8AA8DA0067C4}"/>
      </w:docPartPr>
      <w:docPartBody>
        <w:p w:rsidR="00000000" w:rsidRDefault="00C4191C"/>
      </w:docPartBody>
    </w:docPart>
    <w:docPart>
      <w:docPartPr>
        <w:name w:val="5E2E86579C1B417B91FFEC39C14F202F"/>
        <w:category>
          <w:name w:val="General"/>
          <w:gallery w:val="placeholder"/>
        </w:category>
        <w:types>
          <w:type w:val="bbPlcHdr"/>
        </w:types>
        <w:behaviors>
          <w:behavior w:val="content"/>
        </w:behaviors>
        <w:guid w:val="{86193A62-DF99-40F3-ABA9-6E51B070D71E}"/>
      </w:docPartPr>
      <w:docPartBody>
        <w:p w:rsidR="00000000" w:rsidRDefault="00C4191C"/>
      </w:docPartBody>
    </w:docPart>
    <w:docPart>
      <w:docPartPr>
        <w:name w:val="04C7ED6A4B6641C697D8087359D0343E"/>
        <w:category>
          <w:name w:val="General"/>
          <w:gallery w:val="placeholder"/>
        </w:category>
        <w:types>
          <w:type w:val="bbPlcHdr"/>
        </w:types>
        <w:behaviors>
          <w:behavior w:val="content"/>
        </w:behaviors>
        <w:guid w:val="{783B971C-D5C8-4C97-AADE-AADB33ABB910}"/>
      </w:docPartPr>
      <w:docPartBody>
        <w:p w:rsidR="00000000" w:rsidRDefault="00C4191C"/>
      </w:docPartBody>
    </w:docPart>
    <w:docPart>
      <w:docPartPr>
        <w:name w:val="065311E81932480CB49237F32ED7BD8B"/>
        <w:category>
          <w:name w:val="General"/>
          <w:gallery w:val="placeholder"/>
        </w:category>
        <w:types>
          <w:type w:val="bbPlcHdr"/>
        </w:types>
        <w:behaviors>
          <w:behavior w:val="content"/>
        </w:behaviors>
        <w:guid w:val="{6D4D6F68-22CA-4637-B8F8-E60BB94CAC94}"/>
      </w:docPartPr>
      <w:docPartBody>
        <w:p w:rsidR="00000000" w:rsidRDefault="00C4191C"/>
      </w:docPartBody>
    </w:docPart>
    <w:docPart>
      <w:docPartPr>
        <w:name w:val="F30AF9EF184145BEAD9029611488B0E3"/>
        <w:category>
          <w:name w:val="General"/>
          <w:gallery w:val="placeholder"/>
        </w:category>
        <w:types>
          <w:type w:val="bbPlcHdr"/>
        </w:types>
        <w:behaviors>
          <w:behavior w:val="content"/>
        </w:behaviors>
        <w:guid w:val="{658B0ED8-2C0A-4C15-9A29-ACE5E1D1B475}"/>
      </w:docPartPr>
      <w:docPartBody>
        <w:p w:rsidR="00000000" w:rsidRDefault="00C4191C"/>
      </w:docPartBody>
    </w:docPart>
    <w:docPart>
      <w:docPartPr>
        <w:name w:val="22C502726DB044C4A6364DC33FDE633C"/>
        <w:category>
          <w:name w:val="General"/>
          <w:gallery w:val="placeholder"/>
        </w:category>
        <w:types>
          <w:type w:val="bbPlcHdr"/>
        </w:types>
        <w:behaviors>
          <w:behavior w:val="content"/>
        </w:behaviors>
        <w:guid w:val="{93720C58-C348-40E2-8250-22DF016A2038}"/>
      </w:docPartPr>
      <w:docPartBody>
        <w:p w:rsidR="00000000" w:rsidRDefault="00C4191C"/>
      </w:docPartBody>
    </w:docPart>
    <w:docPart>
      <w:docPartPr>
        <w:name w:val="ED8AED88456A4217B8AF41FFF7100C35"/>
        <w:category>
          <w:name w:val="General"/>
          <w:gallery w:val="placeholder"/>
        </w:category>
        <w:types>
          <w:type w:val="bbPlcHdr"/>
        </w:types>
        <w:behaviors>
          <w:behavior w:val="content"/>
        </w:behaviors>
        <w:guid w:val="{C375757E-F875-4538-BDD9-3535C4DD5EBA}"/>
      </w:docPartPr>
      <w:docPartBody>
        <w:p w:rsidR="00000000" w:rsidRDefault="00C4191C"/>
      </w:docPartBody>
    </w:docPart>
    <w:docPart>
      <w:docPartPr>
        <w:name w:val="D0CE318627E24E1CB644D5494B423B6D"/>
        <w:category>
          <w:name w:val="General"/>
          <w:gallery w:val="placeholder"/>
        </w:category>
        <w:types>
          <w:type w:val="bbPlcHdr"/>
        </w:types>
        <w:behaviors>
          <w:behavior w:val="content"/>
        </w:behaviors>
        <w:guid w:val="{95E5332B-B5BA-4888-BBB0-1534D4F4E2CE}"/>
      </w:docPartPr>
      <w:docPartBody>
        <w:p w:rsidR="00000000" w:rsidRDefault="00C4191C"/>
      </w:docPartBody>
    </w:docPart>
    <w:docPart>
      <w:docPartPr>
        <w:name w:val="988918D5FF8643E09B879E4B6603E88C"/>
        <w:category>
          <w:name w:val="General"/>
          <w:gallery w:val="placeholder"/>
        </w:category>
        <w:types>
          <w:type w:val="bbPlcHdr"/>
        </w:types>
        <w:behaviors>
          <w:behavior w:val="content"/>
        </w:behaviors>
        <w:guid w:val="{94E6F6EE-C9CE-4F46-B51D-408FE6BB010A}"/>
      </w:docPartPr>
      <w:docPartBody>
        <w:p w:rsidR="00000000" w:rsidRDefault="00C4191C"/>
      </w:docPartBody>
    </w:docPart>
    <w:docPart>
      <w:docPartPr>
        <w:name w:val="37C9B019C15845FDBBE384524E55C051"/>
        <w:category>
          <w:name w:val="General"/>
          <w:gallery w:val="placeholder"/>
        </w:category>
        <w:types>
          <w:type w:val="bbPlcHdr"/>
        </w:types>
        <w:behaviors>
          <w:behavior w:val="content"/>
        </w:behaviors>
        <w:guid w:val="{767860C7-E4B5-4D71-9947-0ED4B0D25027}"/>
      </w:docPartPr>
      <w:docPartBody>
        <w:p w:rsidR="00000000" w:rsidRDefault="005315E3" w:rsidP="005315E3">
          <w:pPr>
            <w:pStyle w:val="37C9B019C15845FDBBE384524E55C051"/>
          </w:pPr>
          <w:r w:rsidRPr="00A30DD1">
            <w:rPr>
              <w:rStyle w:val="PlaceholderText"/>
            </w:rPr>
            <w:t>Click here to enter a date.</w:t>
          </w:r>
        </w:p>
      </w:docPartBody>
    </w:docPart>
    <w:docPart>
      <w:docPartPr>
        <w:name w:val="BC220D7D44494335A5771334D179E0F6"/>
        <w:category>
          <w:name w:val="General"/>
          <w:gallery w:val="placeholder"/>
        </w:category>
        <w:types>
          <w:type w:val="bbPlcHdr"/>
        </w:types>
        <w:behaviors>
          <w:behavior w:val="content"/>
        </w:behaviors>
        <w:guid w:val="{1C36B2F1-3881-444A-BA57-F54F21A5BC8E}"/>
      </w:docPartPr>
      <w:docPartBody>
        <w:p w:rsidR="00000000" w:rsidRDefault="00C4191C"/>
      </w:docPartBody>
    </w:docPart>
    <w:docPart>
      <w:docPartPr>
        <w:name w:val="B1929536F6774C89B5FAA84DEACB03F2"/>
        <w:category>
          <w:name w:val="General"/>
          <w:gallery w:val="placeholder"/>
        </w:category>
        <w:types>
          <w:type w:val="bbPlcHdr"/>
        </w:types>
        <w:behaviors>
          <w:behavior w:val="content"/>
        </w:behaviors>
        <w:guid w:val="{EB998969-31A9-40CA-852A-F34D754CFFDF}"/>
      </w:docPartPr>
      <w:docPartBody>
        <w:p w:rsidR="00000000" w:rsidRDefault="00C4191C"/>
      </w:docPartBody>
    </w:docPart>
    <w:docPart>
      <w:docPartPr>
        <w:name w:val="71C77A8EB5B747BE8790CF67E678A1B3"/>
        <w:category>
          <w:name w:val="General"/>
          <w:gallery w:val="placeholder"/>
        </w:category>
        <w:types>
          <w:type w:val="bbPlcHdr"/>
        </w:types>
        <w:behaviors>
          <w:behavior w:val="content"/>
        </w:behaviors>
        <w:guid w:val="{274A816C-A4F0-4BFE-AE4A-3373FAA2646E}"/>
      </w:docPartPr>
      <w:docPartBody>
        <w:p w:rsidR="00000000" w:rsidRDefault="005315E3" w:rsidP="005315E3">
          <w:pPr>
            <w:pStyle w:val="71C77A8EB5B747BE8790CF67E678A1B3"/>
          </w:pPr>
          <w:r>
            <w:rPr>
              <w:rFonts w:eastAsia="Times New Roman" w:cs="Times New Roman"/>
              <w:bCs/>
              <w:szCs w:val="24"/>
            </w:rPr>
            <w:t xml:space="preserve"> </w:t>
          </w:r>
        </w:p>
      </w:docPartBody>
    </w:docPart>
    <w:docPart>
      <w:docPartPr>
        <w:name w:val="9E8534B5BA6A46F0AADF97541EB87F46"/>
        <w:category>
          <w:name w:val="General"/>
          <w:gallery w:val="placeholder"/>
        </w:category>
        <w:types>
          <w:type w:val="bbPlcHdr"/>
        </w:types>
        <w:behaviors>
          <w:behavior w:val="content"/>
        </w:behaviors>
        <w:guid w:val="{D56AF098-1F8D-427C-B327-254B27BD6433}"/>
      </w:docPartPr>
      <w:docPartBody>
        <w:p w:rsidR="00000000" w:rsidRDefault="00C4191C"/>
      </w:docPartBody>
    </w:docPart>
    <w:docPart>
      <w:docPartPr>
        <w:name w:val="4E81791679C447709D4A60DBEA5D0336"/>
        <w:category>
          <w:name w:val="General"/>
          <w:gallery w:val="placeholder"/>
        </w:category>
        <w:types>
          <w:type w:val="bbPlcHdr"/>
        </w:types>
        <w:behaviors>
          <w:behavior w:val="content"/>
        </w:behaviors>
        <w:guid w:val="{AE341DA9-6049-456F-A8BE-980A12D65422}"/>
      </w:docPartPr>
      <w:docPartBody>
        <w:p w:rsidR="00000000" w:rsidRDefault="00C419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15E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191C"/>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5E3"/>
    <w:rPr>
      <w:color w:val="808080"/>
    </w:rPr>
  </w:style>
  <w:style w:type="paragraph" w:customStyle="1" w:styleId="37C9B019C15845FDBBE384524E55C051">
    <w:name w:val="37C9B019C15845FDBBE384524E55C051"/>
    <w:rsid w:val="005315E3"/>
    <w:pPr>
      <w:spacing w:after="160" w:line="259" w:lineRule="auto"/>
    </w:pPr>
  </w:style>
  <w:style w:type="paragraph" w:customStyle="1" w:styleId="71C77A8EB5B747BE8790CF67E678A1B3">
    <w:name w:val="71C77A8EB5B747BE8790CF67E678A1B3"/>
    <w:rsid w:val="005315E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5699</TotalTime>
  <Pages>1</Pages>
  <Words>415</Words>
  <Characters>2370</Characters>
  <Application>Microsoft Office Word</Application>
  <DocSecurity>0</DocSecurity>
  <Lines>19</Lines>
  <Paragraphs>5</Paragraphs>
  <ScaleCrop>false</ScaleCrop>
  <Company>Texas Legislative Council</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Ramiro Gonzalez</cp:lastModifiedBy>
  <cp:revision>161</cp:revision>
  <cp:lastPrinted>2023-06-13T14:57:00Z</cp:lastPrinted>
  <dcterms:created xsi:type="dcterms:W3CDTF">2015-05-29T14:24:00Z</dcterms:created>
  <dcterms:modified xsi:type="dcterms:W3CDTF">2023-06-13T14:57:00Z</dcterms:modified>
</cp:coreProperties>
</file>

<file path=docProps/custom.xml><?xml version="1.0" encoding="utf-8"?>
<op:Properties xmlns:vt="http://schemas.openxmlformats.org/officeDocument/2006/docPropsVTypes" xmlns:op="http://schemas.openxmlformats.org/officeDocument/2006/custom-properties"/>
</file>