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0E18" w:rsidRDefault="004E0E1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87962B5A740543EAB655255F226B3CAD"/>
          </w:placeholder>
        </w:sdtPr>
        <w:sdtContent>
          <w:r w:rsidRPr="005C2A78">
            <w:rPr>
              <w:rFonts w:cs="Times New Roman"/>
              <w:b/>
              <w:szCs w:val="24"/>
              <w:u w:val="single"/>
            </w:rPr>
            <w:t>BILL ANALYSIS</w:t>
          </w:r>
        </w:sdtContent>
      </w:sdt>
    </w:p>
    <w:p w:rsidR="004E0E18" w:rsidRPr="00585C31" w:rsidRDefault="004E0E18" w:rsidP="000F1DF9">
      <w:pPr>
        <w:spacing w:after="0" w:line="240" w:lineRule="auto"/>
        <w:rPr>
          <w:rFonts w:cs="Times New Roman"/>
          <w:szCs w:val="24"/>
        </w:rPr>
      </w:pPr>
    </w:p>
    <w:p w:rsidR="004E0E18" w:rsidRPr="00585C31" w:rsidRDefault="004E0E1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4E0E18" w:rsidTr="000F1DF9">
        <w:tc>
          <w:tcPr>
            <w:tcW w:w="2718" w:type="dxa"/>
          </w:tcPr>
          <w:p w:rsidR="004E0E18" w:rsidRPr="005C2A78" w:rsidRDefault="004E0E18" w:rsidP="006D756B">
            <w:pPr>
              <w:rPr>
                <w:rFonts w:cs="Times New Roman"/>
                <w:szCs w:val="24"/>
              </w:rPr>
            </w:pPr>
            <w:sdt>
              <w:sdtPr>
                <w:rPr>
                  <w:rFonts w:cs="Times New Roman"/>
                  <w:szCs w:val="24"/>
                </w:rPr>
                <w:alias w:val="Agency Title"/>
                <w:tag w:val="AgencyTitleContentControl"/>
                <w:id w:val="1920747753"/>
                <w:lock w:val="sdtContentLocked"/>
                <w:placeholder>
                  <w:docPart w:val="5373AB0FAB224DBCB3A4630B32D8D904"/>
                </w:placeholder>
              </w:sdtPr>
              <w:sdtEndPr>
                <w:rPr>
                  <w:rFonts w:cstheme="minorBidi"/>
                  <w:szCs w:val="22"/>
                </w:rPr>
              </w:sdtEndPr>
              <w:sdtContent>
                <w:r>
                  <w:rPr>
                    <w:rFonts w:cs="Times New Roman"/>
                    <w:szCs w:val="24"/>
                  </w:rPr>
                  <w:t>Senate Research Center</w:t>
                </w:r>
              </w:sdtContent>
            </w:sdt>
          </w:p>
        </w:tc>
        <w:tc>
          <w:tcPr>
            <w:tcW w:w="6858" w:type="dxa"/>
          </w:tcPr>
          <w:p w:rsidR="004E0E18" w:rsidRPr="00FF6471" w:rsidRDefault="004E0E18" w:rsidP="000F1DF9">
            <w:pPr>
              <w:jc w:val="right"/>
              <w:rPr>
                <w:rFonts w:cs="Times New Roman"/>
                <w:szCs w:val="24"/>
              </w:rPr>
            </w:pPr>
            <w:sdt>
              <w:sdtPr>
                <w:rPr>
                  <w:rFonts w:cs="Times New Roman"/>
                  <w:szCs w:val="24"/>
                </w:rPr>
                <w:alias w:val="Bill Number"/>
                <w:tag w:val="BillNumberOne"/>
                <w:id w:val="-410784069"/>
                <w:lock w:val="sdtContentLocked"/>
                <w:placeholder>
                  <w:docPart w:val="8D39E02DD6AD4C76BD87C5A8173DAFA5"/>
                </w:placeholder>
              </w:sdtPr>
              <w:sdtContent>
                <w:r>
                  <w:rPr>
                    <w:rFonts w:cs="Times New Roman"/>
                    <w:szCs w:val="24"/>
                  </w:rPr>
                  <w:t>S.B. 1831</w:t>
                </w:r>
              </w:sdtContent>
            </w:sdt>
          </w:p>
        </w:tc>
      </w:tr>
      <w:tr w:rsidR="004E0E18" w:rsidTr="000F1DF9">
        <w:sdt>
          <w:sdtPr>
            <w:rPr>
              <w:rFonts w:cs="Times New Roman"/>
              <w:szCs w:val="24"/>
            </w:rPr>
            <w:alias w:val="TLCNumber"/>
            <w:tag w:val="TLCNumber"/>
            <w:id w:val="-542600604"/>
            <w:lock w:val="sdtLocked"/>
            <w:placeholder>
              <w:docPart w:val="5BE5FAF6D04A48DB965914D2447754F0"/>
            </w:placeholder>
            <w:showingPlcHdr/>
          </w:sdtPr>
          <w:sdtContent>
            <w:tc>
              <w:tcPr>
                <w:tcW w:w="2718" w:type="dxa"/>
              </w:tcPr>
              <w:p w:rsidR="004E0E18" w:rsidRPr="000F1DF9" w:rsidRDefault="004E0E18" w:rsidP="00C65088">
                <w:pPr>
                  <w:rPr>
                    <w:rFonts w:cs="Times New Roman"/>
                    <w:szCs w:val="24"/>
                  </w:rPr>
                </w:pPr>
              </w:p>
            </w:tc>
          </w:sdtContent>
        </w:sdt>
        <w:tc>
          <w:tcPr>
            <w:tcW w:w="6858" w:type="dxa"/>
          </w:tcPr>
          <w:p w:rsidR="004E0E18" w:rsidRPr="005C2A78" w:rsidRDefault="004E0E18" w:rsidP="00073EDD">
            <w:pPr>
              <w:jc w:val="right"/>
              <w:rPr>
                <w:rFonts w:cs="Times New Roman"/>
                <w:szCs w:val="24"/>
              </w:rPr>
            </w:pPr>
            <w:sdt>
              <w:sdtPr>
                <w:rPr>
                  <w:rFonts w:cs="Times New Roman"/>
                  <w:szCs w:val="24"/>
                </w:rPr>
                <w:alias w:val="Author Label"/>
                <w:tag w:val="By"/>
                <w:id w:val="72399597"/>
                <w:lock w:val="sdtLocked"/>
                <w:placeholder>
                  <w:docPart w:val="BF6457BF0F854DC1BE22B392A0112E1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B8FE54F760594806A1957ED407824D94"/>
                </w:placeholder>
              </w:sdtPr>
              <w:sdtContent>
                <w:r>
                  <w:rPr>
                    <w:rFonts w:cs="Times New Roman"/>
                    <w:szCs w:val="24"/>
                  </w:rPr>
                  <w:t>Hinojosa</w:t>
                </w:r>
              </w:sdtContent>
            </w:sdt>
            <w:sdt>
              <w:sdtPr>
                <w:rPr>
                  <w:rFonts w:cs="Times New Roman"/>
                  <w:szCs w:val="24"/>
                </w:rPr>
                <w:alias w:val="Sponsor"/>
                <w:tag w:val="Sponsor"/>
                <w:id w:val="-2039656131"/>
                <w:lock w:val="sdtContentLocked"/>
                <w:placeholder>
                  <w:docPart w:val="6324F4F4B1C743049735E607B84F75A8"/>
                </w:placeholder>
                <w:showingPlcHdr/>
              </w:sdtPr>
              <w:sdtContent/>
            </w:sdt>
            <w:sdt>
              <w:sdtPr>
                <w:rPr>
                  <w:rFonts w:cs="Times New Roman"/>
                  <w:szCs w:val="24"/>
                </w:rPr>
                <w:alias w:val="DualSponsor"/>
                <w:tag w:val="DualSponsor"/>
                <w:id w:val="1029379812"/>
                <w:lock w:val="sdtContentLocked"/>
                <w:placeholder>
                  <w:docPart w:val="B27017F5536242E0AC84A2076B3463B9"/>
                </w:placeholder>
                <w:showingPlcHdr/>
              </w:sdtPr>
              <w:sdtContent/>
            </w:sdt>
          </w:p>
        </w:tc>
      </w:tr>
      <w:tr w:rsidR="004E0E18" w:rsidTr="000F1DF9">
        <w:tc>
          <w:tcPr>
            <w:tcW w:w="2718" w:type="dxa"/>
          </w:tcPr>
          <w:p w:rsidR="004E0E18" w:rsidRPr="00BC7495" w:rsidRDefault="004E0E18" w:rsidP="000F1DF9">
            <w:pPr>
              <w:rPr>
                <w:rFonts w:cs="Times New Roman"/>
                <w:szCs w:val="24"/>
              </w:rPr>
            </w:pPr>
          </w:p>
        </w:tc>
        <w:sdt>
          <w:sdtPr>
            <w:rPr>
              <w:rFonts w:cs="Times New Roman"/>
              <w:szCs w:val="24"/>
            </w:rPr>
            <w:alias w:val="Committee"/>
            <w:tag w:val="Committee"/>
            <w:id w:val="1914272295"/>
            <w:lock w:val="sdtContentLocked"/>
            <w:placeholder>
              <w:docPart w:val="407D3136E3874E319AE6E20E3824359C"/>
            </w:placeholder>
          </w:sdtPr>
          <w:sdtContent>
            <w:tc>
              <w:tcPr>
                <w:tcW w:w="6858" w:type="dxa"/>
              </w:tcPr>
              <w:p w:rsidR="004E0E18" w:rsidRPr="00FF6471" w:rsidRDefault="004E0E18" w:rsidP="000F1DF9">
                <w:pPr>
                  <w:jc w:val="right"/>
                  <w:rPr>
                    <w:rFonts w:cs="Times New Roman"/>
                    <w:szCs w:val="24"/>
                  </w:rPr>
                </w:pPr>
                <w:r>
                  <w:rPr>
                    <w:rFonts w:cs="Times New Roman"/>
                    <w:szCs w:val="24"/>
                  </w:rPr>
                  <w:t>Finance</w:t>
                </w:r>
              </w:p>
            </w:tc>
          </w:sdtContent>
        </w:sdt>
      </w:tr>
      <w:tr w:rsidR="004E0E18" w:rsidTr="000F1DF9">
        <w:tc>
          <w:tcPr>
            <w:tcW w:w="2718" w:type="dxa"/>
          </w:tcPr>
          <w:p w:rsidR="004E0E18" w:rsidRPr="00BC7495" w:rsidRDefault="004E0E18" w:rsidP="000F1DF9">
            <w:pPr>
              <w:rPr>
                <w:rFonts w:cs="Times New Roman"/>
                <w:szCs w:val="24"/>
              </w:rPr>
            </w:pPr>
          </w:p>
        </w:tc>
        <w:sdt>
          <w:sdtPr>
            <w:rPr>
              <w:rFonts w:cs="Times New Roman"/>
              <w:szCs w:val="24"/>
            </w:rPr>
            <w:alias w:val="Date"/>
            <w:tag w:val="DateContentControl"/>
            <w:id w:val="1178081906"/>
            <w:lock w:val="sdtLocked"/>
            <w:placeholder>
              <w:docPart w:val="08241E67DFBE47429792AF806A0EBF53"/>
            </w:placeholder>
            <w:date w:fullDate="2023-05-29T00:00:00Z">
              <w:dateFormat w:val="M/d/yyyy"/>
              <w:lid w:val="en-US"/>
              <w:storeMappedDataAs w:val="dateTime"/>
              <w:calendar w:val="gregorian"/>
            </w:date>
          </w:sdtPr>
          <w:sdtContent>
            <w:tc>
              <w:tcPr>
                <w:tcW w:w="6858" w:type="dxa"/>
              </w:tcPr>
              <w:p w:rsidR="004E0E18" w:rsidRPr="00FF6471" w:rsidRDefault="004E0E18" w:rsidP="000F1DF9">
                <w:pPr>
                  <w:jc w:val="right"/>
                  <w:rPr>
                    <w:rFonts w:cs="Times New Roman"/>
                    <w:szCs w:val="24"/>
                  </w:rPr>
                </w:pPr>
                <w:r>
                  <w:rPr>
                    <w:rFonts w:cs="Times New Roman"/>
                    <w:szCs w:val="24"/>
                  </w:rPr>
                  <w:t>5/29/2023</w:t>
                </w:r>
              </w:p>
            </w:tc>
          </w:sdtContent>
        </w:sdt>
      </w:tr>
      <w:tr w:rsidR="004E0E18" w:rsidTr="000F1DF9">
        <w:tc>
          <w:tcPr>
            <w:tcW w:w="2718" w:type="dxa"/>
          </w:tcPr>
          <w:p w:rsidR="004E0E18" w:rsidRPr="00BC7495" w:rsidRDefault="004E0E18" w:rsidP="000F1DF9">
            <w:pPr>
              <w:rPr>
                <w:rFonts w:cs="Times New Roman"/>
                <w:szCs w:val="24"/>
              </w:rPr>
            </w:pPr>
          </w:p>
        </w:tc>
        <w:sdt>
          <w:sdtPr>
            <w:rPr>
              <w:rFonts w:cs="Times New Roman"/>
              <w:szCs w:val="24"/>
            </w:rPr>
            <w:alias w:val="BA Version"/>
            <w:tag w:val="BAVersion"/>
            <w:id w:val="-1685590809"/>
            <w:lock w:val="sdtContentLocked"/>
            <w:placeholder>
              <w:docPart w:val="046A57657BF14D38BB7274D37BC385AD"/>
            </w:placeholder>
          </w:sdtPr>
          <w:sdtContent>
            <w:tc>
              <w:tcPr>
                <w:tcW w:w="6858" w:type="dxa"/>
              </w:tcPr>
              <w:p w:rsidR="004E0E18" w:rsidRPr="00FF6471" w:rsidRDefault="004E0E18" w:rsidP="000F1DF9">
                <w:pPr>
                  <w:jc w:val="right"/>
                  <w:rPr>
                    <w:rFonts w:cs="Times New Roman"/>
                    <w:szCs w:val="24"/>
                  </w:rPr>
                </w:pPr>
                <w:r>
                  <w:rPr>
                    <w:rFonts w:cs="Times New Roman"/>
                    <w:szCs w:val="24"/>
                  </w:rPr>
                  <w:t>Enrolled</w:t>
                </w:r>
              </w:p>
            </w:tc>
          </w:sdtContent>
        </w:sdt>
      </w:tr>
    </w:tbl>
    <w:p w:rsidR="004E0E18" w:rsidRPr="00FF6471" w:rsidRDefault="004E0E18" w:rsidP="000F1DF9">
      <w:pPr>
        <w:spacing w:after="0" w:line="240" w:lineRule="auto"/>
        <w:rPr>
          <w:rFonts w:cs="Times New Roman"/>
          <w:szCs w:val="24"/>
        </w:rPr>
      </w:pPr>
    </w:p>
    <w:p w:rsidR="004E0E18" w:rsidRPr="00FF6471" w:rsidRDefault="004E0E18" w:rsidP="000F1DF9">
      <w:pPr>
        <w:spacing w:after="0" w:line="240" w:lineRule="auto"/>
        <w:rPr>
          <w:rFonts w:cs="Times New Roman"/>
          <w:szCs w:val="24"/>
        </w:rPr>
      </w:pPr>
    </w:p>
    <w:p w:rsidR="004E0E18" w:rsidRPr="00FF6471" w:rsidRDefault="004E0E1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B3DCD69649F45D5B951F8930366B2E3"/>
        </w:placeholder>
      </w:sdtPr>
      <w:sdtContent>
        <w:p w:rsidR="004E0E18" w:rsidRDefault="004E0E1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732D79340C44AE29537C915D81E43D6"/>
        </w:placeholder>
      </w:sdtPr>
      <w:sdtContent>
        <w:p w:rsidR="004E0E18" w:rsidRDefault="004E0E18" w:rsidP="009232E2">
          <w:pPr>
            <w:pStyle w:val="NormalWeb"/>
            <w:spacing w:before="0" w:beforeAutospacing="0" w:after="0" w:afterAutospacing="0"/>
            <w:jc w:val="both"/>
            <w:divId w:val="1192306619"/>
            <w:rPr>
              <w:rFonts w:eastAsia="Times New Roman"/>
              <w:bCs/>
            </w:rPr>
          </w:pPr>
        </w:p>
        <w:p w:rsidR="004E0E18" w:rsidRPr="009232E2" w:rsidRDefault="004E0E18" w:rsidP="009232E2">
          <w:pPr>
            <w:pStyle w:val="NormalWeb"/>
            <w:spacing w:before="0" w:beforeAutospacing="0" w:after="0" w:afterAutospacing="0"/>
            <w:jc w:val="both"/>
            <w:divId w:val="1192306619"/>
          </w:pPr>
          <w:r w:rsidRPr="009232E2">
            <w:t>The Employees Retirement System (ERS) has owned and operated its headquarters in the Capitol Complex since 1965. Recently, a portion of the headquarters was expanded to include space for third-party tenants as a revenue source for the Retirement Trust Fund. To support those tenants, ERS has hired a property manager to operate and maintain all aspects of the building including security, parking, janitorial services, and the various building systems such as HVAC, elevators, electrical, and plumbing.  As part of the triple net lease arrangement, all the expenses of the property, including real estate taxes, building insurance and maintenance are passed through to the tenants on a proportionate basis.</w:t>
          </w:r>
        </w:p>
        <w:p w:rsidR="004E0E18" w:rsidRPr="009232E2" w:rsidRDefault="004E0E18" w:rsidP="009232E2">
          <w:pPr>
            <w:pStyle w:val="NormalWeb"/>
            <w:spacing w:before="0" w:beforeAutospacing="0" w:after="0" w:afterAutospacing="0"/>
            <w:jc w:val="both"/>
            <w:divId w:val="1192306619"/>
          </w:pPr>
          <w:r w:rsidRPr="009232E2">
            <w:t> </w:t>
          </w:r>
        </w:p>
        <w:p w:rsidR="004E0E18" w:rsidRPr="009232E2" w:rsidRDefault="004E0E18" w:rsidP="009232E2">
          <w:pPr>
            <w:pStyle w:val="NormalWeb"/>
            <w:spacing w:before="0" w:beforeAutospacing="0" w:after="0" w:afterAutospacing="0"/>
            <w:jc w:val="both"/>
            <w:divId w:val="1192306619"/>
          </w:pPr>
          <w:r w:rsidRPr="009232E2">
            <w:t>Current procurement statutes and processes do not clearly contemplate a contracting structure where ERS is the landlord of a building that utilizes a property management company with authority to source all needed services for the building and tenants. </w:t>
          </w:r>
        </w:p>
        <w:p w:rsidR="004E0E18" w:rsidRPr="009232E2" w:rsidRDefault="004E0E18" w:rsidP="009232E2">
          <w:pPr>
            <w:pStyle w:val="NormalWeb"/>
            <w:spacing w:before="0" w:beforeAutospacing="0" w:after="0" w:afterAutospacing="0"/>
            <w:jc w:val="both"/>
            <w:divId w:val="1192306619"/>
          </w:pPr>
          <w:r w:rsidRPr="009232E2">
            <w:t> </w:t>
          </w:r>
        </w:p>
        <w:p w:rsidR="004E0E18" w:rsidRPr="009232E2" w:rsidRDefault="004E0E18" w:rsidP="009232E2">
          <w:pPr>
            <w:pStyle w:val="NormalWeb"/>
            <w:spacing w:before="0" w:beforeAutospacing="0" w:after="0" w:afterAutospacing="0"/>
            <w:jc w:val="both"/>
            <w:divId w:val="1192306619"/>
          </w:pPr>
          <w:r w:rsidRPr="009232E2">
            <w:t>S.B. 1831 clarifies that a property management company selected by ERS can source goods and services needed to maintain and operate the ERS headquarters. </w:t>
          </w:r>
        </w:p>
        <w:p w:rsidR="004E0E18" w:rsidRPr="009232E2" w:rsidRDefault="004E0E18" w:rsidP="009232E2">
          <w:pPr>
            <w:pStyle w:val="NormalWeb"/>
            <w:spacing w:before="0" w:beforeAutospacing="0" w:after="0" w:afterAutospacing="0"/>
            <w:jc w:val="both"/>
            <w:divId w:val="1192306619"/>
          </w:pPr>
          <w:r w:rsidRPr="009232E2">
            <w:t> </w:t>
          </w:r>
        </w:p>
        <w:p w:rsidR="004E0E18" w:rsidRPr="009232E2" w:rsidRDefault="004E0E18" w:rsidP="009232E2">
          <w:pPr>
            <w:pStyle w:val="NormalWeb"/>
            <w:spacing w:before="0" w:beforeAutospacing="0" w:after="0" w:afterAutospacing="0"/>
            <w:jc w:val="both"/>
            <w:divId w:val="1192306619"/>
          </w:pPr>
          <w:r w:rsidRPr="009232E2">
            <w:t>(Original Author's/Sponsor's Statement of Intent)</w:t>
          </w:r>
        </w:p>
        <w:p w:rsidR="004E0E18" w:rsidRPr="00D70925" w:rsidRDefault="004E0E18" w:rsidP="009232E2">
          <w:pPr>
            <w:spacing w:after="0" w:line="240" w:lineRule="auto"/>
            <w:jc w:val="both"/>
            <w:rPr>
              <w:rFonts w:eastAsia="Times New Roman" w:cs="Times New Roman"/>
              <w:bCs/>
              <w:szCs w:val="24"/>
            </w:rPr>
          </w:pPr>
        </w:p>
      </w:sdtContent>
    </w:sdt>
    <w:p w:rsidR="004E0E18" w:rsidRDefault="004E0E1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S.B. 1831 </w:t>
      </w:r>
      <w:bookmarkStart w:id="1" w:name="AmendsCurrentLaw"/>
      <w:bookmarkEnd w:id="1"/>
      <w:r>
        <w:rPr>
          <w:rFonts w:cs="Times New Roman"/>
          <w:szCs w:val="24"/>
        </w:rPr>
        <w:t>amends current law relating to the purchase of certain goods and services by the Employees Retirement System of Texas.</w:t>
      </w:r>
    </w:p>
    <w:p w:rsidR="004E0E18" w:rsidRPr="009232E2" w:rsidRDefault="004E0E18" w:rsidP="000F1DF9">
      <w:pPr>
        <w:spacing w:after="0" w:line="240" w:lineRule="auto"/>
        <w:jc w:val="both"/>
        <w:rPr>
          <w:rFonts w:eastAsia="Times New Roman" w:cs="Times New Roman"/>
          <w:szCs w:val="24"/>
        </w:rPr>
      </w:pPr>
    </w:p>
    <w:p w:rsidR="004E0E18" w:rsidRPr="005C2A78" w:rsidRDefault="004E0E1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35D46D9E6D834C1BB498945737C8A431"/>
          </w:placeholder>
        </w:sdtPr>
        <w:sdtContent>
          <w:r>
            <w:rPr>
              <w:rFonts w:eastAsia="Times New Roman" w:cs="Times New Roman"/>
              <w:b/>
              <w:szCs w:val="24"/>
              <w:u w:val="single"/>
            </w:rPr>
            <w:t>RULEMAKING AUTHORITY</w:t>
          </w:r>
        </w:sdtContent>
      </w:sdt>
    </w:p>
    <w:p w:rsidR="004E0E18" w:rsidRPr="006529C4" w:rsidRDefault="004E0E18" w:rsidP="00774EC7">
      <w:pPr>
        <w:spacing w:after="0" w:line="240" w:lineRule="auto"/>
        <w:jc w:val="both"/>
        <w:rPr>
          <w:rFonts w:cs="Times New Roman"/>
          <w:szCs w:val="24"/>
        </w:rPr>
      </w:pPr>
    </w:p>
    <w:p w:rsidR="004E0E18" w:rsidRPr="006529C4" w:rsidRDefault="004E0E1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4E0E18" w:rsidRPr="006529C4" w:rsidRDefault="004E0E18" w:rsidP="00774EC7">
      <w:pPr>
        <w:spacing w:after="0" w:line="240" w:lineRule="auto"/>
        <w:jc w:val="both"/>
        <w:rPr>
          <w:rFonts w:cs="Times New Roman"/>
          <w:szCs w:val="24"/>
        </w:rPr>
      </w:pPr>
    </w:p>
    <w:p w:rsidR="004E0E18" w:rsidRPr="005C2A78" w:rsidRDefault="004E0E1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1C8A53B1B61D49CB9A8C46BF008CE5FC"/>
          </w:placeholder>
        </w:sdtPr>
        <w:sdtContent>
          <w:r>
            <w:rPr>
              <w:rFonts w:eastAsia="Times New Roman" w:cs="Times New Roman"/>
              <w:b/>
              <w:szCs w:val="24"/>
              <w:u w:val="single"/>
            </w:rPr>
            <w:t>SECTION BY SECTION ANALYSIS</w:t>
          </w:r>
        </w:sdtContent>
      </w:sdt>
    </w:p>
    <w:p w:rsidR="004E0E18" w:rsidRPr="005C2A78" w:rsidRDefault="004E0E18" w:rsidP="000F1DF9">
      <w:pPr>
        <w:spacing w:after="0" w:line="240" w:lineRule="auto"/>
        <w:jc w:val="both"/>
        <w:rPr>
          <w:rFonts w:eastAsia="Times New Roman" w:cs="Times New Roman"/>
          <w:szCs w:val="24"/>
        </w:rPr>
      </w:pPr>
    </w:p>
    <w:p w:rsidR="004E0E18" w:rsidRDefault="004E0E18" w:rsidP="004E0E18">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815.103, Government Code, by adding Subsection (h), as follows:</w:t>
      </w:r>
    </w:p>
    <w:p w:rsidR="004E0E18" w:rsidRDefault="004E0E18" w:rsidP="004E0E18">
      <w:pPr>
        <w:spacing w:after="0" w:line="240" w:lineRule="auto"/>
        <w:jc w:val="both"/>
        <w:rPr>
          <w:rFonts w:eastAsia="Times New Roman" w:cs="Times New Roman"/>
          <w:szCs w:val="24"/>
        </w:rPr>
      </w:pPr>
    </w:p>
    <w:p w:rsidR="004E0E18" w:rsidRDefault="004E0E18" w:rsidP="004E0E18">
      <w:pPr>
        <w:spacing w:after="0" w:line="240" w:lineRule="auto"/>
        <w:ind w:left="720"/>
        <w:jc w:val="both"/>
        <w:rPr>
          <w:rFonts w:eastAsia="Times New Roman" w:cs="Times New Roman"/>
          <w:szCs w:val="24"/>
        </w:rPr>
      </w:pPr>
      <w:r>
        <w:rPr>
          <w:rFonts w:eastAsia="Times New Roman" w:cs="Times New Roman"/>
          <w:szCs w:val="24"/>
        </w:rPr>
        <w:t>(h) Provides that the Employees Retirement System of Texas (ERS) has exclusive authority over all aspects of the purchase of goods and services, notwithstanding any other law, if the purchase is:</w:t>
      </w:r>
    </w:p>
    <w:p w:rsidR="004E0E18" w:rsidRDefault="004E0E18" w:rsidP="004E0E18">
      <w:pPr>
        <w:spacing w:after="0" w:line="240" w:lineRule="auto"/>
        <w:ind w:left="720"/>
        <w:jc w:val="both"/>
        <w:rPr>
          <w:rFonts w:eastAsia="Times New Roman" w:cs="Times New Roman"/>
          <w:szCs w:val="24"/>
        </w:rPr>
      </w:pPr>
    </w:p>
    <w:p w:rsidR="004E0E18" w:rsidRDefault="004E0E18" w:rsidP="004E0E18">
      <w:pPr>
        <w:spacing w:after="0" w:line="240" w:lineRule="auto"/>
        <w:ind w:left="1440"/>
        <w:jc w:val="both"/>
        <w:rPr>
          <w:rFonts w:eastAsia="Times New Roman" w:cs="Times New Roman"/>
          <w:szCs w:val="24"/>
        </w:rPr>
      </w:pPr>
      <w:r>
        <w:rPr>
          <w:rFonts w:eastAsia="Times New Roman" w:cs="Times New Roman"/>
          <w:szCs w:val="24"/>
        </w:rPr>
        <w:t>(1) made using money other than money appropriated from the general revenue fund; and</w:t>
      </w:r>
    </w:p>
    <w:p w:rsidR="004E0E18" w:rsidRDefault="004E0E18" w:rsidP="004E0E18">
      <w:pPr>
        <w:spacing w:after="0" w:line="240" w:lineRule="auto"/>
        <w:ind w:left="1440"/>
        <w:jc w:val="both"/>
        <w:rPr>
          <w:rFonts w:eastAsia="Times New Roman" w:cs="Times New Roman"/>
          <w:szCs w:val="24"/>
        </w:rPr>
      </w:pPr>
    </w:p>
    <w:p w:rsidR="004E0E18" w:rsidRPr="005C2A78" w:rsidRDefault="004E0E18" w:rsidP="004E0E18">
      <w:pPr>
        <w:spacing w:after="0" w:line="240" w:lineRule="auto"/>
        <w:ind w:left="1440"/>
        <w:jc w:val="both"/>
        <w:rPr>
          <w:rFonts w:eastAsia="Times New Roman" w:cs="Times New Roman"/>
          <w:szCs w:val="24"/>
        </w:rPr>
      </w:pPr>
      <w:r>
        <w:rPr>
          <w:rFonts w:eastAsia="Times New Roman" w:cs="Times New Roman"/>
          <w:szCs w:val="24"/>
        </w:rPr>
        <w:t xml:space="preserve">(2) related to the operation of the home office facilities used in administering ERS, including a purchase related to the administration of tenant leases in the facilities. </w:t>
      </w:r>
    </w:p>
    <w:p w:rsidR="004E0E18" w:rsidRPr="005C2A78" w:rsidRDefault="004E0E18" w:rsidP="004E0E18">
      <w:pPr>
        <w:spacing w:after="0" w:line="240" w:lineRule="auto"/>
        <w:jc w:val="both"/>
        <w:rPr>
          <w:rFonts w:eastAsia="Times New Roman" w:cs="Times New Roman"/>
          <w:szCs w:val="24"/>
        </w:rPr>
      </w:pPr>
    </w:p>
    <w:p w:rsidR="004E0E18" w:rsidRPr="00C8671F" w:rsidRDefault="004E0E18" w:rsidP="004E0E18">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2023.</w:t>
      </w:r>
    </w:p>
    <w:sectPr w:rsidR="004E0E18"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42C4C" w:rsidRDefault="00A42C4C" w:rsidP="000F1DF9">
      <w:pPr>
        <w:spacing w:after="0" w:line="240" w:lineRule="auto"/>
      </w:pPr>
      <w:r>
        <w:separator/>
      </w:r>
    </w:p>
  </w:endnote>
  <w:endnote w:type="continuationSeparator" w:id="0">
    <w:p w:rsidR="00A42C4C" w:rsidRDefault="00A42C4C"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A42C4C"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4E0E18">
                <w:rPr>
                  <w:sz w:val="20"/>
                  <w:szCs w:val="20"/>
                </w:rPr>
                <w:t>AJM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4E0E18">
                <w:rPr>
                  <w:sz w:val="20"/>
                  <w:szCs w:val="20"/>
                </w:rPr>
                <w:t>S.B. 1831</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4E0E18">
                <w:rPr>
                  <w:sz w:val="20"/>
                  <w:szCs w:val="20"/>
                </w:rPr>
                <w:t>88(R)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A42C4C"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42C4C" w:rsidRDefault="00A42C4C" w:rsidP="000F1DF9">
      <w:pPr>
        <w:spacing w:after="0" w:line="240" w:lineRule="auto"/>
      </w:pPr>
      <w:r>
        <w:separator/>
      </w:r>
    </w:p>
  </w:footnote>
  <w:footnote w:type="continuationSeparator" w:id="0">
    <w:p w:rsidR="00A42C4C" w:rsidRDefault="00A42C4C"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4E0E18"/>
    <w:rsid w:val="00503AD0"/>
    <w:rsid w:val="005320AA"/>
    <w:rsid w:val="00544B9F"/>
    <w:rsid w:val="00585C31"/>
    <w:rsid w:val="005A7918"/>
    <w:rsid w:val="005E0AC7"/>
    <w:rsid w:val="005F46D7"/>
    <w:rsid w:val="00605CA0"/>
    <w:rsid w:val="006529C4"/>
    <w:rsid w:val="006D756B"/>
    <w:rsid w:val="00774EC7"/>
    <w:rsid w:val="00833061"/>
    <w:rsid w:val="008A6859"/>
    <w:rsid w:val="0093341F"/>
    <w:rsid w:val="009562E3"/>
    <w:rsid w:val="00986E9F"/>
    <w:rsid w:val="00A42C4C"/>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3F5E7"/>
  <w15:docId w15:val="{798FDB14-7FCC-4E2D-A861-45E4261AC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4E0E1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30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87962B5A740543EAB655255F226B3CAD"/>
        <w:category>
          <w:name w:val="General"/>
          <w:gallery w:val="placeholder"/>
        </w:category>
        <w:types>
          <w:type w:val="bbPlcHdr"/>
        </w:types>
        <w:behaviors>
          <w:behavior w:val="content"/>
        </w:behaviors>
        <w:guid w:val="{0B0AE5C7-2F3A-45A1-9281-D3BD04C678FA}"/>
      </w:docPartPr>
      <w:docPartBody>
        <w:p w:rsidR="00000000" w:rsidRDefault="00F15106"/>
      </w:docPartBody>
    </w:docPart>
    <w:docPart>
      <w:docPartPr>
        <w:name w:val="5373AB0FAB224DBCB3A4630B32D8D904"/>
        <w:category>
          <w:name w:val="General"/>
          <w:gallery w:val="placeholder"/>
        </w:category>
        <w:types>
          <w:type w:val="bbPlcHdr"/>
        </w:types>
        <w:behaviors>
          <w:behavior w:val="content"/>
        </w:behaviors>
        <w:guid w:val="{2078A771-0124-4784-9DDC-7471684D03F4}"/>
      </w:docPartPr>
      <w:docPartBody>
        <w:p w:rsidR="00000000" w:rsidRDefault="00F15106"/>
      </w:docPartBody>
    </w:docPart>
    <w:docPart>
      <w:docPartPr>
        <w:name w:val="8D39E02DD6AD4C76BD87C5A8173DAFA5"/>
        <w:category>
          <w:name w:val="General"/>
          <w:gallery w:val="placeholder"/>
        </w:category>
        <w:types>
          <w:type w:val="bbPlcHdr"/>
        </w:types>
        <w:behaviors>
          <w:behavior w:val="content"/>
        </w:behaviors>
        <w:guid w:val="{7D9563E0-44F8-432C-A2AB-37AB0E590D6F}"/>
      </w:docPartPr>
      <w:docPartBody>
        <w:p w:rsidR="00000000" w:rsidRDefault="00F15106"/>
      </w:docPartBody>
    </w:docPart>
    <w:docPart>
      <w:docPartPr>
        <w:name w:val="5BE5FAF6D04A48DB965914D2447754F0"/>
        <w:category>
          <w:name w:val="General"/>
          <w:gallery w:val="placeholder"/>
        </w:category>
        <w:types>
          <w:type w:val="bbPlcHdr"/>
        </w:types>
        <w:behaviors>
          <w:behavior w:val="content"/>
        </w:behaviors>
        <w:guid w:val="{A7DA83B8-F81A-44A9-A107-AECAC5E2336B}"/>
      </w:docPartPr>
      <w:docPartBody>
        <w:p w:rsidR="00000000" w:rsidRDefault="00F15106"/>
      </w:docPartBody>
    </w:docPart>
    <w:docPart>
      <w:docPartPr>
        <w:name w:val="BF6457BF0F854DC1BE22B392A0112E11"/>
        <w:category>
          <w:name w:val="General"/>
          <w:gallery w:val="placeholder"/>
        </w:category>
        <w:types>
          <w:type w:val="bbPlcHdr"/>
        </w:types>
        <w:behaviors>
          <w:behavior w:val="content"/>
        </w:behaviors>
        <w:guid w:val="{62A50604-C548-4E4A-B455-561235BE8055}"/>
      </w:docPartPr>
      <w:docPartBody>
        <w:p w:rsidR="00000000" w:rsidRDefault="00F15106"/>
      </w:docPartBody>
    </w:docPart>
    <w:docPart>
      <w:docPartPr>
        <w:name w:val="B8FE54F760594806A1957ED407824D94"/>
        <w:category>
          <w:name w:val="General"/>
          <w:gallery w:val="placeholder"/>
        </w:category>
        <w:types>
          <w:type w:val="bbPlcHdr"/>
        </w:types>
        <w:behaviors>
          <w:behavior w:val="content"/>
        </w:behaviors>
        <w:guid w:val="{44DDBC52-38D4-4DE8-83FA-D56A85715542}"/>
      </w:docPartPr>
      <w:docPartBody>
        <w:p w:rsidR="00000000" w:rsidRDefault="00F15106"/>
      </w:docPartBody>
    </w:docPart>
    <w:docPart>
      <w:docPartPr>
        <w:name w:val="6324F4F4B1C743049735E607B84F75A8"/>
        <w:category>
          <w:name w:val="General"/>
          <w:gallery w:val="placeholder"/>
        </w:category>
        <w:types>
          <w:type w:val="bbPlcHdr"/>
        </w:types>
        <w:behaviors>
          <w:behavior w:val="content"/>
        </w:behaviors>
        <w:guid w:val="{70EF0BB9-F3F2-4865-AB25-703A354C3257}"/>
      </w:docPartPr>
      <w:docPartBody>
        <w:p w:rsidR="00000000" w:rsidRDefault="00F15106"/>
      </w:docPartBody>
    </w:docPart>
    <w:docPart>
      <w:docPartPr>
        <w:name w:val="B27017F5536242E0AC84A2076B3463B9"/>
        <w:category>
          <w:name w:val="General"/>
          <w:gallery w:val="placeholder"/>
        </w:category>
        <w:types>
          <w:type w:val="bbPlcHdr"/>
        </w:types>
        <w:behaviors>
          <w:behavior w:val="content"/>
        </w:behaviors>
        <w:guid w:val="{88B1C675-0483-48F1-BB18-C17207B457A3}"/>
      </w:docPartPr>
      <w:docPartBody>
        <w:p w:rsidR="00000000" w:rsidRDefault="00F15106"/>
      </w:docPartBody>
    </w:docPart>
    <w:docPart>
      <w:docPartPr>
        <w:name w:val="407D3136E3874E319AE6E20E3824359C"/>
        <w:category>
          <w:name w:val="General"/>
          <w:gallery w:val="placeholder"/>
        </w:category>
        <w:types>
          <w:type w:val="bbPlcHdr"/>
        </w:types>
        <w:behaviors>
          <w:behavior w:val="content"/>
        </w:behaviors>
        <w:guid w:val="{C09C5965-5CC8-405A-BB97-1391F7861418}"/>
      </w:docPartPr>
      <w:docPartBody>
        <w:p w:rsidR="00000000" w:rsidRDefault="00F15106"/>
      </w:docPartBody>
    </w:docPart>
    <w:docPart>
      <w:docPartPr>
        <w:name w:val="08241E67DFBE47429792AF806A0EBF53"/>
        <w:category>
          <w:name w:val="General"/>
          <w:gallery w:val="placeholder"/>
        </w:category>
        <w:types>
          <w:type w:val="bbPlcHdr"/>
        </w:types>
        <w:behaviors>
          <w:behavior w:val="content"/>
        </w:behaviors>
        <w:guid w:val="{0276ADC0-B79F-42CD-AA11-488061D05751}"/>
      </w:docPartPr>
      <w:docPartBody>
        <w:p w:rsidR="00000000" w:rsidRDefault="00485059" w:rsidP="00485059">
          <w:pPr>
            <w:pStyle w:val="08241E67DFBE47429792AF806A0EBF53"/>
          </w:pPr>
          <w:r w:rsidRPr="00A30DD1">
            <w:rPr>
              <w:rStyle w:val="PlaceholderText"/>
            </w:rPr>
            <w:t>Click here to enter a date.</w:t>
          </w:r>
        </w:p>
      </w:docPartBody>
    </w:docPart>
    <w:docPart>
      <w:docPartPr>
        <w:name w:val="046A57657BF14D38BB7274D37BC385AD"/>
        <w:category>
          <w:name w:val="General"/>
          <w:gallery w:val="placeholder"/>
        </w:category>
        <w:types>
          <w:type w:val="bbPlcHdr"/>
        </w:types>
        <w:behaviors>
          <w:behavior w:val="content"/>
        </w:behaviors>
        <w:guid w:val="{89B103FB-45E5-40F9-B2A9-97B7FB0D43B5}"/>
      </w:docPartPr>
      <w:docPartBody>
        <w:p w:rsidR="00000000" w:rsidRDefault="00F15106"/>
      </w:docPartBody>
    </w:docPart>
    <w:docPart>
      <w:docPartPr>
        <w:name w:val="2B3DCD69649F45D5B951F8930366B2E3"/>
        <w:category>
          <w:name w:val="General"/>
          <w:gallery w:val="placeholder"/>
        </w:category>
        <w:types>
          <w:type w:val="bbPlcHdr"/>
        </w:types>
        <w:behaviors>
          <w:behavior w:val="content"/>
        </w:behaviors>
        <w:guid w:val="{116FF3B6-4633-41E9-9E6D-AB7F86B22597}"/>
      </w:docPartPr>
      <w:docPartBody>
        <w:p w:rsidR="00000000" w:rsidRDefault="00F15106"/>
      </w:docPartBody>
    </w:docPart>
    <w:docPart>
      <w:docPartPr>
        <w:name w:val="A732D79340C44AE29537C915D81E43D6"/>
        <w:category>
          <w:name w:val="General"/>
          <w:gallery w:val="placeholder"/>
        </w:category>
        <w:types>
          <w:type w:val="bbPlcHdr"/>
        </w:types>
        <w:behaviors>
          <w:behavior w:val="content"/>
        </w:behaviors>
        <w:guid w:val="{FF412300-66FC-467E-A7D1-78A7F2E0A924}"/>
      </w:docPartPr>
      <w:docPartBody>
        <w:p w:rsidR="00000000" w:rsidRDefault="00485059" w:rsidP="00485059">
          <w:pPr>
            <w:pStyle w:val="A732D79340C44AE29537C915D81E43D6"/>
          </w:pPr>
          <w:r>
            <w:rPr>
              <w:rFonts w:eastAsia="Times New Roman" w:cs="Times New Roman"/>
              <w:bCs/>
              <w:szCs w:val="24"/>
            </w:rPr>
            <w:t xml:space="preserve"> </w:t>
          </w:r>
        </w:p>
      </w:docPartBody>
    </w:docPart>
    <w:docPart>
      <w:docPartPr>
        <w:name w:val="35D46D9E6D834C1BB498945737C8A431"/>
        <w:category>
          <w:name w:val="General"/>
          <w:gallery w:val="placeholder"/>
        </w:category>
        <w:types>
          <w:type w:val="bbPlcHdr"/>
        </w:types>
        <w:behaviors>
          <w:behavior w:val="content"/>
        </w:behaviors>
        <w:guid w:val="{B137744C-5033-40B1-85B8-EEF12378AEFC}"/>
      </w:docPartPr>
      <w:docPartBody>
        <w:p w:rsidR="00000000" w:rsidRDefault="00F15106"/>
      </w:docPartBody>
    </w:docPart>
    <w:docPart>
      <w:docPartPr>
        <w:name w:val="1C8A53B1B61D49CB9A8C46BF008CE5FC"/>
        <w:category>
          <w:name w:val="General"/>
          <w:gallery w:val="placeholder"/>
        </w:category>
        <w:types>
          <w:type w:val="bbPlcHdr"/>
        </w:types>
        <w:behaviors>
          <w:behavior w:val="content"/>
        </w:behaviors>
        <w:guid w:val="{4E3C9CFC-9202-4964-BD0D-40CCD9BA2816}"/>
      </w:docPartPr>
      <w:docPartBody>
        <w:p w:rsidR="00000000" w:rsidRDefault="00F151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85059"/>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15106"/>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5059"/>
    <w:rPr>
      <w:color w:val="808080"/>
    </w:rPr>
  </w:style>
  <w:style w:type="paragraph" w:customStyle="1" w:styleId="08241E67DFBE47429792AF806A0EBF53">
    <w:name w:val="08241E67DFBE47429792AF806A0EBF53"/>
    <w:rsid w:val="00485059"/>
    <w:pPr>
      <w:spacing w:after="160" w:line="259" w:lineRule="auto"/>
    </w:pPr>
  </w:style>
  <w:style w:type="paragraph" w:customStyle="1" w:styleId="A732D79340C44AE29537C915D81E43D6">
    <w:name w:val="A732D79340C44AE29537C915D81E43D6"/>
    <w:rsid w:val="00485059"/>
    <w:pPr>
      <w:spacing w:after="160" w:line="259" w:lineRule="auto"/>
    </w:p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F8194EA2-2F73-4F9E-B6B2-553F4CB06B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336</Words>
  <Characters>1919</Characters>
  <Application>Microsoft Office Word</Application>
  <DocSecurity>0</DocSecurity>
  <Lines>15</Lines>
  <Paragraphs>4</Paragraphs>
  <ScaleCrop>false</ScaleCrop>
  <Company>Texas Legislative Council</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Alexander Morrissette</cp:lastModifiedBy>
  <cp:revision>161</cp:revision>
  <cp:lastPrinted>2023-05-31T19:29:00Z</cp:lastPrinted>
  <dcterms:created xsi:type="dcterms:W3CDTF">2015-05-29T14:24:00Z</dcterms:created>
  <dcterms:modified xsi:type="dcterms:W3CDTF">2023-05-31T19:34:00Z</dcterms:modified>
</cp:coreProperties>
</file>

<file path=docProps/custom.xml><?xml version="1.0" encoding="utf-8"?>
<op:Properties xmlns:vt="http://schemas.openxmlformats.org/officeDocument/2006/docPropsVTypes" xmlns:op="http://schemas.openxmlformats.org/officeDocument/2006/custom-properties"/>
</file>