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6A2" w:rsidRDefault="00CA76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52FC1BF04C45C1834AA6BCFA1DC7DB"/>
          </w:placeholder>
        </w:sdtPr>
        <w:sdtContent>
          <w:r w:rsidRPr="005C2A78">
            <w:rPr>
              <w:rFonts w:cs="Times New Roman"/>
              <w:b/>
              <w:szCs w:val="24"/>
              <w:u w:val="single"/>
            </w:rPr>
            <w:t>BILL ANALYSIS</w:t>
          </w:r>
        </w:sdtContent>
      </w:sdt>
    </w:p>
    <w:p w:rsidR="00CA76A2" w:rsidRPr="00585C31" w:rsidRDefault="00CA76A2" w:rsidP="000F1DF9">
      <w:pPr>
        <w:spacing w:after="0" w:line="240" w:lineRule="auto"/>
        <w:rPr>
          <w:rFonts w:cs="Times New Roman"/>
          <w:szCs w:val="24"/>
        </w:rPr>
      </w:pPr>
    </w:p>
    <w:p w:rsidR="00CA76A2" w:rsidRPr="00585C31" w:rsidRDefault="00CA76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76A2" w:rsidTr="000F1DF9">
        <w:tc>
          <w:tcPr>
            <w:tcW w:w="2718" w:type="dxa"/>
          </w:tcPr>
          <w:p w:rsidR="00CA76A2" w:rsidRPr="005C2A78" w:rsidRDefault="00CA76A2" w:rsidP="006D756B">
            <w:pPr>
              <w:rPr>
                <w:rFonts w:cs="Times New Roman"/>
                <w:szCs w:val="24"/>
              </w:rPr>
            </w:pPr>
            <w:sdt>
              <w:sdtPr>
                <w:rPr>
                  <w:rFonts w:cs="Times New Roman"/>
                  <w:szCs w:val="24"/>
                </w:rPr>
                <w:alias w:val="Agency Title"/>
                <w:tag w:val="AgencyTitleContentControl"/>
                <w:id w:val="1920747753"/>
                <w:lock w:val="sdtContentLocked"/>
                <w:placeholder>
                  <w:docPart w:val="58FCEE46A50E4F8CA303CF552A49B6BE"/>
                </w:placeholder>
              </w:sdtPr>
              <w:sdtEndPr>
                <w:rPr>
                  <w:rFonts w:cstheme="minorBidi"/>
                  <w:szCs w:val="22"/>
                </w:rPr>
              </w:sdtEndPr>
              <w:sdtContent>
                <w:r>
                  <w:rPr>
                    <w:rFonts w:cs="Times New Roman"/>
                    <w:szCs w:val="24"/>
                  </w:rPr>
                  <w:t>Senate Research Center</w:t>
                </w:r>
              </w:sdtContent>
            </w:sdt>
          </w:p>
        </w:tc>
        <w:tc>
          <w:tcPr>
            <w:tcW w:w="6858" w:type="dxa"/>
          </w:tcPr>
          <w:p w:rsidR="00CA76A2" w:rsidRPr="00FF6471" w:rsidRDefault="00CA76A2" w:rsidP="000F1DF9">
            <w:pPr>
              <w:jc w:val="right"/>
              <w:rPr>
                <w:rFonts w:cs="Times New Roman"/>
                <w:szCs w:val="24"/>
              </w:rPr>
            </w:pPr>
            <w:sdt>
              <w:sdtPr>
                <w:rPr>
                  <w:rFonts w:cs="Times New Roman"/>
                  <w:szCs w:val="24"/>
                </w:rPr>
                <w:alias w:val="Bill Number"/>
                <w:tag w:val="BillNumberOne"/>
                <w:id w:val="-410784069"/>
                <w:lock w:val="sdtContentLocked"/>
                <w:placeholder>
                  <w:docPart w:val="B6AAC45B6C4249FFBDB6457944EA81E7"/>
                </w:placeholder>
              </w:sdtPr>
              <w:sdtContent>
                <w:r>
                  <w:rPr>
                    <w:rFonts w:cs="Times New Roman"/>
                    <w:szCs w:val="24"/>
                  </w:rPr>
                  <w:t>S.B. 1859</w:t>
                </w:r>
              </w:sdtContent>
            </w:sdt>
          </w:p>
        </w:tc>
      </w:tr>
      <w:tr w:rsidR="00CA76A2" w:rsidTr="000F1DF9">
        <w:sdt>
          <w:sdtPr>
            <w:rPr>
              <w:rFonts w:cs="Times New Roman"/>
              <w:szCs w:val="24"/>
            </w:rPr>
            <w:alias w:val="TLCNumber"/>
            <w:tag w:val="TLCNumber"/>
            <w:id w:val="-542600604"/>
            <w:lock w:val="sdtLocked"/>
            <w:placeholder>
              <w:docPart w:val="D4FB3B7BDAB9486C944E7C35E93539F1"/>
            </w:placeholder>
          </w:sdtPr>
          <w:sdtContent>
            <w:tc>
              <w:tcPr>
                <w:tcW w:w="2718" w:type="dxa"/>
              </w:tcPr>
              <w:p w:rsidR="00CA76A2" w:rsidRPr="000F1DF9" w:rsidRDefault="00CA76A2" w:rsidP="00C65088">
                <w:pPr>
                  <w:rPr>
                    <w:rFonts w:cs="Times New Roman"/>
                    <w:szCs w:val="24"/>
                  </w:rPr>
                </w:pPr>
                <w:r>
                  <w:rPr>
                    <w:rFonts w:cs="Times New Roman"/>
                    <w:szCs w:val="24"/>
                  </w:rPr>
                  <w:t>88R5625 CXP-D</w:t>
                </w:r>
              </w:p>
            </w:tc>
          </w:sdtContent>
        </w:sdt>
        <w:tc>
          <w:tcPr>
            <w:tcW w:w="6858" w:type="dxa"/>
          </w:tcPr>
          <w:p w:rsidR="00CA76A2" w:rsidRPr="005C2A78" w:rsidRDefault="00CA76A2" w:rsidP="00073EDD">
            <w:pPr>
              <w:jc w:val="right"/>
              <w:rPr>
                <w:rFonts w:cs="Times New Roman"/>
                <w:szCs w:val="24"/>
              </w:rPr>
            </w:pPr>
            <w:sdt>
              <w:sdtPr>
                <w:rPr>
                  <w:rFonts w:cs="Times New Roman"/>
                  <w:szCs w:val="24"/>
                </w:rPr>
                <w:alias w:val="Author Label"/>
                <w:tag w:val="By"/>
                <w:id w:val="72399597"/>
                <w:lock w:val="sdtLocked"/>
                <w:placeholder>
                  <w:docPart w:val="9F74E5668F38491BAB0AFB54556047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66B79F94524A02A2582650DD79C000"/>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F7E56319701419C8F7C9480BB6F1840"/>
                </w:placeholder>
                <w:showingPlcHdr/>
              </w:sdtPr>
              <w:sdtContent/>
            </w:sdt>
            <w:sdt>
              <w:sdtPr>
                <w:rPr>
                  <w:rFonts w:cs="Times New Roman"/>
                  <w:szCs w:val="24"/>
                </w:rPr>
                <w:alias w:val="DualSponsor"/>
                <w:tag w:val="DualSponsor"/>
                <w:id w:val="1029379812"/>
                <w:lock w:val="sdtContentLocked"/>
                <w:placeholder>
                  <w:docPart w:val="57F0BE6D97154167BBEB62A63FF1EB40"/>
                </w:placeholder>
                <w:showingPlcHdr/>
              </w:sdtPr>
              <w:sdtContent/>
            </w:sdt>
          </w:p>
        </w:tc>
      </w:tr>
      <w:tr w:rsidR="00CA76A2" w:rsidTr="000F1DF9">
        <w:tc>
          <w:tcPr>
            <w:tcW w:w="2718" w:type="dxa"/>
          </w:tcPr>
          <w:p w:rsidR="00CA76A2" w:rsidRPr="00BC7495" w:rsidRDefault="00CA76A2" w:rsidP="000F1DF9">
            <w:pPr>
              <w:rPr>
                <w:rFonts w:cs="Times New Roman"/>
                <w:szCs w:val="24"/>
              </w:rPr>
            </w:pPr>
          </w:p>
        </w:tc>
        <w:sdt>
          <w:sdtPr>
            <w:rPr>
              <w:rFonts w:cs="Times New Roman"/>
              <w:szCs w:val="24"/>
            </w:rPr>
            <w:alias w:val="Committee"/>
            <w:tag w:val="Committee"/>
            <w:id w:val="1914272295"/>
            <w:lock w:val="sdtContentLocked"/>
            <w:placeholder>
              <w:docPart w:val="C689B8340E8A4D5386DEA3D71272E8B1"/>
            </w:placeholder>
          </w:sdtPr>
          <w:sdtContent>
            <w:tc>
              <w:tcPr>
                <w:tcW w:w="6858" w:type="dxa"/>
              </w:tcPr>
              <w:p w:rsidR="00CA76A2" w:rsidRPr="00FF6471" w:rsidRDefault="00CA76A2" w:rsidP="000F1DF9">
                <w:pPr>
                  <w:jc w:val="right"/>
                  <w:rPr>
                    <w:rFonts w:cs="Times New Roman"/>
                    <w:szCs w:val="24"/>
                  </w:rPr>
                </w:pPr>
                <w:r>
                  <w:rPr>
                    <w:rFonts w:cs="Times New Roman"/>
                    <w:szCs w:val="24"/>
                  </w:rPr>
                  <w:t>Veteran Affairs</w:t>
                </w:r>
              </w:p>
            </w:tc>
          </w:sdtContent>
        </w:sdt>
      </w:tr>
      <w:tr w:rsidR="00CA76A2" w:rsidTr="000F1DF9">
        <w:tc>
          <w:tcPr>
            <w:tcW w:w="2718" w:type="dxa"/>
          </w:tcPr>
          <w:p w:rsidR="00CA76A2" w:rsidRPr="00BC7495" w:rsidRDefault="00CA76A2" w:rsidP="000F1DF9">
            <w:pPr>
              <w:rPr>
                <w:rFonts w:cs="Times New Roman"/>
                <w:szCs w:val="24"/>
              </w:rPr>
            </w:pPr>
          </w:p>
        </w:tc>
        <w:sdt>
          <w:sdtPr>
            <w:rPr>
              <w:rFonts w:cs="Times New Roman"/>
              <w:szCs w:val="24"/>
            </w:rPr>
            <w:alias w:val="Date"/>
            <w:tag w:val="DateContentControl"/>
            <w:id w:val="1178081906"/>
            <w:lock w:val="sdtLocked"/>
            <w:placeholder>
              <w:docPart w:val="E953A635BEFE4BDFAA4F7097F008D1B1"/>
            </w:placeholder>
            <w:date w:fullDate="2023-03-31T00:00:00Z">
              <w:dateFormat w:val="M/d/yyyy"/>
              <w:lid w:val="en-US"/>
              <w:storeMappedDataAs w:val="dateTime"/>
              <w:calendar w:val="gregorian"/>
            </w:date>
          </w:sdtPr>
          <w:sdtContent>
            <w:tc>
              <w:tcPr>
                <w:tcW w:w="6858" w:type="dxa"/>
              </w:tcPr>
              <w:p w:rsidR="00CA76A2" w:rsidRPr="00FF6471" w:rsidRDefault="00CA76A2" w:rsidP="000F1DF9">
                <w:pPr>
                  <w:jc w:val="right"/>
                  <w:rPr>
                    <w:rFonts w:cs="Times New Roman"/>
                    <w:szCs w:val="24"/>
                  </w:rPr>
                </w:pPr>
                <w:r>
                  <w:rPr>
                    <w:rFonts w:cs="Times New Roman"/>
                    <w:szCs w:val="24"/>
                  </w:rPr>
                  <w:t>3/31/2023</w:t>
                </w:r>
              </w:p>
            </w:tc>
          </w:sdtContent>
        </w:sdt>
      </w:tr>
      <w:tr w:rsidR="00CA76A2" w:rsidTr="000F1DF9">
        <w:tc>
          <w:tcPr>
            <w:tcW w:w="2718" w:type="dxa"/>
          </w:tcPr>
          <w:p w:rsidR="00CA76A2" w:rsidRPr="00BC7495" w:rsidRDefault="00CA76A2" w:rsidP="000F1DF9">
            <w:pPr>
              <w:rPr>
                <w:rFonts w:cs="Times New Roman"/>
                <w:szCs w:val="24"/>
              </w:rPr>
            </w:pPr>
          </w:p>
        </w:tc>
        <w:sdt>
          <w:sdtPr>
            <w:rPr>
              <w:rFonts w:cs="Times New Roman"/>
              <w:szCs w:val="24"/>
            </w:rPr>
            <w:alias w:val="BA Version"/>
            <w:tag w:val="BAVersion"/>
            <w:id w:val="-1685590809"/>
            <w:lock w:val="sdtContentLocked"/>
            <w:placeholder>
              <w:docPart w:val="D4CB61C2D99E4F26BEEE5BF33779E83D"/>
            </w:placeholder>
          </w:sdtPr>
          <w:sdtContent>
            <w:tc>
              <w:tcPr>
                <w:tcW w:w="6858" w:type="dxa"/>
              </w:tcPr>
              <w:p w:rsidR="00CA76A2" w:rsidRPr="00FF6471" w:rsidRDefault="00CA76A2" w:rsidP="000F1DF9">
                <w:pPr>
                  <w:jc w:val="right"/>
                  <w:rPr>
                    <w:rFonts w:cs="Times New Roman"/>
                    <w:szCs w:val="24"/>
                  </w:rPr>
                </w:pPr>
                <w:r>
                  <w:rPr>
                    <w:rFonts w:cs="Times New Roman"/>
                    <w:szCs w:val="24"/>
                  </w:rPr>
                  <w:t>As Filed</w:t>
                </w:r>
              </w:p>
            </w:tc>
          </w:sdtContent>
        </w:sdt>
      </w:tr>
    </w:tbl>
    <w:p w:rsidR="00CA76A2" w:rsidRPr="00FF6471" w:rsidRDefault="00CA76A2" w:rsidP="000F1DF9">
      <w:pPr>
        <w:spacing w:after="0" w:line="240" w:lineRule="auto"/>
        <w:rPr>
          <w:rFonts w:cs="Times New Roman"/>
          <w:szCs w:val="24"/>
        </w:rPr>
      </w:pPr>
    </w:p>
    <w:p w:rsidR="00CA76A2" w:rsidRPr="00FF6471" w:rsidRDefault="00CA76A2" w:rsidP="000F1DF9">
      <w:pPr>
        <w:spacing w:after="0" w:line="240" w:lineRule="auto"/>
        <w:rPr>
          <w:rFonts w:cs="Times New Roman"/>
          <w:szCs w:val="24"/>
        </w:rPr>
      </w:pPr>
    </w:p>
    <w:p w:rsidR="00CA76A2" w:rsidRPr="00FF6471" w:rsidRDefault="00CA76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8EFD732F0E40D0A480DF43B50B635A"/>
        </w:placeholder>
      </w:sdtPr>
      <w:sdtContent>
        <w:p w:rsidR="00CA76A2" w:rsidRDefault="00CA76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D87317C45D471688A01193CEAF3E2C"/>
        </w:placeholder>
      </w:sdtPr>
      <w:sdtContent>
        <w:p w:rsidR="00CA76A2" w:rsidRDefault="00CA76A2" w:rsidP="007C2358">
          <w:pPr>
            <w:pStyle w:val="NormalWeb"/>
            <w:spacing w:before="0" w:beforeAutospacing="0" w:after="0" w:afterAutospacing="0"/>
            <w:jc w:val="both"/>
            <w:divId w:val="1495491015"/>
            <w:rPr>
              <w:rFonts w:eastAsia="Times New Roman"/>
              <w:bCs/>
            </w:rPr>
          </w:pPr>
        </w:p>
        <w:p w:rsidR="00CA76A2" w:rsidRPr="007C2358" w:rsidRDefault="00CA76A2" w:rsidP="007C2358">
          <w:pPr>
            <w:pStyle w:val="NormalWeb"/>
            <w:spacing w:before="0" w:beforeAutospacing="0" w:after="0" w:afterAutospacing="0"/>
            <w:jc w:val="both"/>
            <w:divId w:val="1495491015"/>
          </w:pPr>
          <w:r w:rsidRPr="007C2358">
            <w:t>S</w:t>
          </w:r>
          <w:r>
            <w:t>.</w:t>
          </w:r>
          <w:r w:rsidRPr="007C2358">
            <w:t>B</w:t>
          </w:r>
          <w:r>
            <w:t>.</w:t>
          </w:r>
          <w:r w:rsidRPr="007C2358">
            <w:t xml:space="preserve"> 1850 makes minor changes to the Government Code relating to the Texas Veterans Commission to update unnecessary or out-of-date language.</w:t>
          </w:r>
        </w:p>
        <w:p w:rsidR="00CA76A2" w:rsidRPr="00D70925" w:rsidRDefault="00CA76A2" w:rsidP="007C2358">
          <w:pPr>
            <w:spacing w:after="0" w:line="240" w:lineRule="auto"/>
            <w:jc w:val="both"/>
            <w:rPr>
              <w:rFonts w:eastAsia="Times New Roman" w:cs="Times New Roman"/>
              <w:bCs/>
              <w:szCs w:val="24"/>
            </w:rPr>
          </w:pPr>
        </w:p>
      </w:sdtContent>
    </w:sdt>
    <w:p w:rsidR="00CA76A2" w:rsidRDefault="00CA76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1859 </w:t>
      </w:r>
      <w:bookmarkStart w:id="1" w:name="AmendsCurrentLaw"/>
      <w:bookmarkEnd w:id="1"/>
      <w:r>
        <w:rPr>
          <w:rFonts w:cs="Times New Roman"/>
          <w:szCs w:val="24"/>
        </w:rPr>
        <w:t>amends current law relating to benefits and services for veterans and certain other related benefits.</w:t>
      </w:r>
    </w:p>
    <w:p w:rsidR="00CA76A2" w:rsidRPr="00B34C14" w:rsidRDefault="00CA76A2" w:rsidP="000F1DF9">
      <w:pPr>
        <w:spacing w:after="0" w:line="240" w:lineRule="auto"/>
        <w:jc w:val="both"/>
        <w:rPr>
          <w:rFonts w:eastAsia="Times New Roman" w:cs="Times New Roman"/>
          <w:szCs w:val="24"/>
        </w:rPr>
      </w:pPr>
    </w:p>
    <w:p w:rsidR="00CA76A2" w:rsidRPr="005C2A78" w:rsidRDefault="00CA76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FD946CECCC64703874F2D3728909E56"/>
          </w:placeholder>
        </w:sdtPr>
        <w:sdtContent>
          <w:r>
            <w:rPr>
              <w:rFonts w:eastAsia="Times New Roman" w:cs="Times New Roman"/>
              <w:b/>
              <w:szCs w:val="24"/>
              <w:u w:val="single"/>
            </w:rPr>
            <w:t>RULEMAKING AUTHORITY</w:t>
          </w:r>
        </w:sdtContent>
      </w:sdt>
    </w:p>
    <w:p w:rsidR="00CA76A2" w:rsidRPr="006529C4" w:rsidRDefault="00CA76A2" w:rsidP="00774EC7">
      <w:pPr>
        <w:spacing w:after="0" w:line="240" w:lineRule="auto"/>
        <w:jc w:val="both"/>
        <w:rPr>
          <w:rFonts w:cs="Times New Roman"/>
          <w:szCs w:val="24"/>
        </w:rPr>
      </w:pPr>
    </w:p>
    <w:p w:rsidR="00CA76A2" w:rsidRPr="006529C4" w:rsidRDefault="00CA76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76A2" w:rsidRPr="006529C4" w:rsidRDefault="00CA76A2" w:rsidP="00774EC7">
      <w:pPr>
        <w:spacing w:after="0" w:line="240" w:lineRule="auto"/>
        <w:jc w:val="both"/>
        <w:rPr>
          <w:rFonts w:cs="Times New Roman"/>
          <w:szCs w:val="24"/>
        </w:rPr>
      </w:pPr>
    </w:p>
    <w:p w:rsidR="00CA76A2" w:rsidRPr="005C2A78" w:rsidRDefault="00CA76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001466748C4D6EB130F6B3FFA4FAD6"/>
          </w:placeholder>
        </w:sdtPr>
        <w:sdtContent>
          <w:r>
            <w:rPr>
              <w:rFonts w:eastAsia="Times New Roman" w:cs="Times New Roman"/>
              <w:b/>
              <w:szCs w:val="24"/>
              <w:u w:val="single"/>
            </w:rPr>
            <w:t>SECTION BY SECTION ANALYSIS</w:t>
          </w:r>
        </w:sdtContent>
      </w:sdt>
    </w:p>
    <w:p w:rsidR="00CA76A2" w:rsidRPr="005C2A78"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34C14">
        <w:rPr>
          <w:rFonts w:eastAsia="Times New Roman" w:cs="Times New Roman"/>
          <w:szCs w:val="24"/>
        </w:rPr>
        <w:t>Sections 434.0078(a), (c), and (e), Government Code,</w:t>
      </w:r>
      <w:r>
        <w:rPr>
          <w:rFonts w:eastAsia="Times New Roman" w:cs="Times New Roman"/>
          <w:szCs w:val="24"/>
        </w:rPr>
        <w:t xml:space="preserve"> as follows:</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(a) Requires that the procedures adopted by the </w:t>
      </w:r>
      <w:r w:rsidRPr="00B34C14">
        <w:rPr>
          <w:rFonts w:eastAsia="Times New Roman" w:cs="Times New Roman"/>
          <w:szCs w:val="24"/>
        </w:rPr>
        <w:t>Texas Veterans Commission</w:t>
      </w:r>
      <w:r>
        <w:rPr>
          <w:rFonts w:eastAsia="Times New Roman" w:cs="Times New Roman"/>
          <w:szCs w:val="24"/>
        </w:rPr>
        <w:t xml:space="preserve"> (TVC) include:</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 xml:space="preserve">(3) </w:t>
      </w:r>
      <w:r w:rsidRPr="00B34C14">
        <w:rPr>
          <w:rFonts w:eastAsia="Times New Roman" w:cs="Times New Roman"/>
          <w:szCs w:val="24"/>
        </w:rPr>
        <w:t>a procedure for advising</w:t>
      </w:r>
      <w:r>
        <w:rPr>
          <w:rFonts w:eastAsia="Times New Roman" w:cs="Times New Roman"/>
          <w:szCs w:val="24"/>
        </w:rPr>
        <w:t xml:space="preserve">, rather than </w:t>
      </w:r>
      <w:r w:rsidRPr="00B34C14">
        <w:rPr>
          <w:rFonts w:eastAsia="Times New Roman" w:cs="Times New Roman"/>
          <w:szCs w:val="24"/>
        </w:rPr>
        <w:t>counseling</w:t>
      </w:r>
      <w:r>
        <w:rPr>
          <w:rFonts w:eastAsia="Times New Roman" w:cs="Times New Roman"/>
          <w:szCs w:val="24"/>
        </w:rPr>
        <w:t>,</w:t>
      </w:r>
      <w:r w:rsidRPr="00B34C14">
        <w:rPr>
          <w:rFonts w:eastAsia="Times New Roman" w:cs="Times New Roman"/>
          <w:szCs w:val="24"/>
        </w:rPr>
        <w:t xml:space="preserve"> veterans on the potential merits or drawbacks of pursuing a claim;</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 xml:space="preserve">(6) </w:t>
      </w:r>
      <w:r w:rsidRPr="00B34C14">
        <w:rPr>
          <w:rFonts w:eastAsia="Times New Roman" w:cs="Times New Roman"/>
          <w:szCs w:val="24"/>
        </w:rPr>
        <w:t>a requirement that a claims benefit advisor</w:t>
      </w:r>
      <w:r>
        <w:rPr>
          <w:rFonts w:eastAsia="Times New Roman" w:cs="Times New Roman"/>
          <w:szCs w:val="24"/>
        </w:rPr>
        <w:t xml:space="preserve">, rather a than </w:t>
      </w:r>
      <w:r w:rsidRPr="00B34C14">
        <w:rPr>
          <w:rFonts w:eastAsia="Times New Roman" w:cs="Times New Roman"/>
          <w:szCs w:val="24"/>
        </w:rPr>
        <w:t>counselor</w:t>
      </w:r>
      <w:r>
        <w:rPr>
          <w:rFonts w:eastAsia="Times New Roman" w:cs="Times New Roman"/>
          <w:szCs w:val="24"/>
        </w:rPr>
        <w:t>,</w:t>
      </w:r>
      <w:r w:rsidRPr="00B34C14">
        <w:rPr>
          <w:rFonts w:eastAsia="Times New Roman" w:cs="Times New Roman"/>
          <w:szCs w:val="24"/>
        </w:rPr>
        <w:t xml:space="preserve"> report to the United States Department of Veterans Affairs if the advisor</w:t>
      </w:r>
      <w:r>
        <w:rPr>
          <w:rFonts w:eastAsia="Times New Roman" w:cs="Times New Roman"/>
          <w:szCs w:val="24"/>
        </w:rPr>
        <w:t xml:space="preserve">, rather than the </w:t>
      </w:r>
      <w:r w:rsidRPr="00B34C14">
        <w:rPr>
          <w:rFonts w:eastAsia="Times New Roman" w:cs="Times New Roman"/>
          <w:szCs w:val="24"/>
        </w:rPr>
        <w:t>counselor</w:t>
      </w:r>
      <w:r>
        <w:rPr>
          <w:rFonts w:eastAsia="Times New Roman" w:cs="Times New Roman"/>
          <w:szCs w:val="24"/>
        </w:rPr>
        <w:t>,</w:t>
      </w:r>
      <w:r w:rsidRPr="00B34C14">
        <w:rPr>
          <w:rFonts w:eastAsia="Times New Roman" w:cs="Times New Roman"/>
          <w:szCs w:val="24"/>
        </w:rPr>
        <w:t xml:space="preserve"> has direct knowledge that a claim contains false or deceptive information; and</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(7) makes no changes to this subdivision.</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(c) Requires TVC to </w:t>
      </w:r>
      <w:r w:rsidRPr="00B34C14">
        <w:rPr>
          <w:rFonts w:eastAsia="Times New Roman" w:cs="Times New Roman"/>
          <w:szCs w:val="24"/>
        </w:rPr>
        <w:t>regularly evaluate claims assistance services staffing to determine where advisors</w:t>
      </w:r>
      <w:r>
        <w:rPr>
          <w:rFonts w:eastAsia="Times New Roman" w:cs="Times New Roman"/>
          <w:szCs w:val="24"/>
        </w:rPr>
        <w:t xml:space="preserve">, rather than </w:t>
      </w:r>
      <w:r w:rsidRPr="00B34C14">
        <w:rPr>
          <w:rFonts w:eastAsia="Times New Roman" w:cs="Times New Roman"/>
          <w:szCs w:val="24"/>
        </w:rPr>
        <w:t>counselors</w:t>
      </w:r>
      <w:r>
        <w:rPr>
          <w:rFonts w:eastAsia="Times New Roman" w:cs="Times New Roman"/>
          <w:szCs w:val="24"/>
        </w:rPr>
        <w:t>,</w:t>
      </w:r>
      <w:r w:rsidRPr="00B34C14">
        <w:rPr>
          <w:rFonts w:eastAsia="Times New Roman" w:cs="Times New Roman"/>
          <w:szCs w:val="24"/>
        </w:rPr>
        <w:t xml:space="preserve"> and special team staff are most needed. </w:t>
      </w:r>
    </w:p>
    <w:p w:rsidR="00CA76A2" w:rsidRDefault="00CA76A2" w:rsidP="007C2358">
      <w:pPr>
        <w:spacing w:after="0" w:line="240" w:lineRule="auto"/>
        <w:ind w:left="720"/>
        <w:jc w:val="both"/>
        <w:rPr>
          <w:rFonts w:eastAsia="Times New Roman" w:cs="Times New Roman"/>
          <w:szCs w:val="24"/>
        </w:rPr>
      </w:pPr>
    </w:p>
    <w:p w:rsidR="00CA76A2" w:rsidRPr="005C2A78"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(e) Deletes existing text requiring TVC to </w:t>
      </w:r>
      <w:r w:rsidRPr="00B34C14">
        <w:rPr>
          <w:rFonts w:eastAsia="Times New Roman" w:cs="Times New Roman"/>
          <w:szCs w:val="24"/>
        </w:rPr>
        <w:t>track and evaluate the following information by claims district</w:t>
      </w:r>
      <w:r>
        <w:rPr>
          <w:rFonts w:eastAsia="Times New Roman" w:cs="Times New Roman"/>
          <w:szCs w:val="24"/>
        </w:rPr>
        <w:t>:</w:t>
      </w:r>
      <w:r w:rsidRPr="00B34C14">
        <w:rPr>
          <w:rFonts w:eastAsia="Times New Roman" w:cs="Times New Roman"/>
          <w:szCs w:val="24"/>
        </w:rPr>
        <w:t xml:space="preserve"> the quality of claims submitted to the state strike force team; the percentage of claims developed through claims assistance services that are processed as fully developed claims by the United States Department of Veterans Affairs; </w:t>
      </w:r>
      <w:r>
        <w:rPr>
          <w:rFonts w:eastAsia="Times New Roman" w:cs="Times New Roman"/>
          <w:szCs w:val="24"/>
        </w:rPr>
        <w:t xml:space="preserve">and </w:t>
      </w:r>
      <w:r w:rsidRPr="00B34C14">
        <w:rPr>
          <w:rFonts w:eastAsia="Times New Roman" w:cs="Times New Roman"/>
          <w:szCs w:val="24"/>
        </w:rPr>
        <w:t>the success rate of claims and appeals developed through claims assistance services</w:t>
      </w:r>
      <w:r>
        <w:rPr>
          <w:rFonts w:eastAsia="Times New Roman" w:cs="Times New Roman"/>
          <w:szCs w:val="24"/>
        </w:rPr>
        <w:t xml:space="preserve">. Makes nonsubstantive changes. </w:t>
      </w:r>
    </w:p>
    <w:p w:rsidR="00CA76A2" w:rsidRPr="005C2A78"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34C14">
        <w:rPr>
          <w:rFonts w:eastAsia="Times New Roman" w:cs="Times New Roman"/>
          <w:szCs w:val="24"/>
        </w:rPr>
        <w:t>Section 434.018, Government Code,</w:t>
      </w:r>
      <w:r>
        <w:rPr>
          <w:rFonts w:eastAsia="Times New Roman" w:cs="Times New Roman"/>
          <w:szCs w:val="24"/>
        </w:rPr>
        <w:t xml:space="preserve"> as follows:</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sidRPr="00B34C14">
        <w:rPr>
          <w:rFonts w:eastAsia="Times New Roman" w:cs="Times New Roman"/>
          <w:szCs w:val="24"/>
        </w:rPr>
        <w:t>Sec. 434.018.</w:t>
      </w:r>
      <w:r>
        <w:rPr>
          <w:rFonts w:eastAsia="Times New Roman" w:cs="Times New Roman"/>
          <w:szCs w:val="24"/>
        </w:rPr>
        <w:t xml:space="preserve"> </w:t>
      </w:r>
      <w:r w:rsidRPr="00B34C14">
        <w:rPr>
          <w:rFonts w:eastAsia="Times New Roman" w:cs="Times New Roman"/>
          <w:szCs w:val="24"/>
        </w:rPr>
        <w:t>PERFORMANCE INCENTIVE AWARD. (a)</w:t>
      </w:r>
      <w:r>
        <w:rPr>
          <w:rFonts w:eastAsia="Times New Roman" w:cs="Times New Roman"/>
          <w:szCs w:val="24"/>
        </w:rPr>
        <w:t xml:space="preserve"> Authorizes TVC to </w:t>
      </w:r>
      <w:r w:rsidRPr="00B34C14">
        <w:rPr>
          <w:rFonts w:eastAsia="Times New Roman" w:cs="Times New Roman"/>
          <w:szCs w:val="24"/>
        </w:rPr>
        <w:t>make a monetary performance incentive award to an individual or an entity for providing services to veterans as authorized by Section 3(a) of the federal Jobs for Veterans Act (38 U.S.C. Section 4112).</w:t>
      </w:r>
    </w:p>
    <w:p w:rsidR="00CA76A2" w:rsidRDefault="00CA76A2" w:rsidP="007C2358">
      <w:pPr>
        <w:spacing w:after="0" w:line="240" w:lineRule="auto"/>
        <w:ind w:left="720"/>
        <w:jc w:val="both"/>
        <w:rPr>
          <w:rFonts w:eastAsia="Times New Roman" w:cs="Times New Roman"/>
          <w:szCs w:val="24"/>
        </w:rPr>
      </w:pPr>
    </w:p>
    <w:p w:rsidR="00CA76A2" w:rsidRPr="005C2A78" w:rsidRDefault="00CA76A2" w:rsidP="007C2358">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Deletes existing text authorizing the </w:t>
      </w:r>
      <w:r w:rsidRPr="00B34C14">
        <w:rPr>
          <w:rFonts w:eastAsia="Times New Roman" w:cs="Times New Roman"/>
          <w:szCs w:val="24"/>
        </w:rPr>
        <w:t xml:space="preserve">performance incentive award </w:t>
      </w:r>
      <w:r>
        <w:rPr>
          <w:rFonts w:eastAsia="Times New Roman" w:cs="Times New Roman"/>
          <w:szCs w:val="24"/>
        </w:rPr>
        <w:t>to</w:t>
      </w:r>
      <w:r w:rsidRPr="00B34C14">
        <w:rPr>
          <w:rFonts w:eastAsia="Times New Roman" w:cs="Times New Roman"/>
          <w:szCs w:val="24"/>
        </w:rPr>
        <w:t xml:space="preserve"> be monetary or nonmonetary.</w:t>
      </w:r>
      <w:r>
        <w:rPr>
          <w:rFonts w:eastAsia="Times New Roman" w:cs="Times New Roman"/>
          <w:szCs w:val="24"/>
        </w:rPr>
        <w:t xml:space="preserve"> </w:t>
      </w:r>
    </w:p>
    <w:p w:rsidR="00CA76A2" w:rsidRPr="005C2A78"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34C14">
        <w:rPr>
          <w:rFonts w:eastAsia="Times New Roman" w:cs="Times New Roman"/>
          <w:szCs w:val="24"/>
        </w:rPr>
        <w:t>Sections 434.104(a), (b), (c), and (e), Government Code</w:t>
      </w:r>
      <w:r>
        <w:rPr>
          <w:rFonts w:eastAsia="Times New Roman" w:cs="Times New Roman"/>
          <w:szCs w:val="24"/>
        </w:rPr>
        <w:t>, as follows:</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(a) Requires TVC to </w:t>
      </w:r>
      <w:r w:rsidRPr="00B34C14">
        <w:rPr>
          <w:rFonts w:eastAsia="Times New Roman" w:cs="Times New Roman"/>
          <w:szCs w:val="24"/>
        </w:rPr>
        <w:t>make a printable</w:t>
      </w:r>
      <w:r>
        <w:rPr>
          <w:rFonts w:eastAsia="Times New Roman" w:cs="Times New Roman"/>
          <w:szCs w:val="24"/>
        </w:rPr>
        <w:t xml:space="preserve"> </w:t>
      </w:r>
      <w:r w:rsidRPr="00B34C14">
        <w:rPr>
          <w:rFonts w:eastAsia="Times New Roman" w:cs="Times New Roman"/>
          <w:szCs w:val="24"/>
        </w:rPr>
        <w:t>version of the booklet</w:t>
      </w:r>
      <w:r>
        <w:rPr>
          <w:rFonts w:eastAsia="Times New Roman" w:cs="Times New Roman"/>
          <w:szCs w:val="24"/>
        </w:rPr>
        <w:t xml:space="preserve">. Makes nonsubstantive changes.  </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B34C14">
        <w:rPr>
          <w:rFonts w:eastAsia="Times New Roman" w:cs="Times New Roman"/>
          <w:szCs w:val="24"/>
        </w:rPr>
        <w:t>veterans county service officer is encouraged to inform</w:t>
      </w:r>
      <w:r>
        <w:rPr>
          <w:rFonts w:eastAsia="Times New Roman" w:cs="Times New Roman"/>
          <w:szCs w:val="24"/>
        </w:rPr>
        <w:t xml:space="preserve">, rather than </w:t>
      </w:r>
      <w:r w:rsidRPr="00B34C14">
        <w:rPr>
          <w:rFonts w:eastAsia="Times New Roman" w:cs="Times New Roman"/>
          <w:szCs w:val="24"/>
        </w:rPr>
        <w:t>distribute a copy of the booklet to</w:t>
      </w:r>
      <w:r>
        <w:rPr>
          <w:rFonts w:eastAsia="Times New Roman" w:cs="Times New Roman"/>
          <w:szCs w:val="24"/>
        </w:rPr>
        <w:t>,</w:t>
      </w:r>
      <w:r w:rsidRPr="00B34C14">
        <w:rPr>
          <w:rFonts w:eastAsia="Times New Roman" w:cs="Times New Roman"/>
          <w:szCs w:val="24"/>
        </w:rPr>
        <w:t xml:space="preserve"> any person who claims or will claim Texas as a residence after discharge from the United States armed forces how to access the electronic state veterans benefits booklet.</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(c) Requires each </w:t>
      </w:r>
      <w:r w:rsidRPr="00B34C14">
        <w:rPr>
          <w:rFonts w:eastAsia="Times New Roman" w:cs="Times New Roman"/>
          <w:szCs w:val="24"/>
        </w:rPr>
        <w:t xml:space="preserve">veterans county service officer </w:t>
      </w:r>
      <w:r>
        <w:rPr>
          <w:rFonts w:eastAsia="Times New Roman" w:cs="Times New Roman"/>
          <w:szCs w:val="24"/>
        </w:rPr>
        <w:t>to</w:t>
      </w:r>
      <w:r w:rsidRPr="00B34C14">
        <w:rPr>
          <w:rFonts w:eastAsia="Times New Roman" w:cs="Times New Roman"/>
          <w:szCs w:val="24"/>
        </w:rPr>
        <w:t xml:space="preserve"> provide access to</w:t>
      </w:r>
      <w:r w:rsidRPr="00B34C14">
        <w:t xml:space="preserve"> </w:t>
      </w:r>
      <w:r w:rsidRPr="00B34C14">
        <w:rPr>
          <w:rFonts w:eastAsia="Times New Roman" w:cs="Times New Roman"/>
          <w:szCs w:val="24"/>
        </w:rPr>
        <w:t>the electronic state veterans benefits booklet</w:t>
      </w:r>
      <w:r w:rsidRPr="00B34C14">
        <w:t xml:space="preserve"> </w:t>
      </w:r>
      <w:r w:rsidRPr="00B34C14">
        <w:rPr>
          <w:rFonts w:eastAsia="Times New Roman" w:cs="Times New Roman"/>
          <w:szCs w:val="24"/>
        </w:rPr>
        <w:t>at the veterans county service office</w:t>
      </w:r>
      <w:r>
        <w:rPr>
          <w:rFonts w:eastAsia="Times New Roman" w:cs="Times New Roman"/>
          <w:szCs w:val="24"/>
        </w:rPr>
        <w:t xml:space="preserve">, rather than requiring each </w:t>
      </w:r>
      <w:r w:rsidRPr="00B34C14">
        <w:rPr>
          <w:rFonts w:eastAsia="Times New Roman" w:cs="Times New Roman"/>
          <w:szCs w:val="24"/>
        </w:rPr>
        <w:t xml:space="preserve"> county service officer</w:t>
      </w:r>
      <w:r>
        <w:rPr>
          <w:rFonts w:eastAsia="Times New Roman" w:cs="Times New Roman"/>
          <w:szCs w:val="24"/>
        </w:rPr>
        <w:t xml:space="preserve"> to </w:t>
      </w:r>
      <w:r w:rsidRPr="00B34C14">
        <w:rPr>
          <w:rFonts w:eastAsia="Times New Roman" w:cs="Times New Roman"/>
          <w:szCs w:val="24"/>
        </w:rPr>
        <w:t>make a copy of th</w:t>
      </w:r>
      <w:r>
        <w:rPr>
          <w:rFonts w:eastAsia="Times New Roman" w:cs="Times New Roman"/>
          <w:szCs w:val="24"/>
        </w:rPr>
        <w:t>e</w:t>
      </w:r>
      <w:r w:rsidRPr="00B34C14">
        <w:t xml:space="preserve"> </w:t>
      </w:r>
      <w:r w:rsidRPr="00B34C14">
        <w:rPr>
          <w:rFonts w:eastAsia="Times New Roman" w:cs="Times New Roman"/>
          <w:szCs w:val="24"/>
        </w:rPr>
        <w:t>booklet available at the veterans county service office.</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(e) Requires TVC to </w:t>
      </w:r>
      <w:r w:rsidRPr="00B34C14">
        <w:rPr>
          <w:rFonts w:eastAsia="Times New Roman" w:cs="Times New Roman"/>
          <w:szCs w:val="24"/>
        </w:rPr>
        <w:t>make the</w:t>
      </w:r>
      <w:r w:rsidRPr="00B34C14">
        <w:t xml:space="preserve"> </w:t>
      </w:r>
      <w:r w:rsidRPr="00B34C14">
        <w:rPr>
          <w:rFonts w:eastAsia="Times New Roman" w:cs="Times New Roman"/>
          <w:szCs w:val="24"/>
        </w:rPr>
        <w:t>electronic state veterans benefits</w:t>
      </w:r>
      <w:r>
        <w:rPr>
          <w:rFonts w:eastAsia="Times New Roman" w:cs="Times New Roman"/>
          <w:szCs w:val="24"/>
        </w:rPr>
        <w:t xml:space="preserve"> booklet </w:t>
      </w:r>
      <w:r w:rsidRPr="00B34C14">
        <w:rPr>
          <w:rFonts w:eastAsia="Times New Roman" w:cs="Times New Roman"/>
          <w:szCs w:val="24"/>
        </w:rPr>
        <w:t xml:space="preserve">available on </w:t>
      </w:r>
      <w:r>
        <w:rPr>
          <w:rFonts w:eastAsia="Times New Roman" w:cs="Times New Roman"/>
          <w:szCs w:val="24"/>
        </w:rPr>
        <w:t>TVC's</w:t>
      </w:r>
      <w:r w:rsidRPr="00B34C14">
        <w:rPr>
          <w:rFonts w:eastAsia="Times New Roman" w:cs="Times New Roman"/>
          <w:szCs w:val="24"/>
        </w:rPr>
        <w:t xml:space="preserve"> website</w:t>
      </w:r>
      <w:r>
        <w:rPr>
          <w:rFonts w:eastAsia="Times New Roman" w:cs="Times New Roman"/>
          <w:szCs w:val="24"/>
        </w:rPr>
        <w:t xml:space="preserve">, rather than </w:t>
      </w:r>
      <w:r w:rsidRPr="00B34C14">
        <w:rPr>
          <w:rFonts w:eastAsia="Times New Roman" w:cs="Times New Roman"/>
          <w:szCs w:val="24"/>
        </w:rPr>
        <w:t>provide an</w:t>
      </w:r>
      <w:r w:rsidRPr="00B34C14">
        <w:t xml:space="preserve"> </w:t>
      </w:r>
      <w:r w:rsidRPr="00B34C14">
        <w:rPr>
          <w:rFonts w:eastAsia="Times New Roman" w:cs="Times New Roman"/>
          <w:szCs w:val="24"/>
        </w:rPr>
        <w:t>electronic version of the booklet</w:t>
      </w:r>
      <w:r>
        <w:rPr>
          <w:rFonts w:eastAsia="Times New Roman" w:cs="Times New Roman"/>
          <w:szCs w:val="24"/>
        </w:rPr>
        <w:t xml:space="preserve"> o</w:t>
      </w:r>
      <w:r w:rsidRPr="00B34C14">
        <w:rPr>
          <w:rFonts w:eastAsia="Times New Roman" w:cs="Times New Roman"/>
          <w:szCs w:val="24"/>
        </w:rPr>
        <w:t xml:space="preserve">n </w:t>
      </w:r>
      <w:r>
        <w:rPr>
          <w:rFonts w:eastAsia="Times New Roman" w:cs="Times New Roman"/>
          <w:szCs w:val="24"/>
        </w:rPr>
        <w:t>TVC's</w:t>
      </w:r>
      <w:r w:rsidRPr="00B34C14">
        <w:rPr>
          <w:rFonts w:eastAsia="Times New Roman" w:cs="Times New Roman"/>
          <w:szCs w:val="24"/>
        </w:rPr>
        <w:t xml:space="preserve"> website.</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jc w:val="both"/>
        <w:rPr>
          <w:rFonts w:eastAsia="Times New Roman" w:cs="Times New Roman"/>
          <w:szCs w:val="24"/>
        </w:rPr>
      </w:pPr>
      <w:r>
        <w:rPr>
          <w:rFonts w:eastAsia="Times New Roman" w:cs="Times New Roman"/>
          <w:szCs w:val="24"/>
        </w:rPr>
        <w:t xml:space="preserve">SECTION 4. Amends </w:t>
      </w:r>
      <w:r w:rsidRPr="00B34C14">
        <w:rPr>
          <w:rFonts w:eastAsia="Times New Roman" w:cs="Times New Roman"/>
          <w:szCs w:val="24"/>
        </w:rPr>
        <w:t>Section 434.153, Government Code,</w:t>
      </w:r>
      <w:r>
        <w:rPr>
          <w:rFonts w:eastAsia="Times New Roman" w:cs="Times New Roman"/>
          <w:szCs w:val="24"/>
        </w:rPr>
        <w:t xml:space="preserve"> as follows:</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sidRPr="00B34C14">
        <w:rPr>
          <w:rFonts w:eastAsia="Times New Roman" w:cs="Times New Roman"/>
          <w:szCs w:val="24"/>
        </w:rPr>
        <w:t>Sec. 434.153.</w:t>
      </w:r>
      <w:r>
        <w:rPr>
          <w:rFonts w:eastAsia="Times New Roman" w:cs="Times New Roman"/>
          <w:szCs w:val="24"/>
        </w:rPr>
        <w:t xml:space="preserve"> </w:t>
      </w:r>
      <w:r w:rsidRPr="00B34C14">
        <w:rPr>
          <w:rFonts w:eastAsia="Times New Roman" w:cs="Times New Roman"/>
          <w:szCs w:val="24"/>
        </w:rPr>
        <w:t>COMPOSITION OF COUNCIL.</w:t>
      </w:r>
      <w:r>
        <w:rPr>
          <w:rFonts w:eastAsia="Times New Roman" w:cs="Times New Roman"/>
          <w:szCs w:val="24"/>
        </w:rPr>
        <w:t xml:space="preserve"> Provides that the Texas Coordinating Council for Veteran Services (council)</w:t>
      </w:r>
      <w:r w:rsidRPr="00B34C14">
        <w:rPr>
          <w:rFonts w:eastAsia="Times New Roman" w:cs="Times New Roman"/>
          <w:szCs w:val="24"/>
        </w:rPr>
        <w:t xml:space="preserve"> is composed of the director or executive head of the following entities, or that person's designated representative:</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ind w:left="1440"/>
        <w:jc w:val="both"/>
        <w:rPr>
          <w:rFonts w:eastAsia="Times New Roman" w:cs="Times New Roman"/>
          <w:szCs w:val="24"/>
        </w:rPr>
      </w:pPr>
      <w:r>
        <w:rPr>
          <w:rFonts w:eastAsia="Times New Roman" w:cs="Times New Roman"/>
          <w:szCs w:val="24"/>
        </w:rPr>
        <w:t>(1)-(7) makes no changes to these subdivisions;</w:t>
      </w:r>
    </w:p>
    <w:p w:rsidR="00CA76A2" w:rsidRDefault="00CA76A2" w:rsidP="007C2358">
      <w:pPr>
        <w:spacing w:after="0" w:line="240" w:lineRule="auto"/>
        <w:ind w:left="1440"/>
        <w:jc w:val="both"/>
        <w:rPr>
          <w:rFonts w:eastAsia="Times New Roman" w:cs="Times New Roman"/>
          <w:szCs w:val="24"/>
        </w:rPr>
      </w:pPr>
    </w:p>
    <w:p w:rsidR="00CA76A2" w:rsidRDefault="00CA76A2" w:rsidP="007C2358">
      <w:pPr>
        <w:spacing w:after="0" w:line="240" w:lineRule="auto"/>
        <w:ind w:left="1440"/>
        <w:jc w:val="both"/>
      </w:pPr>
      <w:r>
        <w:rPr>
          <w:rFonts w:eastAsia="Times New Roman" w:cs="Times New Roman"/>
          <w:szCs w:val="24"/>
        </w:rPr>
        <w:t>(8</w:t>
      </w:r>
      <w:r>
        <w:t>) creates this subdivision from existing text;</w:t>
      </w:r>
    </w:p>
    <w:p w:rsidR="00CA76A2" w:rsidRDefault="00CA76A2" w:rsidP="007C2358">
      <w:pPr>
        <w:spacing w:after="0" w:line="240" w:lineRule="auto"/>
        <w:ind w:left="1440"/>
        <w:jc w:val="both"/>
      </w:pPr>
    </w:p>
    <w:p w:rsidR="00CA76A2" w:rsidRDefault="00CA76A2" w:rsidP="007C2358">
      <w:pPr>
        <w:spacing w:after="0" w:line="240" w:lineRule="auto"/>
        <w:ind w:left="1440"/>
        <w:jc w:val="both"/>
      </w:pPr>
      <w:r>
        <w:t>(9)-(15) redesignates Subdivisions (11)-(17) as (9)-(15);</w:t>
      </w:r>
    </w:p>
    <w:p w:rsidR="00CA76A2" w:rsidRDefault="00CA76A2" w:rsidP="007C2358">
      <w:pPr>
        <w:spacing w:after="0" w:line="240" w:lineRule="auto"/>
        <w:ind w:left="1440"/>
        <w:jc w:val="both"/>
      </w:pPr>
    </w:p>
    <w:p w:rsidR="00CA76A2" w:rsidRDefault="00CA76A2" w:rsidP="007C2358">
      <w:pPr>
        <w:spacing w:after="0" w:line="240" w:lineRule="auto"/>
        <w:ind w:left="1440"/>
        <w:jc w:val="both"/>
      </w:pPr>
      <w:r>
        <w:t xml:space="preserve">(16) </w:t>
      </w:r>
      <w:r w:rsidRPr="00B34C14">
        <w:t>the Texas Commission on Law Enforcement</w:t>
      </w:r>
      <w:r>
        <w:t xml:space="preserve">, rather than the </w:t>
      </w:r>
      <w:r w:rsidRPr="00B34C14">
        <w:t>Officer Standards and Education;</w:t>
      </w:r>
    </w:p>
    <w:p w:rsidR="00CA76A2" w:rsidRDefault="00CA76A2" w:rsidP="007C2358">
      <w:pPr>
        <w:spacing w:after="0" w:line="240" w:lineRule="auto"/>
        <w:ind w:left="1440"/>
        <w:jc w:val="both"/>
      </w:pPr>
    </w:p>
    <w:p w:rsidR="00CA76A2" w:rsidRDefault="00CA76A2" w:rsidP="007C2358">
      <w:pPr>
        <w:spacing w:after="0" w:line="240" w:lineRule="auto"/>
        <w:ind w:left="1440"/>
        <w:jc w:val="both"/>
      </w:pPr>
      <w:r>
        <w:t xml:space="preserve">(17)-(20) redesignates Subdivisions (19)-(22) as (17)-(20). </w:t>
      </w:r>
    </w:p>
    <w:p w:rsidR="00CA76A2" w:rsidRDefault="00CA76A2" w:rsidP="007C2358">
      <w:pPr>
        <w:spacing w:after="0" w:line="240" w:lineRule="auto"/>
        <w:ind w:left="1440"/>
        <w:jc w:val="both"/>
      </w:pPr>
    </w:p>
    <w:p w:rsidR="00CA76A2" w:rsidRDefault="00CA76A2" w:rsidP="007C2358">
      <w:pPr>
        <w:spacing w:after="0" w:line="240" w:lineRule="auto"/>
        <w:ind w:left="720"/>
        <w:jc w:val="both"/>
        <w:rPr>
          <w:rFonts w:eastAsia="Times New Roman" w:cs="Times New Roman"/>
          <w:szCs w:val="24"/>
        </w:rPr>
      </w:pPr>
      <w:r>
        <w:t xml:space="preserve">Deletes existing text providing that the </w:t>
      </w:r>
      <w:r w:rsidRPr="00B34C14">
        <w:rPr>
          <w:rFonts w:eastAsia="Times New Roman" w:cs="Times New Roman"/>
          <w:szCs w:val="24"/>
        </w:rPr>
        <w:t xml:space="preserve">council </w:t>
      </w:r>
      <w:r>
        <w:rPr>
          <w:rFonts w:eastAsia="Times New Roman" w:cs="Times New Roman"/>
          <w:szCs w:val="24"/>
        </w:rPr>
        <w:t>includes</w:t>
      </w:r>
      <w:r w:rsidRPr="00B34C14">
        <w:rPr>
          <w:rFonts w:eastAsia="Times New Roman" w:cs="Times New Roman"/>
          <w:szCs w:val="24"/>
        </w:rPr>
        <w:t xml:space="preserve"> the director or executive head of the Department of Aging and Disability Services</w:t>
      </w:r>
      <w:r>
        <w:rPr>
          <w:rFonts w:eastAsia="Times New Roman" w:cs="Times New Roman"/>
          <w:szCs w:val="24"/>
        </w:rPr>
        <w:t xml:space="preserve"> and </w:t>
      </w:r>
      <w:r w:rsidRPr="00B34C14">
        <w:rPr>
          <w:rFonts w:eastAsia="Times New Roman" w:cs="Times New Roman"/>
          <w:szCs w:val="24"/>
        </w:rPr>
        <w:t>the Department of Assistive and Rehabilitative Services</w:t>
      </w:r>
      <w:r>
        <w:rPr>
          <w:rFonts w:eastAsia="Times New Roman" w:cs="Times New Roman"/>
          <w:szCs w:val="24"/>
        </w:rPr>
        <w:t>.</w:t>
      </w:r>
    </w:p>
    <w:p w:rsidR="00CA76A2" w:rsidRDefault="00CA76A2" w:rsidP="007C2358">
      <w:pPr>
        <w:spacing w:after="0" w:line="240" w:lineRule="auto"/>
        <w:ind w:left="720"/>
        <w:jc w:val="both"/>
        <w:rPr>
          <w:rFonts w:eastAsia="Times New Roman" w:cs="Times New Roman"/>
          <w:szCs w:val="24"/>
        </w:rPr>
      </w:pPr>
    </w:p>
    <w:p w:rsidR="00CA76A2" w:rsidRDefault="00CA76A2" w:rsidP="007C2358">
      <w:pPr>
        <w:spacing w:after="0" w:line="240" w:lineRule="auto"/>
        <w:jc w:val="both"/>
        <w:rPr>
          <w:rFonts w:eastAsia="Times New Roman" w:cs="Times New Roman"/>
          <w:szCs w:val="24"/>
        </w:rPr>
      </w:pPr>
      <w:r>
        <w:rPr>
          <w:rFonts w:eastAsia="Times New Roman" w:cs="Times New Roman"/>
          <w:szCs w:val="24"/>
        </w:rPr>
        <w:t xml:space="preserve">SECTION 5. Repealers: </w:t>
      </w:r>
      <w:r w:rsidRPr="00B34C14">
        <w:rPr>
          <w:rFonts w:eastAsia="Times New Roman" w:cs="Times New Roman"/>
          <w:szCs w:val="24"/>
        </w:rPr>
        <w:t>Section 54.344</w:t>
      </w:r>
      <w:r>
        <w:rPr>
          <w:rFonts w:eastAsia="Times New Roman" w:cs="Times New Roman"/>
          <w:szCs w:val="24"/>
        </w:rPr>
        <w:t xml:space="preserve"> (Participation in Military Funerals)</w:t>
      </w:r>
      <w:r w:rsidRPr="00B34C14">
        <w:rPr>
          <w:rFonts w:eastAsia="Times New Roman" w:cs="Times New Roman"/>
          <w:szCs w:val="24"/>
        </w:rPr>
        <w:t>, Education Code</w:t>
      </w:r>
      <w:r>
        <w:rPr>
          <w:rFonts w:eastAsia="Times New Roman" w:cs="Times New Roman"/>
          <w:szCs w:val="24"/>
        </w:rPr>
        <w:t xml:space="preserve">, and Section </w:t>
      </w:r>
      <w:r w:rsidRPr="00B34C14">
        <w:rPr>
          <w:rFonts w:eastAsia="Times New Roman" w:cs="Times New Roman"/>
          <w:szCs w:val="24"/>
        </w:rPr>
        <w:t>434.0072</w:t>
      </w:r>
      <w:r>
        <w:rPr>
          <w:rFonts w:eastAsia="Times New Roman" w:cs="Times New Roman"/>
          <w:szCs w:val="24"/>
        </w:rPr>
        <w:t xml:space="preserve"> ("TAPS" Tuition Voucher Program)</w:t>
      </w:r>
      <w:r w:rsidRPr="00B34C14">
        <w:rPr>
          <w:rFonts w:eastAsia="Times New Roman" w:cs="Times New Roman"/>
          <w:szCs w:val="24"/>
        </w:rPr>
        <w:t>, Government Code</w:t>
      </w:r>
      <w:r>
        <w:rPr>
          <w:rFonts w:eastAsia="Times New Roman" w:cs="Times New Roman"/>
          <w:szCs w:val="24"/>
        </w:rPr>
        <w:t>.</w:t>
      </w:r>
    </w:p>
    <w:p w:rsidR="00CA76A2" w:rsidRDefault="00CA76A2" w:rsidP="007C2358">
      <w:pPr>
        <w:spacing w:after="0" w:line="240" w:lineRule="auto"/>
        <w:jc w:val="both"/>
        <w:rPr>
          <w:rFonts w:eastAsia="Times New Roman" w:cs="Times New Roman"/>
          <w:szCs w:val="24"/>
        </w:rPr>
      </w:pPr>
    </w:p>
    <w:p w:rsidR="00CA76A2" w:rsidRDefault="00CA76A2" w:rsidP="007C2358">
      <w:pPr>
        <w:spacing w:after="0" w:line="240" w:lineRule="auto"/>
        <w:ind w:left="720"/>
        <w:jc w:val="both"/>
        <w:rPr>
          <w:rFonts w:eastAsia="Times New Roman" w:cs="Times New Roman"/>
          <w:szCs w:val="24"/>
        </w:rPr>
      </w:pPr>
      <w:r>
        <w:rPr>
          <w:rFonts w:eastAsia="Times New Roman" w:cs="Times New Roman"/>
          <w:szCs w:val="24"/>
        </w:rPr>
        <w:t xml:space="preserve">Repealers: </w:t>
      </w:r>
      <w:r w:rsidRPr="00B34C14">
        <w:rPr>
          <w:rFonts w:eastAsia="Times New Roman" w:cs="Times New Roman"/>
          <w:szCs w:val="24"/>
        </w:rPr>
        <w:t>Section 434.0078(f)</w:t>
      </w:r>
      <w:r>
        <w:rPr>
          <w:rFonts w:eastAsia="Times New Roman" w:cs="Times New Roman"/>
          <w:szCs w:val="24"/>
        </w:rPr>
        <w:t xml:space="preserve"> (relating to requiring TVC to </w:t>
      </w:r>
      <w:r w:rsidRPr="00B34C14">
        <w:rPr>
          <w:rFonts w:eastAsia="Times New Roman" w:cs="Times New Roman"/>
          <w:szCs w:val="24"/>
        </w:rPr>
        <w:t xml:space="preserve">include in a consolidated report </w:t>
      </w:r>
      <w:r>
        <w:rPr>
          <w:rFonts w:eastAsia="Times New Roman" w:cs="Times New Roman"/>
          <w:szCs w:val="24"/>
        </w:rPr>
        <w:t xml:space="preserve">certain information) and Section </w:t>
      </w:r>
      <w:r w:rsidRPr="00B34C14">
        <w:rPr>
          <w:rFonts w:eastAsia="Times New Roman" w:cs="Times New Roman"/>
          <w:szCs w:val="24"/>
        </w:rPr>
        <w:t>434.106</w:t>
      </w:r>
      <w:r>
        <w:rPr>
          <w:rFonts w:eastAsia="Times New Roman" w:cs="Times New Roman"/>
          <w:szCs w:val="24"/>
        </w:rPr>
        <w:t xml:space="preserve"> (Donations; Computers for Veterans County Service Officers),</w:t>
      </w:r>
      <w:r w:rsidRPr="00B34C14">
        <w:rPr>
          <w:rFonts w:eastAsia="Times New Roman" w:cs="Times New Roman"/>
          <w:szCs w:val="24"/>
        </w:rPr>
        <w:t xml:space="preserve"> Government Code.</w:t>
      </w:r>
    </w:p>
    <w:p w:rsidR="00CA76A2" w:rsidRDefault="00CA76A2" w:rsidP="007C2358">
      <w:pPr>
        <w:spacing w:after="0" w:line="240" w:lineRule="auto"/>
        <w:ind w:left="720"/>
        <w:jc w:val="both"/>
        <w:rPr>
          <w:rFonts w:eastAsia="Times New Roman" w:cs="Times New Roman"/>
          <w:szCs w:val="24"/>
        </w:rPr>
      </w:pPr>
    </w:p>
    <w:p w:rsidR="00CA76A2" w:rsidRPr="00B34C14" w:rsidRDefault="00CA76A2" w:rsidP="007C2358">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CA76A2" w:rsidRPr="00B34C1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EBF" w:rsidRDefault="00815EBF" w:rsidP="000F1DF9">
      <w:pPr>
        <w:spacing w:after="0" w:line="240" w:lineRule="auto"/>
      </w:pPr>
      <w:r>
        <w:separator/>
      </w:r>
    </w:p>
  </w:endnote>
  <w:endnote w:type="continuationSeparator" w:id="0">
    <w:p w:rsidR="00815EBF" w:rsidRDefault="00815E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5E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76A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76A2">
                <w:rPr>
                  <w:sz w:val="20"/>
                  <w:szCs w:val="20"/>
                </w:rPr>
                <w:t>S.B. 1859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76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5E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EBF" w:rsidRDefault="00815EBF" w:rsidP="000F1DF9">
      <w:pPr>
        <w:spacing w:after="0" w:line="240" w:lineRule="auto"/>
      </w:pPr>
      <w:r>
        <w:separator/>
      </w:r>
    </w:p>
  </w:footnote>
  <w:footnote w:type="continuationSeparator" w:id="0">
    <w:p w:rsidR="00815EBF" w:rsidRDefault="00815E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5EB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76A2"/>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B2FD"/>
  <w15:docId w15:val="{92450EB7-A0A4-4149-9C5B-23F6DB72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76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52FC1BF04C45C1834AA6BCFA1DC7DB"/>
        <w:category>
          <w:name w:val="General"/>
          <w:gallery w:val="placeholder"/>
        </w:category>
        <w:types>
          <w:type w:val="bbPlcHdr"/>
        </w:types>
        <w:behaviors>
          <w:behavior w:val="content"/>
        </w:behaviors>
        <w:guid w:val="{8B83C1F6-ECE1-4F15-804D-C11C185DD6A8}"/>
      </w:docPartPr>
      <w:docPartBody>
        <w:p w:rsidR="00000000" w:rsidRDefault="00584075"/>
      </w:docPartBody>
    </w:docPart>
    <w:docPart>
      <w:docPartPr>
        <w:name w:val="58FCEE46A50E4F8CA303CF552A49B6BE"/>
        <w:category>
          <w:name w:val="General"/>
          <w:gallery w:val="placeholder"/>
        </w:category>
        <w:types>
          <w:type w:val="bbPlcHdr"/>
        </w:types>
        <w:behaviors>
          <w:behavior w:val="content"/>
        </w:behaviors>
        <w:guid w:val="{8B7779BC-313A-4962-A3AF-9A54C446F1DF}"/>
      </w:docPartPr>
      <w:docPartBody>
        <w:p w:rsidR="00000000" w:rsidRDefault="00584075"/>
      </w:docPartBody>
    </w:docPart>
    <w:docPart>
      <w:docPartPr>
        <w:name w:val="B6AAC45B6C4249FFBDB6457944EA81E7"/>
        <w:category>
          <w:name w:val="General"/>
          <w:gallery w:val="placeholder"/>
        </w:category>
        <w:types>
          <w:type w:val="bbPlcHdr"/>
        </w:types>
        <w:behaviors>
          <w:behavior w:val="content"/>
        </w:behaviors>
        <w:guid w:val="{38EFB20F-A68A-491E-ACDC-FBD7B78BD956}"/>
      </w:docPartPr>
      <w:docPartBody>
        <w:p w:rsidR="00000000" w:rsidRDefault="00584075"/>
      </w:docPartBody>
    </w:docPart>
    <w:docPart>
      <w:docPartPr>
        <w:name w:val="D4FB3B7BDAB9486C944E7C35E93539F1"/>
        <w:category>
          <w:name w:val="General"/>
          <w:gallery w:val="placeholder"/>
        </w:category>
        <w:types>
          <w:type w:val="bbPlcHdr"/>
        </w:types>
        <w:behaviors>
          <w:behavior w:val="content"/>
        </w:behaviors>
        <w:guid w:val="{569CFDB3-AC42-42FA-B0A6-A1FA3BD47A69}"/>
      </w:docPartPr>
      <w:docPartBody>
        <w:p w:rsidR="00000000" w:rsidRDefault="00584075"/>
      </w:docPartBody>
    </w:docPart>
    <w:docPart>
      <w:docPartPr>
        <w:name w:val="9F74E5668F38491BAB0AFB5455604760"/>
        <w:category>
          <w:name w:val="General"/>
          <w:gallery w:val="placeholder"/>
        </w:category>
        <w:types>
          <w:type w:val="bbPlcHdr"/>
        </w:types>
        <w:behaviors>
          <w:behavior w:val="content"/>
        </w:behaviors>
        <w:guid w:val="{C36EAF95-8592-4FB0-827E-5B4A8F5354F9}"/>
      </w:docPartPr>
      <w:docPartBody>
        <w:p w:rsidR="00000000" w:rsidRDefault="00584075"/>
      </w:docPartBody>
    </w:docPart>
    <w:docPart>
      <w:docPartPr>
        <w:name w:val="4B66B79F94524A02A2582650DD79C000"/>
        <w:category>
          <w:name w:val="General"/>
          <w:gallery w:val="placeholder"/>
        </w:category>
        <w:types>
          <w:type w:val="bbPlcHdr"/>
        </w:types>
        <w:behaviors>
          <w:behavior w:val="content"/>
        </w:behaviors>
        <w:guid w:val="{1B9A3257-B125-4680-B8AE-A4D911879077}"/>
      </w:docPartPr>
      <w:docPartBody>
        <w:p w:rsidR="00000000" w:rsidRDefault="00584075"/>
      </w:docPartBody>
    </w:docPart>
    <w:docPart>
      <w:docPartPr>
        <w:name w:val="AF7E56319701419C8F7C9480BB6F1840"/>
        <w:category>
          <w:name w:val="General"/>
          <w:gallery w:val="placeholder"/>
        </w:category>
        <w:types>
          <w:type w:val="bbPlcHdr"/>
        </w:types>
        <w:behaviors>
          <w:behavior w:val="content"/>
        </w:behaviors>
        <w:guid w:val="{A60861B4-78E9-4379-959F-56FE6EC33598}"/>
      </w:docPartPr>
      <w:docPartBody>
        <w:p w:rsidR="00000000" w:rsidRDefault="00584075"/>
      </w:docPartBody>
    </w:docPart>
    <w:docPart>
      <w:docPartPr>
        <w:name w:val="57F0BE6D97154167BBEB62A63FF1EB40"/>
        <w:category>
          <w:name w:val="General"/>
          <w:gallery w:val="placeholder"/>
        </w:category>
        <w:types>
          <w:type w:val="bbPlcHdr"/>
        </w:types>
        <w:behaviors>
          <w:behavior w:val="content"/>
        </w:behaviors>
        <w:guid w:val="{0F29EC8C-DE28-45FB-80F8-94FA74DBF82E}"/>
      </w:docPartPr>
      <w:docPartBody>
        <w:p w:rsidR="00000000" w:rsidRDefault="00584075"/>
      </w:docPartBody>
    </w:docPart>
    <w:docPart>
      <w:docPartPr>
        <w:name w:val="C689B8340E8A4D5386DEA3D71272E8B1"/>
        <w:category>
          <w:name w:val="General"/>
          <w:gallery w:val="placeholder"/>
        </w:category>
        <w:types>
          <w:type w:val="bbPlcHdr"/>
        </w:types>
        <w:behaviors>
          <w:behavior w:val="content"/>
        </w:behaviors>
        <w:guid w:val="{681466B3-FA05-4049-809D-F8254D67D048}"/>
      </w:docPartPr>
      <w:docPartBody>
        <w:p w:rsidR="00000000" w:rsidRDefault="00584075"/>
      </w:docPartBody>
    </w:docPart>
    <w:docPart>
      <w:docPartPr>
        <w:name w:val="E953A635BEFE4BDFAA4F7097F008D1B1"/>
        <w:category>
          <w:name w:val="General"/>
          <w:gallery w:val="placeholder"/>
        </w:category>
        <w:types>
          <w:type w:val="bbPlcHdr"/>
        </w:types>
        <w:behaviors>
          <w:behavior w:val="content"/>
        </w:behaviors>
        <w:guid w:val="{5E8FFD19-F5D8-44AC-85CC-99BE01DF2CFE}"/>
      </w:docPartPr>
      <w:docPartBody>
        <w:p w:rsidR="00000000" w:rsidRDefault="00076A62" w:rsidP="00076A62">
          <w:pPr>
            <w:pStyle w:val="E953A635BEFE4BDFAA4F7097F008D1B1"/>
          </w:pPr>
          <w:r w:rsidRPr="00A30DD1">
            <w:rPr>
              <w:rStyle w:val="PlaceholderText"/>
            </w:rPr>
            <w:t>Click here to enter a date.</w:t>
          </w:r>
        </w:p>
      </w:docPartBody>
    </w:docPart>
    <w:docPart>
      <w:docPartPr>
        <w:name w:val="D4CB61C2D99E4F26BEEE5BF33779E83D"/>
        <w:category>
          <w:name w:val="General"/>
          <w:gallery w:val="placeholder"/>
        </w:category>
        <w:types>
          <w:type w:val="bbPlcHdr"/>
        </w:types>
        <w:behaviors>
          <w:behavior w:val="content"/>
        </w:behaviors>
        <w:guid w:val="{354F4F9F-F7CE-4B6C-9113-39850E56132F}"/>
      </w:docPartPr>
      <w:docPartBody>
        <w:p w:rsidR="00000000" w:rsidRDefault="00584075"/>
      </w:docPartBody>
    </w:docPart>
    <w:docPart>
      <w:docPartPr>
        <w:name w:val="A58EFD732F0E40D0A480DF43B50B635A"/>
        <w:category>
          <w:name w:val="General"/>
          <w:gallery w:val="placeholder"/>
        </w:category>
        <w:types>
          <w:type w:val="bbPlcHdr"/>
        </w:types>
        <w:behaviors>
          <w:behavior w:val="content"/>
        </w:behaviors>
        <w:guid w:val="{4CBD7615-12DD-419F-86EF-D5F73F68ED94}"/>
      </w:docPartPr>
      <w:docPartBody>
        <w:p w:rsidR="00000000" w:rsidRDefault="00584075"/>
      </w:docPartBody>
    </w:docPart>
    <w:docPart>
      <w:docPartPr>
        <w:name w:val="43D87317C45D471688A01193CEAF3E2C"/>
        <w:category>
          <w:name w:val="General"/>
          <w:gallery w:val="placeholder"/>
        </w:category>
        <w:types>
          <w:type w:val="bbPlcHdr"/>
        </w:types>
        <w:behaviors>
          <w:behavior w:val="content"/>
        </w:behaviors>
        <w:guid w:val="{8844DC9A-43F2-4FAF-9C64-56AF0E01A320}"/>
      </w:docPartPr>
      <w:docPartBody>
        <w:p w:rsidR="00000000" w:rsidRDefault="00076A62" w:rsidP="00076A62">
          <w:pPr>
            <w:pStyle w:val="43D87317C45D471688A01193CEAF3E2C"/>
          </w:pPr>
          <w:r>
            <w:rPr>
              <w:rFonts w:eastAsia="Times New Roman" w:cs="Times New Roman"/>
              <w:bCs/>
              <w:szCs w:val="24"/>
            </w:rPr>
            <w:t xml:space="preserve"> </w:t>
          </w:r>
        </w:p>
      </w:docPartBody>
    </w:docPart>
    <w:docPart>
      <w:docPartPr>
        <w:name w:val="EFD946CECCC64703874F2D3728909E56"/>
        <w:category>
          <w:name w:val="General"/>
          <w:gallery w:val="placeholder"/>
        </w:category>
        <w:types>
          <w:type w:val="bbPlcHdr"/>
        </w:types>
        <w:behaviors>
          <w:behavior w:val="content"/>
        </w:behaviors>
        <w:guid w:val="{D0DAE5A1-001B-4C81-99BC-7BBE5E50302B}"/>
      </w:docPartPr>
      <w:docPartBody>
        <w:p w:rsidR="00000000" w:rsidRDefault="00584075"/>
      </w:docPartBody>
    </w:docPart>
    <w:docPart>
      <w:docPartPr>
        <w:name w:val="AD001466748C4D6EB130F6B3FFA4FAD6"/>
        <w:category>
          <w:name w:val="General"/>
          <w:gallery w:val="placeholder"/>
        </w:category>
        <w:types>
          <w:type w:val="bbPlcHdr"/>
        </w:types>
        <w:behaviors>
          <w:behavior w:val="content"/>
        </w:behaviors>
        <w:guid w:val="{3ACAE830-5889-4E13-8D12-C0A2ECEA455C}"/>
      </w:docPartPr>
      <w:docPartBody>
        <w:p w:rsidR="00000000" w:rsidRDefault="005840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76A6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075"/>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A62"/>
    <w:rPr>
      <w:color w:val="808080"/>
    </w:rPr>
  </w:style>
  <w:style w:type="paragraph" w:customStyle="1" w:styleId="E953A635BEFE4BDFAA4F7097F008D1B1">
    <w:name w:val="E953A635BEFE4BDFAA4F7097F008D1B1"/>
    <w:rsid w:val="00076A62"/>
    <w:pPr>
      <w:spacing w:after="160" w:line="259" w:lineRule="auto"/>
    </w:pPr>
  </w:style>
  <w:style w:type="paragraph" w:customStyle="1" w:styleId="43D87317C45D471688A01193CEAF3E2C">
    <w:name w:val="43D87317C45D471688A01193CEAF3E2C"/>
    <w:rsid w:val="00076A6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688</Words>
  <Characters>3928</Characters>
  <Application>Microsoft Office Word</Application>
  <DocSecurity>0</DocSecurity>
  <Lines>32</Lines>
  <Paragraphs>9</Paragraphs>
  <ScaleCrop>false</ScaleCrop>
  <Company>Texas Legislative Council</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2023-04-01T17:57:00Z</dcterms:modified>
</cp:coreProperties>
</file>

<file path=docProps/custom.xml><?xml version="1.0" encoding="utf-8"?>
<op:Properties xmlns:vt="http://schemas.openxmlformats.org/officeDocument/2006/docPropsVTypes" xmlns:op="http://schemas.openxmlformats.org/officeDocument/2006/custom-properties"/>
</file>