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5B78" w:rsidRDefault="00795B7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796A97B313D4F23AE520D7007EACA7C"/>
          </w:placeholder>
        </w:sdtPr>
        <w:sdtContent>
          <w:r w:rsidRPr="005C2A78">
            <w:rPr>
              <w:rFonts w:cs="Times New Roman"/>
              <w:b/>
              <w:szCs w:val="24"/>
              <w:u w:val="single"/>
            </w:rPr>
            <w:t>BILL ANALYSIS</w:t>
          </w:r>
        </w:sdtContent>
      </w:sdt>
    </w:p>
    <w:p w:rsidR="00795B78" w:rsidRPr="00585C31" w:rsidRDefault="00795B78" w:rsidP="000F1DF9">
      <w:pPr>
        <w:spacing w:after="0" w:line="240" w:lineRule="auto"/>
        <w:rPr>
          <w:rFonts w:cs="Times New Roman"/>
          <w:szCs w:val="24"/>
        </w:rPr>
      </w:pPr>
    </w:p>
    <w:p w:rsidR="00795B78" w:rsidRPr="00585C31" w:rsidRDefault="00795B7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95B78" w:rsidTr="000F1DF9">
        <w:tc>
          <w:tcPr>
            <w:tcW w:w="2718" w:type="dxa"/>
          </w:tcPr>
          <w:p w:rsidR="00795B78" w:rsidRPr="005C2A78" w:rsidRDefault="00795B78" w:rsidP="006D756B">
            <w:pPr>
              <w:rPr>
                <w:rFonts w:cs="Times New Roman"/>
                <w:szCs w:val="24"/>
              </w:rPr>
            </w:pPr>
            <w:sdt>
              <w:sdtPr>
                <w:rPr>
                  <w:rFonts w:cs="Times New Roman"/>
                  <w:szCs w:val="24"/>
                </w:rPr>
                <w:alias w:val="Agency Title"/>
                <w:tag w:val="AgencyTitleContentControl"/>
                <w:id w:val="1920747753"/>
                <w:lock w:val="sdtContentLocked"/>
                <w:placeholder>
                  <w:docPart w:val="70B90F9F431F4FEEA75798E6FEC934D2"/>
                </w:placeholder>
              </w:sdtPr>
              <w:sdtEndPr>
                <w:rPr>
                  <w:rFonts w:cstheme="minorBidi"/>
                  <w:szCs w:val="22"/>
                </w:rPr>
              </w:sdtEndPr>
              <w:sdtContent>
                <w:r>
                  <w:rPr>
                    <w:rFonts w:cs="Times New Roman"/>
                    <w:szCs w:val="24"/>
                  </w:rPr>
                  <w:t>Senate Research Center</w:t>
                </w:r>
              </w:sdtContent>
            </w:sdt>
          </w:p>
        </w:tc>
        <w:tc>
          <w:tcPr>
            <w:tcW w:w="6858" w:type="dxa"/>
          </w:tcPr>
          <w:p w:rsidR="00795B78" w:rsidRPr="00FF6471" w:rsidRDefault="00795B78" w:rsidP="000F1DF9">
            <w:pPr>
              <w:jc w:val="right"/>
              <w:rPr>
                <w:rFonts w:cs="Times New Roman"/>
                <w:szCs w:val="24"/>
              </w:rPr>
            </w:pPr>
            <w:sdt>
              <w:sdtPr>
                <w:rPr>
                  <w:rFonts w:cs="Times New Roman"/>
                  <w:szCs w:val="24"/>
                </w:rPr>
                <w:alias w:val="Bill Number"/>
                <w:tag w:val="BillNumberOne"/>
                <w:id w:val="-410784069"/>
                <w:lock w:val="sdtContentLocked"/>
                <w:placeholder>
                  <w:docPart w:val="9A245F4785134B1CA75C625736C4E6F3"/>
                </w:placeholder>
              </w:sdtPr>
              <w:sdtContent>
                <w:r>
                  <w:rPr>
                    <w:rFonts w:cs="Times New Roman"/>
                    <w:szCs w:val="24"/>
                  </w:rPr>
                  <w:t>S.B. 1896</w:t>
                </w:r>
              </w:sdtContent>
            </w:sdt>
          </w:p>
        </w:tc>
      </w:tr>
      <w:tr w:rsidR="00795B78" w:rsidTr="000F1DF9">
        <w:sdt>
          <w:sdtPr>
            <w:rPr>
              <w:rFonts w:cs="Times New Roman"/>
              <w:szCs w:val="24"/>
            </w:rPr>
            <w:alias w:val="TLCNumber"/>
            <w:tag w:val="TLCNumber"/>
            <w:id w:val="-542600604"/>
            <w:lock w:val="sdtLocked"/>
            <w:placeholder>
              <w:docPart w:val="AA013A848A514A9BB0BA637AAA24D23B"/>
            </w:placeholder>
          </w:sdtPr>
          <w:sdtContent>
            <w:tc>
              <w:tcPr>
                <w:tcW w:w="2718" w:type="dxa"/>
              </w:tcPr>
              <w:p w:rsidR="00795B78" w:rsidRPr="000F1DF9" w:rsidRDefault="00795B78" w:rsidP="00C65088">
                <w:pPr>
                  <w:rPr>
                    <w:rFonts w:cs="Times New Roman"/>
                    <w:szCs w:val="24"/>
                  </w:rPr>
                </w:pPr>
                <w:r>
                  <w:rPr>
                    <w:rFonts w:cs="Times New Roman"/>
                    <w:szCs w:val="24"/>
                  </w:rPr>
                  <w:t>88R13028 MZM-D</w:t>
                </w:r>
              </w:p>
            </w:tc>
          </w:sdtContent>
        </w:sdt>
        <w:tc>
          <w:tcPr>
            <w:tcW w:w="6858" w:type="dxa"/>
          </w:tcPr>
          <w:p w:rsidR="00795B78" w:rsidRPr="005C2A78" w:rsidRDefault="00795B78" w:rsidP="00073EDD">
            <w:pPr>
              <w:jc w:val="right"/>
              <w:rPr>
                <w:rFonts w:cs="Times New Roman"/>
                <w:szCs w:val="24"/>
              </w:rPr>
            </w:pPr>
            <w:sdt>
              <w:sdtPr>
                <w:rPr>
                  <w:rFonts w:cs="Times New Roman"/>
                  <w:szCs w:val="24"/>
                </w:rPr>
                <w:alias w:val="Author Label"/>
                <w:tag w:val="By"/>
                <w:id w:val="72399597"/>
                <w:lock w:val="sdtLocked"/>
                <w:placeholder>
                  <w:docPart w:val="71CD767FE9874F07B33F87318F0792D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C0862B782C347F9A721B7505B2A4BD4"/>
                </w:placeholder>
              </w:sdtPr>
              <w:sdtContent>
                <w:r>
                  <w:rPr>
                    <w:rFonts w:cs="Times New Roman"/>
                    <w:szCs w:val="24"/>
                  </w:rPr>
                  <w:t>Birdwell</w:t>
                </w:r>
              </w:sdtContent>
            </w:sdt>
            <w:sdt>
              <w:sdtPr>
                <w:rPr>
                  <w:rFonts w:cs="Times New Roman"/>
                  <w:szCs w:val="24"/>
                </w:rPr>
                <w:alias w:val="Sponsor"/>
                <w:tag w:val="Sponsor"/>
                <w:id w:val="-2039656131"/>
                <w:lock w:val="sdtContentLocked"/>
                <w:placeholder>
                  <w:docPart w:val="ED0267DC83AB4165BCCA9C498F00E85A"/>
                </w:placeholder>
                <w:showingPlcHdr/>
              </w:sdtPr>
              <w:sdtContent/>
            </w:sdt>
            <w:sdt>
              <w:sdtPr>
                <w:rPr>
                  <w:rFonts w:cs="Times New Roman"/>
                  <w:szCs w:val="24"/>
                </w:rPr>
                <w:alias w:val="DualSponsor"/>
                <w:tag w:val="DualSponsor"/>
                <w:id w:val="1029379812"/>
                <w:lock w:val="sdtContentLocked"/>
                <w:placeholder>
                  <w:docPart w:val="E44C0C3ED3CF4D2AB0588581216E183A"/>
                </w:placeholder>
                <w:showingPlcHdr/>
              </w:sdtPr>
              <w:sdtContent/>
            </w:sdt>
          </w:p>
        </w:tc>
      </w:tr>
      <w:tr w:rsidR="00795B78" w:rsidTr="000F1DF9">
        <w:tc>
          <w:tcPr>
            <w:tcW w:w="2718" w:type="dxa"/>
          </w:tcPr>
          <w:p w:rsidR="00795B78" w:rsidRPr="00BC7495" w:rsidRDefault="00795B78" w:rsidP="000F1DF9">
            <w:pPr>
              <w:rPr>
                <w:rFonts w:cs="Times New Roman"/>
                <w:szCs w:val="24"/>
              </w:rPr>
            </w:pPr>
          </w:p>
        </w:tc>
        <w:sdt>
          <w:sdtPr>
            <w:rPr>
              <w:rFonts w:cs="Times New Roman"/>
              <w:szCs w:val="24"/>
            </w:rPr>
            <w:alias w:val="Committee"/>
            <w:tag w:val="Committee"/>
            <w:id w:val="1914272295"/>
            <w:lock w:val="sdtContentLocked"/>
            <w:placeholder>
              <w:docPart w:val="F5AEEE4D6D8E49AD8E8CB8B76FFBBAFC"/>
            </w:placeholder>
          </w:sdtPr>
          <w:sdtContent>
            <w:tc>
              <w:tcPr>
                <w:tcW w:w="6858" w:type="dxa"/>
              </w:tcPr>
              <w:p w:rsidR="00795B78" w:rsidRPr="00FF6471" w:rsidRDefault="00795B78" w:rsidP="000F1DF9">
                <w:pPr>
                  <w:jc w:val="right"/>
                  <w:rPr>
                    <w:rFonts w:cs="Times New Roman"/>
                    <w:szCs w:val="24"/>
                  </w:rPr>
                </w:pPr>
                <w:r>
                  <w:rPr>
                    <w:rFonts w:cs="Times New Roman"/>
                    <w:szCs w:val="24"/>
                  </w:rPr>
                  <w:t>Criminal Justice</w:t>
                </w:r>
              </w:p>
            </w:tc>
          </w:sdtContent>
        </w:sdt>
      </w:tr>
      <w:tr w:rsidR="00795B78" w:rsidTr="000F1DF9">
        <w:tc>
          <w:tcPr>
            <w:tcW w:w="2718" w:type="dxa"/>
          </w:tcPr>
          <w:p w:rsidR="00795B78" w:rsidRPr="00BC7495" w:rsidRDefault="00795B78" w:rsidP="000F1DF9">
            <w:pPr>
              <w:rPr>
                <w:rFonts w:cs="Times New Roman"/>
                <w:szCs w:val="24"/>
              </w:rPr>
            </w:pPr>
          </w:p>
        </w:tc>
        <w:sdt>
          <w:sdtPr>
            <w:rPr>
              <w:rFonts w:cs="Times New Roman"/>
              <w:szCs w:val="24"/>
            </w:rPr>
            <w:alias w:val="Date"/>
            <w:tag w:val="DateContentControl"/>
            <w:id w:val="1178081906"/>
            <w:lock w:val="sdtLocked"/>
            <w:placeholder>
              <w:docPart w:val="33BC13CFB05B4779B19944A9B97AA52D"/>
            </w:placeholder>
            <w:date w:fullDate="2023-04-21T00:00:00Z">
              <w:dateFormat w:val="M/d/yyyy"/>
              <w:lid w:val="en-US"/>
              <w:storeMappedDataAs w:val="dateTime"/>
              <w:calendar w:val="gregorian"/>
            </w:date>
          </w:sdtPr>
          <w:sdtContent>
            <w:tc>
              <w:tcPr>
                <w:tcW w:w="6858" w:type="dxa"/>
              </w:tcPr>
              <w:p w:rsidR="00795B78" w:rsidRPr="00FF6471" w:rsidRDefault="00795B78" w:rsidP="000F1DF9">
                <w:pPr>
                  <w:jc w:val="right"/>
                  <w:rPr>
                    <w:rFonts w:cs="Times New Roman"/>
                    <w:szCs w:val="24"/>
                  </w:rPr>
                </w:pPr>
                <w:r>
                  <w:rPr>
                    <w:rFonts w:cs="Times New Roman"/>
                    <w:szCs w:val="24"/>
                  </w:rPr>
                  <w:t>4/21/2023</w:t>
                </w:r>
              </w:p>
            </w:tc>
          </w:sdtContent>
        </w:sdt>
      </w:tr>
      <w:tr w:rsidR="00795B78" w:rsidTr="000F1DF9">
        <w:tc>
          <w:tcPr>
            <w:tcW w:w="2718" w:type="dxa"/>
          </w:tcPr>
          <w:p w:rsidR="00795B78" w:rsidRPr="00BC7495" w:rsidRDefault="00795B78" w:rsidP="000F1DF9">
            <w:pPr>
              <w:rPr>
                <w:rFonts w:cs="Times New Roman"/>
                <w:szCs w:val="24"/>
              </w:rPr>
            </w:pPr>
          </w:p>
        </w:tc>
        <w:sdt>
          <w:sdtPr>
            <w:rPr>
              <w:rFonts w:cs="Times New Roman"/>
              <w:szCs w:val="24"/>
            </w:rPr>
            <w:alias w:val="BA Version"/>
            <w:tag w:val="BAVersion"/>
            <w:id w:val="-1685590809"/>
            <w:lock w:val="sdtContentLocked"/>
            <w:placeholder>
              <w:docPart w:val="7B94C64D1DDB4FAF826E6956A3BA0A80"/>
            </w:placeholder>
          </w:sdtPr>
          <w:sdtContent>
            <w:tc>
              <w:tcPr>
                <w:tcW w:w="6858" w:type="dxa"/>
              </w:tcPr>
              <w:p w:rsidR="00795B78" w:rsidRPr="00FF6471" w:rsidRDefault="00795B78" w:rsidP="000F1DF9">
                <w:pPr>
                  <w:jc w:val="right"/>
                  <w:rPr>
                    <w:rFonts w:cs="Times New Roman"/>
                    <w:szCs w:val="24"/>
                  </w:rPr>
                </w:pPr>
                <w:r>
                  <w:rPr>
                    <w:rFonts w:cs="Times New Roman"/>
                    <w:szCs w:val="24"/>
                  </w:rPr>
                  <w:t>As Filed</w:t>
                </w:r>
              </w:p>
            </w:tc>
          </w:sdtContent>
        </w:sdt>
      </w:tr>
    </w:tbl>
    <w:p w:rsidR="00795B78" w:rsidRPr="00FF6471" w:rsidRDefault="00795B78" w:rsidP="000F1DF9">
      <w:pPr>
        <w:spacing w:after="0" w:line="240" w:lineRule="auto"/>
        <w:rPr>
          <w:rFonts w:cs="Times New Roman"/>
          <w:szCs w:val="24"/>
        </w:rPr>
      </w:pPr>
    </w:p>
    <w:p w:rsidR="00795B78" w:rsidRPr="00FF6471" w:rsidRDefault="00795B78" w:rsidP="000F1DF9">
      <w:pPr>
        <w:spacing w:after="0" w:line="240" w:lineRule="auto"/>
        <w:rPr>
          <w:rFonts w:cs="Times New Roman"/>
          <w:szCs w:val="24"/>
        </w:rPr>
      </w:pPr>
    </w:p>
    <w:p w:rsidR="00795B78" w:rsidRPr="00FF6471" w:rsidRDefault="00795B7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0E5C77E90C249CC82553F1A5C67F547"/>
        </w:placeholder>
      </w:sdtPr>
      <w:sdtContent>
        <w:p w:rsidR="00795B78" w:rsidRDefault="00795B7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CEF32CB5DD846D99CA44C19F79DA501"/>
        </w:placeholder>
      </w:sdtPr>
      <w:sdtContent>
        <w:p w:rsidR="00795B78" w:rsidRDefault="00795B78" w:rsidP="00795B78">
          <w:pPr>
            <w:pStyle w:val="NormalWeb"/>
            <w:spacing w:before="0" w:beforeAutospacing="0" w:after="0" w:afterAutospacing="0"/>
            <w:jc w:val="both"/>
            <w:divId w:val="1112365198"/>
            <w:rPr>
              <w:rFonts w:eastAsia="Times New Roman"/>
              <w:bCs/>
            </w:rPr>
          </w:pPr>
        </w:p>
        <w:p w:rsidR="00795B78" w:rsidRPr="00761E92" w:rsidRDefault="00795B78" w:rsidP="00795B78">
          <w:pPr>
            <w:pStyle w:val="NormalWeb"/>
            <w:spacing w:before="0" w:beforeAutospacing="0" w:after="0" w:afterAutospacing="0"/>
            <w:jc w:val="both"/>
            <w:divId w:val="1112365198"/>
          </w:pPr>
          <w:r w:rsidRPr="00761E92">
            <w:t xml:space="preserve">Under current law, if an inmate dies while in custody of a law enforcement agency, the agency must immediately notify </w:t>
          </w:r>
          <w:r>
            <w:t>a</w:t>
          </w:r>
          <w:r w:rsidRPr="00761E92">
            <w:t xml:space="preserve"> justice of the peace. From there, an inquiry into the cause of death will begin to determine if the evidence indicates any wrongdoing. Generally, the death of an inmate requires a full investigation by an outside law enforcement agency. There are two exceptions where that does not apply: if the individual dies of natural causes while attended by a physician or is lawfully executed. There are instances, however, when an inmate's death does not indicate wrongdoing nor does it fall within the two exceptions. Unexpected, natural deaths, such as cardiac arrest or cancer, often occur outside the supervision of a doctor and should not require a full scale investigation by a district attorney, law enforcement agency, or a grand jury.</w:t>
          </w:r>
        </w:p>
        <w:p w:rsidR="00795B78" w:rsidRPr="00761E92" w:rsidRDefault="00795B78" w:rsidP="00795B78">
          <w:pPr>
            <w:pStyle w:val="NormalWeb"/>
            <w:spacing w:before="0" w:beforeAutospacing="0" w:after="0" w:afterAutospacing="0"/>
            <w:jc w:val="both"/>
            <w:divId w:val="1112365198"/>
          </w:pPr>
          <w:r w:rsidRPr="00761E92">
            <w:br/>
            <w:t>S</w:t>
          </w:r>
          <w:r>
            <w:t>.</w:t>
          </w:r>
          <w:r w:rsidRPr="00761E92">
            <w:t>B</w:t>
          </w:r>
          <w:r>
            <w:t>.</w:t>
          </w:r>
          <w:r w:rsidRPr="00761E92">
            <w:t xml:space="preserve"> 1896 would reform regulations regarding the natural or unexpected death of an inmate in the custody of law enforcement or in incarceration to ensure that lawful or natural deaths and deaths that do not indicate wrongdoing do not require a full criminal investigation.</w:t>
          </w:r>
        </w:p>
        <w:p w:rsidR="00795B78" w:rsidRPr="00D70925" w:rsidRDefault="00795B78" w:rsidP="00795B78">
          <w:pPr>
            <w:spacing w:after="0" w:line="240" w:lineRule="auto"/>
            <w:jc w:val="both"/>
            <w:rPr>
              <w:rFonts w:eastAsia="Times New Roman" w:cs="Times New Roman"/>
              <w:bCs/>
              <w:szCs w:val="24"/>
            </w:rPr>
          </w:pPr>
        </w:p>
      </w:sdtContent>
    </w:sdt>
    <w:p w:rsidR="00795B78" w:rsidRDefault="00795B7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1896 </w:t>
      </w:r>
      <w:bookmarkStart w:id="1" w:name="AmendsCurrentLaw"/>
      <w:bookmarkEnd w:id="1"/>
      <w:r>
        <w:rPr>
          <w:rFonts w:cs="Times New Roman"/>
          <w:szCs w:val="24"/>
        </w:rPr>
        <w:t>amends current law relating to the investigation of the death of a person in county jail or in the custody of the Texas Department of Criminal Justice.</w:t>
      </w:r>
    </w:p>
    <w:p w:rsidR="00795B78" w:rsidRPr="00723FF6" w:rsidRDefault="00795B78" w:rsidP="000F1DF9">
      <w:pPr>
        <w:spacing w:after="0" w:line="240" w:lineRule="auto"/>
        <w:jc w:val="both"/>
        <w:rPr>
          <w:rFonts w:eastAsia="Times New Roman" w:cs="Times New Roman"/>
          <w:szCs w:val="24"/>
        </w:rPr>
      </w:pPr>
    </w:p>
    <w:p w:rsidR="00795B78" w:rsidRPr="005C2A78" w:rsidRDefault="00795B7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19AE4E1A9724D959BC29C1182BED98D"/>
          </w:placeholder>
        </w:sdtPr>
        <w:sdtContent>
          <w:r>
            <w:rPr>
              <w:rFonts w:eastAsia="Times New Roman" w:cs="Times New Roman"/>
              <w:b/>
              <w:szCs w:val="24"/>
              <w:u w:val="single"/>
            </w:rPr>
            <w:t>RULEMAKING AUTHORITY</w:t>
          </w:r>
        </w:sdtContent>
      </w:sdt>
    </w:p>
    <w:p w:rsidR="00795B78" w:rsidRPr="006529C4" w:rsidRDefault="00795B78" w:rsidP="00774EC7">
      <w:pPr>
        <w:spacing w:after="0" w:line="240" w:lineRule="auto"/>
        <w:jc w:val="both"/>
        <w:rPr>
          <w:rFonts w:cs="Times New Roman"/>
          <w:szCs w:val="24"/>
        </w:rPr>
      </w:pPr>
    </w:p>
    <w:p w:rsidR="00795B78" w:rsidRPr="006529C4" w:rsidRDefault="00795B7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95B78" w:rsidRPr="006529C4" w:rsidRDefault="00795B78" w:rsidP="00774EC7">
      <w:pPr>
        <w:spacing w:after="0" w:line="240" w:lineRule="auto"/>
        <w:jc w:val="both"/>
        <w:rPr>
          <w:rFonts w:cs="Times New Roman"/>
          <w:szCs w:val="24"/>
        </w:rPr>
      </w:pPr>
    </w:p>
    <w:p w:rsidR="00795B78" w:rsidRPr="005C2A78" w:rsidRDefault="00795B78" w:rsidP="00C037A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7D4CF1EEA7C4C389B8E6B7F4A56671C"/>
          </w:placeholder>
        </w:sdtPr>
        <w:sdtContent>
          <w:r>
            <w:rPr>
              <w:rFonts w:eastAsia="Times New Roman" w:cs="Times New Roman"/>
              <w:b/>
              <w:szCs w:val="24"/>
              <w:u w:val="single"/>
            </w:rPr>
            <w:t>SECTION BY SECTION ANALYSIS</w:t>
          </w:r>
        </w:sdtContent>
      </w:sdt>
    </w:p>
    <w:p w:rsidR="00795B78" w:rsidRPr="005C2A78" w:rsidRDefault="00795B78" w:rsidP="00C037AF">
      <w:pPr>
        <w:spacing w:after="0" w:line="240" w:lineRule="auto"/>
        <w:jc w:val="both"/>
        <w:rPr>
          <w:rFonts w:eastAsia="Times New Roman" w:cs="Times New Roman"/>
          <w:szCs w:val="24"/>
        </w:rPr>
      </w:pPr>
    </w:p>
    <w:p w:rsidR="00795B78" w:rsidRDefault="00795B78" w:rsidP="00C037AF">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501.055(b), Government Code, as follows: </w:t>
      </w:r>
    </w:p>
    <w:p w:rsidR="00795B78" w:rsidRDefault="00795B78" w:rsidP="00C037AF">
      <w:pPr>
        <w:spacing w:after="0" w:line="240" w:lineRule="auto"/>
        <w:jc w:val="both"/>
        <w:rPr>
          <w:rFonts w:eastAsia="Times New Roman" w:cs="Times New Roman"/>
          <w:szCs w:val="24"/>
        </w:rPr>
      </w:pPr>
    </w:p>
    <w:p w:rsidR="00795B78" w:rsidRDefault="00795B78" w:rsidP="00C037AF">
      <w:pPr>
        <w:spacing w:after="0" w:line="240" w:lineRule="auto"/>
        <w:ind w:left="720"/>
        <w:jc w:val="both"/>
        <w:rPr>
          <w:rFonts w:eastAsia="Times New Roman" w:cs="Times New Roman"/>
          <w:szCs w:val="24"/>
        </w:rPr>
      </w:pPr>
      <w:r>
        <w:rPr>
          <w:rFonts w:eastAsia="Times New Roman" w:cs="Times New Roman"/>
          <w:szCs w:val="24"/>
        </w:rPr>
        <w:t>(b) Provides that Subsection (a) (relating to a report and investigation on the death of an inmate in the custody of the Texas Department of Criminal Justice) does not apply if the inmate:</w:t>
      </w:r>
    </w:p>
    <w:p w:rsidR="00795B78" w:rsidRDefault="00795B78" w:rsidP="00C037AF">
      <w:pPr>
        <w:spacing w:after="0" w:line="240" w:lineRule="auto"/>
        <w:ind w:left="720"/>
        <w:jc w:val="both"/>
        <w:rPr>
          <w:rFonts w:eastAsia="Times New Roman" w:cs="Times New Roman"/>
          <w:szCs w:val="24"/>
        </w:rPr>
      </w:pPr>
    </w:p>
    <w:p w:rsidR="00795B78" w:rsidRDefault="00795B78" w:rsidP="00C037AF">
      <w:pPr>
        <w:spacing w:after="0" w:line="240" w:lineRule="auto"/>
        <w:ind w:left="1440"/>
        <w:jc w:val="both"/>
        <w:rPr>
          <w:rFonts w:eastAsia="Times New Roman" w:cs="Times New Roman"/>
          <w:szCs w:val="24"/>
        </w:rPr>
      </w:pPr>
      <w:r>
        <w:rPr>
          <w:rFonts w:eastAsia="Times New Roman" w:cs="Times New Roman"/>
          <w:szCs w:val="24"/>
        </w:rPr>
        <w:t xml:space="preserve">(1) dies of natural causes, rather than dies of natural causes while attended by a physician or a registered nurse. Makes a nonsubstantive change; </w:t>
      </w:r>
    </w:p>
    <w:p w:rsidR="00795B78" w:rsidRDefault="00795B78" w:rsidP="00C037AF">
      <w:pPr>
        <w:spacing w:after="0" w:line="240" w:lineRule="auto"/>
        <w:ind w:left="1440"/>
        <w:jc w:val="both"/>
        <w:rPr>
          <w:rFonts w:eastAsia="Times New Roman" w:cs="Times New Roman"/>
          <w:szCs w:val="24"/>
        </w:rPr>
      </w:pPr>
    </w:p>
    <w:p w:rsidR="00795B78" w:rsidRDefault="00795B78" w:rsidP="00C037AF">
      <w:pPr>
        <w:spacing w:after="0" w:line="240" w:lineRule="auto"/>
        <w:ind w:left="1440"/>
        <w:jc w:val="both"/>
        <w:rPr>
          <w:rFonts w:eastAsia="Times New Roman" w:cs="Times New Roman"/>
          <w:szCs w:val="24"/>
        </w:rPr>
      </w:pPr>
      <w:r>
        <w:rPr>
          <w:rFonts w:eastAsia="Times New Roman" w:cs="Times New Roman"/>
          <w:szCs w:val="24"/>
        </w:rPr>
        <w:t>(2) makes a nonsubstantive change to this subdivision; or</w:t>
      </w:r>
    </w:p>
    <w:p w:rsidR="00795B78" w:rsidRDefault="00795B78" w:rsidP="00C037AF">
      <w:pPr>
        <w:spacing w:after="0" w:line="240" w:lineRule="auto"/>
        <w:ind w:left="1440"/>
        <w:jc w:val="both"/>
        <w:rPr>
          <w:rFonts w:eastAsia="Times New Roman" w:cs="Times New Roman"/>
          <w:szCs w:val="24"/>
        </w:rPr>
      </w:pPr>
    </w:p>
    <w:p w:rsidR="00795B78" w:rsidRPr="005C2A78" w:rsidRDefault="00795B78" w:rsidP="00C037AF">
      <w:pPr>
        <w:spacing w:after="0" w:line="240" w:lineRule="auto"/>
        <w:ind w:left="1440"/>
        <w:jc w:val="both"/>
        <w:rPr>
          <w:rFonts w:eastAsia="Times New Roman" w:cs="Times New Roman"/>
          <w:szCs w:val="24"/>
        </w:rPr>
      </w:pPr>
      <w:r>
        <w:rPr>
          <w:rFonts w:eastAsia="Times New Roman" w:cs="Times New Roman"/>
          <w:szCs w:val="24"/>
        </w:rPr>
        <w:t xml:space="preserve">(3) dies in a manner that does not indicate an offense has been committed. </w:t>
      </w:r>
    </w:p>
    <w:p w:rsidR="00795B78" w:rsidRPr="005C2A78" w:rsidRDefault="00795B78" w:rsidP="00C037AF">
      <w:pPr>
        <w:spacing w:after="0" w:line="240" w:lineRule="auto"/>
        <w:jc w:val="both"/>
        <w:rPr>
          <w:rFonts w:eastAsia="Times New Roman" w:cs="Times New Roman"/>
          <w:szCs w:val="24"/>
        </w:rPr>
      </w:pPr>
    </w:p>
    <w:p w:rsidR="00795B78" w:rsidRDefault="00795B78" w:rsidP="00C037A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511.021(a), Government Code, as follows: </w:t>
      </w:r>
    </w:p>
    <w:p w:rsidR="00795B78" w:rsidRDefault="00795B78" w:rsidP="00C037AF">
      <w:pPr>
        <w:spacing w:after="0" w:line="240" w:lineRule="auto"/>
        <w:jc w:val="both"/>
        <w:rPr>
          <w:rFonts w:eastAsia="Times New Roman" w:cs="Times New Roman"/>
          <w:szCs w:val="24"/>
        </w:rPr>
      </w:pPr>
    </w:p>
    <w:p w:rsidR="00795B78" w:rsidRPr="005C2A78" w:rsidRDefault="00795B78" w:rsidP="00C037AF">
      <w:pPr>
        <w:spacing w:after="0" w:line="240" w:lineRule="auto"/>
        <w:ind w:left="720"/>
        <w:jc w:val="both"/>
        <w:rPr>
          <w:rFonts w:eastAsia="Times New Roman" w:cs="Times New Roman"/>
          <w:szCs w:val="24"/>
        </w:rPr>
      </w:pPr>
      <w:r>
        <w:rPr>
          <w:rFonts w:eastAsia="Times New Roman" w:cs="Times New Roman"/>
          <w:szCs w:val="24"/>
        </w:rPr>
        <w:t xml:space="preserve">(a) Requires the Texas Commission on Jail Standards, on the death of a prisoner in a county jail, other than a death from natural causes or occurring in a manner that does not indicate an offense has been committed, to appoint a law enforcement agency, other than the local law enforcement agency that operates the county jail, to investigate the death as soon as possible. </w:t>
      </w:r>
    </w:p>
    <w:p w:rsidR="00795B78" w:rsidRPr="005C2A78" w:rsidRDefault="00795B78" w:rsidP="00C037AF">
      <w:pPr>
        <w:spacing w:after="0" w:line="240" w:lineRule="auto"/>
        <w:jc w:val="both"/>
        <w:rPr>
          <w:rFonts w:eastAsia="Times New Roman" w:cs="Times New Roman"/>
          <w:szCs w:val="24"/>
        </w:rPr>
      </w:pPr>
    </w:p>
    <w:p w:rsidR="00795B78" w:rsidRPr="00C8671F" w:rsidRDefault="00795B78" w:rsidP="00C037AF">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795B7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324F" w:rsidRDefault="003C324F" w:rsidP="000F1DF9">
      <w:pPr>
        <w:spacing w:after="0" w:line="240" w:lineRule="auto"/>
      </w:pPr>
      <w:r>
        <w:separator/>
      </w:r>
    </w:p>
  </w:endnote>
  <w:endnote w:type="continuationSeparator" w:id="0">
    <w:p w:rsidR="003C324F" w:rsidRDefault="003C324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C324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95B78">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95B78">
                <w:rPr>
                  <w:sz w:val="20"/>
                  <w:szCs w:val="20"/>
                </w:rPr>
                <w:t>S.B. 1896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95B7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C324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324F" w:rsidRDefault="003C324F" w:rsidP="000F1DF9">
      <w:pPr>
        <w:spacing w:after="0" w:line="240" w:lineRule="auto"/>
      </w:pPr>
      <w:r>
        <w:separator/>
      </w:r>
    </w:p>
  </w:footnote>
  <w:footnote w:type="continuationSeparator" w:id="0">
    <w:p w:rsidR="003C324F" w:rsidRDefault="003C324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C324F"/>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95B78"/>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8B272"/>
  <w15:docId w15:val="{76BCB041-84A8-43AA-A340-5D1BE3C0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95B7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36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796A97B313D4F23AE520D7007EACA7C"/>
        <w:category>
          <w:name w:val="General"/>
          <w:gallery w:val="placeholder"/>
        </w:category>
        <w:types>
          <w:type w:val="bbPlcHdr"/>
        </w:types>
        <w:behaviors>
          <w:behavior w:val="content"/>
        </w:behaviors>
        <w:guid w:val="{7049EF61-3F4D-4B9A-B7EC-1F01319BE34E}"/>
      </w:docPartPr>
      <w:docPartBody>
        <w:p w:rsidR="00000000" w:rsidRDefault="00090E3B"/>
      </w:docPartBody>
    </w:docPart>
    <w:docPart>
      <w:docPartPr>
        <w:name w:val="70B90F9F431F4FEEA75798E6FEC934D2"/>
        <w:category>
          <w:name w:val="General"/>
          <w:gallery w:val="placeholder"/>
        </w:category>
        <w:types>
          <w:type w:val="bbPlcHdr"/>
        </w:types>
        <w:behaviors>
          <w:behavior w:val="content"/>
        </w:behaviors>
        <w:guid w:val="{73C24D71-B397-4250-9694-6E1C7F78BB83}"/>
      </w:docPartPr>
      <w:docPartBody>
        <w:p w:rsidR="00000000" w:rsidRDefault="00090E3B"/>
      </w:docPartBody>
    </w:docPart>
    <w:docPart>
      <w:docPartPr>
        <w:name w:val="9A245F4785134B1CA75C625736C4E6F3"/>
        <w:category>
          <w:name w:val="General"/>
          <w:gallery w:val="placeholder"/>
        </w:category>
        <w:types>
          <w:type w:val="bbPlcHdr"/>
        </w:types>
        <w:behaviors>
          <w:behavior w:val="content"/>
        </w:behaviors>
        <w:guid w:val="{F7A1FD10-C75E-464F-8737-DD0EFBF7A6DF}"/>
      </w:docPartPr>
      <w:docPartBody>
        <w:p w:rsidR="00000000" w:rsidRDefault="00090E3B"/>
      </w:docPartBody>
    </w:docPart>
    <w:docPart>
      <w:docPartPr>
        <w:name w:val="AA013A848A514A9BB0BA637AAA24D23B"/>
        <w:category>
          <w:name w:val="General"/>
          <w:gallery w:val="placeholder"/>
        </w:category>
        <w:types>
          <w:type w:val="bbPlcHdr"/>
        </w:types>
        <w:behaviors>
          <w:behavior w:val="content"/>
        </w:behaviors>
        <w:guid w:val="{619FFFB1-B6F1-4BBA-8536-D6BA2EE19CF4}"/>
      </w:docPartPr>
      <w:docPartBody>
        <w:p w:rsidR="00000000" w:rsidRDefault="00090E3B"/>
      </w:docPartBody>
    </w:docPart>
    <w:docPart>
      <w:docPartPr>
        <w:name w:val="71CD767FE9874F07B33F87318F0792D6"/>
        <w:category>
          <w:name w:val="General"/>
          <w:gallery w:val="placeholder"/>
        </w:category>
        <w:types>
          <w:type w:val="bbPlcHdr"/>
        </w:types>
        <w:behaviors>
          <w:behavior w:val="content"/>
        </w:behaviors>
        <w:guid w:val="{C74A081D-CB3B-498D-96B3-40E20E01B46D}"/>
      </w:docPartPr>
      <w:docPartBody>
        <w:p w:rsidR="00000000" w:rsidRDefault="00090E3B"/>
      </w:docPartBody>
    </w:docPart>
    <w:docPart>
      <w:docPartPr>
        <w:name w:val="4C0862B782C347F9A721B7505B2A4BD4"/>
        <w:category>
          <w:name w:val="General"/>
          <w:gallery w:val="placeholder"/>
        </w:category>
        <w:types>
          <w:type w:val="bbPlcHdr"/>
        </w:types>
        <w:behaviors>
          <w:behavior w:val="content"/>
        </w:behaviors>
        <w:guid w:val="{1E69D604-73FD-4588-84F2-EDE2CA804123}"/>
      </w:docPartPr>
      <w:docPartBody>
        <w:p w:rsidR="00000000" w:rsidRDefault="00090E3B"/>
      </w:docPartBody>
    </w:docPart>
    <w:docPart>
      <w:docPartPr>
        <w:name w:val="ED0267DC83AB4165BCCA9C498F00E85A"/>
        <w:category>
          <w:name w:val="General"/>
          <w:gallery w:val="placeholder"/>
        </w:category>
        <w:types>
          <w:type w:val="bbPlcHdr"/>
        </w:types>
        <w:behaviors>
          <w:behavior w:val="content"/>
        </w:behaviors>
        <w:guid w:val="{0C4B2F8A-08D0-40F9-9EF5-1562BE6EA9B3}"/>
      </w:docPartPr>
      <w:docPartBody>
        <w:p w:rsidR="00000000" w:rsidRDefault="00090E3B"/>
      </w:docPartBody>
    </w:docPart>
    <w:docPart>
      <w:docPartPr>
        <w:name w:val="E44C0C3ED3CF4D2AB0588581216E183A"/>
        <w:category>
          <w:name w:val="General"/>
          <w:gallery w:val="placeholder"/>
        </w:category>
        <w:types>
          <w:type w:val="bbPlcHdr"/>
        </w:types>
        <w:behaviors>
          <w:behavior w:val="content"/>
        </w:behaviors>
        <w:guid w:val="{287EAFE6-139E-40F5-85ED-98E92877F25E}"/>
      </w:docPartPr>
      <w:docPartBody>
        <w:p w:rsidR="00000000" w:rsidRDefault="00090E3B"/>
      </w:docPartBody>
    </w:docPart>
    <w:docPart>
      <w:docPartPr>
        <w:name w:val="F5AEEE4D6D8E49AD8E8CB8B76FFBBAFC"/>
        <w:category>
          <w:name w:val="General"/>
          <w:gallery w:val="placeholder"/>
        </w:category>
        <w:types>
          <w:type w:val="bbPlcHdr"/>
        </w:types>
        <w:behaviors>
          <w:behavior w:val="content"/>
        </w:behaviors>
        <w:guid w:val="{CC18453C-0CE1-47DA-A93F-3CA87718590C}"/>
      </w:docPartPr>
      <w:docPartBody>
        <w:p w:rsidR="00000000" w:rsidRDefault="00090E3B"/>
      </w:docPartBody>
    </w:docPart>
    <w:docPart>
      <w:docPartPr>
        <w:name w:val="33BC13CFB05B4779B19944A9B97AA52D"/>
        <w:category>
          <w:name w:val="General"/>
          <w:gallery w:val="placeholder"/>
        </w:category>
        <w:types>
          <w:type w:val="bbPlcHdr"/>
        </w:types>
        <w:behaviors>
          <w:behavior w:val="content"/>
        </w:behaviors>
        <w:guid w:val="{6CD90A38-3DDD-4B62-A9AF-75EFCD3A74F0}"/>
      </w:docPartPr>
      <w:docPartBody>
        <w:p w:rsidR="00000000" w:rsidRDefault="00944A76" w:rsidP="00944A76">
          <w:pPr>
            <w:pStyle w:val="33BC13CFB05B4779B19944A9B97AA52D"/>
          </w:pPr>
          <w:r w:rsidRPr="00A30DD1">
            <w:rPr>
              <w:rStyle w:val="PlaceholderText"/>
            </w:rPr>
            <w:t>Click here to enter a date.</w:t>
          </w:r>
        </w:p>
      </w:docPartBody>
    </w:docPart>
    <w:docPart>
      <w:docPartPr>
        <w:name w:val="7B94C64D1DDB4FAF826E6956A3BA0A80"/>
        <w:category>
          <w:name w:val="General"/>
          <w:gallery w:val="placeholder"/>
        </w:category>
        <w:types>
          <w:type w:val="bbPlcHdr"/>
        </w:types>
        <w:behaviors>
          <w:behavior w:val="content"/>
        </w:behaviors>
        <w:guid w:val="{535F8EF8-CD8F-4015-B9AA-0D603B31AA5E}"/>
      </w:docPartPr>
      <w:docPartBody>
        <w:p w:rsidR="00000000" w:rsidRDefault="00090E3B"/>
      </w:docPartBody>
    </w:docPart>
    <w:docPart>
      <w:docPartPr>
        <w:name w:val="E0E5C77E90C249CC82553F1A5C67F547"/>
        <w:category>
          <w:name w:val="General"/>
          <w:gallery w:val="placeholder"/>
        </w:category>
        <w:types>
          <w:type w:val="bbPlcHdr"/>
        </w:types>
        <w:behaviors>
          <w:behavior w:val="content"/>
        </w:behaviors>
        <w:guid w:val="{73C46AC7-B403-4330-8024-4CDD95112AD7}"/>
      </w:docPartPr>
      <w:docPartBody>
        <w:p w:rsidR="00000000" w:rsidRDefault="00090E3B"/>
      </w:docPartBody>
    </w:docPart>
    <w:docPart>
      <w:docPartPr>
        <w:name w:val="5CEF32CB5DD846D99CA44C19F79DA501"/>
        <w:category>
          <w:name w:val="General"/>
          <w:gallery w:val="placeholder"/>
        </w:category>
        <w:types>
          <w:type w:val="bbPlcHdr"/>
        </w:types>
        <w:behaviors>
          <w:behavior w:val="content"/>
        </w:behaviors>
        <w:guid w:val="{DE9583B0-AFBA-4DB0-A636-3E9E4D2B90DC}"/>
      </w:docPartPr>
      <w:docPartBody>
        <w:p w:rsidR="00000000" w:rsidRDefault="00944A76" w:rsidP="00944A76">
          <w:pPr>
            <w:pStyle w:val="5CEF32CB5DD846D99CA44C19F79DA501"/>
          </w:pPr>
          <w:r>
            <w:rPr>
              <w:rFonts w:eastAsia="Times New Roman" w:cs="Times New Roman"/>
              <w:bCs/>
              <w:szCs w:val="24"/>
            </w:rPr>
            <w:t xml:space="preserve"> </w:t>
          </w:r>
        </w:p>
      </w:docPartBody>
    </w:docPart>
    <w:docPart>
      <w:docPartPr>
        <w:name w:val="919AE4E1A9724D959BC29C1182BED98D"/>
        <w:category>
          <w:name w:val="General"/>
          <w:gallery w:val="placeholder"/>
        </w:category>
        <w:types>
          <w:type w:val="bbPlcHdr"/>
        </w:types>
        <w:behaviors>
          <w:behavior w:val="content"/>
        </w:behaviors>
        <w:guid w:val="{A13B9F17-8570-4CFD-A853-05544661DD81}"/>
      </w:docPartPr>
      <w:docPartBody>
        <w:p w:rsidR="00000000" w:rsidRDefault="00090E3B"/>
      </w:docPartBody>
    </w:docPart>
    <w:docPart>
      <w:docPartPr>
        <w:name w:val="97D4CF1EEA7C4C389B8E6B7F4A56671C"/>
        <w:category>
          <w:name w:val="General"/>
          <w:gallery w:val="placeholder"/>
        </w:category>
        <w:types>
          <w:type w:val="bbPlcHdr"/>
        </w:types>
        <w:behaviors>
          <w:behavior w:val="content"/>
        </w:behaviors>
        <w:guid w:val="{8AFEE6B0-7E5D-4C15-B3A3-23948DF337A9}"/>
      </w:docPartPr>
      <w:docPartBody>
        <w:p w:rsidR="00000000" w:rsidRDefault="00090E3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90E3B"/>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44A76"/>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4A76"/>
    <w:rPr>
      <w:color w:val="808080"/>
    </w:rPr>
  </w:style>
  <w:style w:type="paragraph" w:customStyle="1" w:styleId="33BC13CFB05B4779B19944A9B97AA52D">
    <w:name w:val="33BC13CFB05B4779B19944A9B97AA52D"/>
    <w:rsid w:val="00944A76"/>
    <w:pPr>
      <w:spacing w:after="160" w:line="259" w:lineRule="auto"/>
    </w:pPr>
  </w:style>
  <w:style w:type="paragraph" w:customStyle="1" w:styleId="5CEF32CB5DD846D99CA44C19F79DA501">
    <w:name w:val="5CEF32CB5DD846D99CA44C19F79DA501"/>
    <w:rsid w:val="00944A7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403</Words>
  <Characters>2302</Characters>
  <Application>Microsoft Office Word</Application>
  <DocSecurity>0</DocSecurity>
  <Lines>19</Lines>
  <Paragraphs>5</Paragraphs>
  <ScaleCrop>false</ScaleCrop>
  <Company>Texas Legislative Council</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2023-04-24T14:17:00Z</dcterms:modified>
</cp:coreProperties>
</file>

<file path=docProps/custom.xml><?xml version="1.0" encoding="utf-8"?>
<op:Properties xmlns:vt="http://schemas.openxmlformats.org/officeDocument/2006/docPropsVTypes" xmlns:op="http://schemas.openxmlformats.org/officeDocument/2006/custom-properties"/>
</file>