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155" w:rsidRDefault="0072015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E818D7E722E4507A58E23979100E6A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20155" w:rsidRPr="00585C31" w:rsidRDefault="00720155" w:rsidP="000F1DF9">
      <w:pPr>
        <w:spacing w:after="0" w:line="240" w:lineRule="auto"/>
        <w:rPr>
          <w:rFonts w:cs="Times New Roman"/>
          <w:szCs w:val="24"/>
        </w:rPr>
      </w:pPr>
    </w:p>
    <w:p w:rsidR="00720155" w:rsidRPr="00585C31" w:rsidRDefault="0072015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20155" w:rsidTr="000F1DF9">
        <w:tc>
          <w:tcPr>
            <w:tcW w:w="2718" w:type="dxa"/>
          </w:tcPr>
          <w:p w:rsidR="00720155" w:rsidRPr="005C2A78" w:rsidRDefault="0072015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25C4605D8C24BC486344CE7AE36650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20155" w:rsidRPr="00FF6471" w:rsidRDefault="0072015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1D8CBE09CB24508B8B1B565994BAA7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1909</w:t>
                </w:r>
              </w:sdtContent>
            </w:sdt>
          </w:p>
        </w:tc>
      </w:tr>
      <w:tr w:rsidR="0072015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65EF115EF7F45D283502BBDE5966075"/>
            </w:placeholder>
          </w:sdtPr>
          <w:sdtContent>
            <w:tc>
              <w:tcPr>
                <w:tcW w:w="2718" w:type="dxa"/>
              </w:tcPr>
              <w:p w:rsidR="00720155" w:rsidRPr="000F1DF9" w:rsidRDefault="0072015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88R6461 MLH-D</w:t>
                </w:r>
              </w:p>
            </w:tc>
          </w:sdtContent>
        </w:sdt>
        <w:tc>
          <w:tcPr>
            <w:tcW w:w="6858" w:type="dxa"/>
          </w:tcPr>
          <w:p w:rsidR="00720155" w:rsidRPr="005C2A78" w:rsidRDefault="0072015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56442C3B5D741B0A0C23318A36B9B6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8E49CF985014452BF16BC49757503E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77AEFD3114A427387B2E82553310B2D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A7A2840BB0D4A98A8EB1747981345F5"/>
                </w:placeholder>
                <w:showingPlcHdr/>
              </w:sdtPr>
              <w:sdtContent/>
            </w:sdt>
          </w:p>
        </w:tc>
      </w:tr>
      <w:tr w:rsidR="00720155" w:rsidTr="000F1DF9">
        <w:tc>
          <w:tcPr>
            <w:tcW w:w="2718" w:type="dxa"/>
          </w:tcPr>
          <w:p w:rsidR="00720155" w:rsidRPr="00BC7495" w:rsidRDefault="007201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91C552AA76F49EB8DABF97FB6C42B56"/>
            </w:placeholder>
          </w:sdtPr>
          <w:sdtContent>
            <w:tc>
              <w:tcPr>
                <w:tcW w:w="6858" w:type="dxa"/>
              </w:tcPr>
              <w:p w:rsidR="00720155" w:rsidRPr="00FF6471" w:rsidRDefault="007201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720155" w:rsidTr="000F1DF9">
        <w:tc>
          <w:tcPr>
            <w:tcW w:w="2718" w:type="dxa"/>
          </w:tcPr>
          <w:p w:rsidR="00720155" w:rsidRPr="00BC7495" w:rsidRDefault="007201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B3F1148DF5C415A9CF18F8BAE4454EE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20155" w:rsidRPr="00FF6471" w:rsidRDefault="007201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3/21/2023</w:t>
                </w:r>
              </w:p>
            </w:tc>
          </w:sdtContent>
        </w:sdt>
      </w:tr>
      <w:tr w:rsidR="00720155" w:rsidTr="000F1DF9">
        <w:tc>
          <w:tcPr>
            <w:tcW w:w="2718" w:type="dxa"/>
          </w:tcPr>
          <w:p w:rsidR="00720155" w:rsidRPr="00BC7495" w:rsidRDefault="0072015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6D199CC5C9A40D8B196671418B5FCAA"/>
            </w:placeholder>
          </w:sdtPr>
          <w:sdtContent>
            <w:tc>
              <w:tcPr>
                <w:tcW w:w="6858" w:type="dxa"/>
              </w:tcPr>
              <w:p w:rsidR="00720155" w:rsidRPr="00FF6471" w:rsidRDefault="0072015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20155" w:rsidRPr="00FF6471" w:rsidRDefault="00720155" w:rsidP="000F1DF9">
      <w:pPr>
        <w:spacing w:after="0" w:line="240" w:lineRule="auto"/>
        <w:rPr>
          <w:rFonts w:cs="Times New Roman"/>
          <w:szCs w:val="24"/>
        </w:rPr>
      </w:pPr>
    </w:p>
    <w:p w:rsidR="00720155" w:rsidRPr="00FF6471" w:rsidRDefault="00720155" w:rsidP="000F1DF9">
      <w:pPr>
        <w:spacing w:after="0" w:line="240" w:lineRule="auto"/>
        <w:rPr>
          <w:rFonts w:cs="Times New Roman"/>
          <w:szCs w:val="24"/>
        </w:rPr>
      </w:pPr>
    </w:p>
    <w:p w:rsidR="00720155" w:rsidRPr="00FF6471" w:rsidRDefault="0072015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7B0FA6F1AA143DC9D863F2A86ADDDC7"/>
        </w:placeholder>
      </w:sdtPr>
      <w:sdtContent>
        <w:p w:rsidR="00720155" w:rsidRDefault="0072015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98000C2F20544FAA7372FF92F5416DA"/>
        </w:placeholder>
      </w:sdtPr>
      <w:sdtContent>
        <w:p w:rsidR="0072015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  <w:rPr>
              <w:rFonts w:eastAsia="Times New Roman"/>
              <w:bCs/>
            </w:rPr>
          </w:pPr>
        </w:p>
        <w:p w:rsidR="00720155" w:rsidRPr="00CB68D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</w:pPr>
          <w:r w:rsidRPr="00CB68D5">
            <w:t>Under the Texas Election Code, a party is entitled to appropriate injunctive relief to prevent a violation of the Election Code from continuing or occurring. </w:t>
          </w:r>
        </w:p>
        <w:p w:rsidR="00720155" w:rsidRPr="00CB68D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</w:pPr>
          <w:r w:rsidRPr="00CB68D5">
            <w:t> </w:t>
          </w:r>
        </w:p>
        <w:p w:rsidR="00720155" w:rsidRPr="00CB68D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</w:pPr>
          <w:r w:rsidRPr="00CB68D5">
            <w:t xml:space="preserve">During the November 2022 election in Harris County, there was a temporary restraining order issued to keep the polls open an hour later. The office of the </w:t>
          </w:r>
          <w:r>
            <w:t>a</w:t>
          </w:r>
          <w:r w:rsidRPr="00CB68D5">
            <w:t>ttorney</w:t>
          </w:r>
          <w:r>
            <w:t xml:space="preserve"> g</w:t>
          </w:r>
          <w:r w:rsidRPr="00CB68D5">
            <w:t>eneral was not notified of the hearing or the results by the court even though the election was over federal and state offices. </w:t>
          </w:r>
        </w:p>
        <w:p w:rsidR="00720155" w:rsidRPr="00CB68D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</w:pPr>
          <w:r w:rsidRPr="00CB68D5">
            <w:t> </w:t>
          </w:r>
        </w:p>
        <w:p w:rsidR="00720155" w:rsidRPr="00CB68D5" w:rsidRDefault="00720155" w:rsidP="00CB68D5">
          <w:pPr>
            <w:pStyle w:val="NormalWeb"/>
            <w:spacing w:before="0" w:beforeAutospacing="0" w:after="0" w:afterAutospacing="0"/>
            <w:jc w:val="both"/>
            <w:divId w:val="1906447725"/>
          </w:pPr>
          <w:r w:rsidRPr="00CB68D5">
            <w:t>S</w:t>
          </w:r>
          <w:r>
            <w:t>.</w:t>
          </w:r>
          <w:r w:rsidRPr="00CB68D5">
            <w:t>B</w:t>
          </w:r>
          <w:r>
            <w:t>.</w:t>
          </w:r>
          <w:r w:rsidRPr="00CB68D5">
            <w:t xml:space="preserve"> 1909 would require that </w:t>
          </w:r>
          <w:r>
            <w:t>i</w:t>
          </w:r>
          <w:r w:rsidRPr="00CB68D5">
            <w:t xml:space="preserve">f a court issues a temporary restraining order under the Texas Election Code, a copy of the temporary restraining order would be submitted to the </w:t>
          </w:r>
          <w:r>
            <w:t>a</w:t>
          </w:r>
          <w:r w:rsidRPr="00CB68D5">
            <w:t xml:space="preserve">ttorney </w:t>
          </w:r>
          <w:r>
            <w:t>g</w:t>
          </w:r>
          <w:r w:rsidRPr="00CB68D5">
            <w:t>eneral.</w:t>
          </w:r>
        </w:p>
        <w:p w:rsidR="00720155" w:rsidRPr="00D70925" w:rsidRDefault="00720155" w:rsidP="00CB68D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20155" w:rsidRDefault="0072015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1909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administration of a temporary restraining order under the Election Code.</w:t>
      </w:r>
    </w:p>
    <w:p w:rsidR="00720155" w:rsidRPr="00CB68D5" w:rsidRDefault="0072015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Pr="005C2A78" w:rsidRDefault="0072015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BBBDC7F8D694E80AC2C5D5CE3CDD45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20155" w:rsidRPr="006529C4" w:rsidRDefault="0072015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20155" w:rsidRPr="006529C4" w:rsidRDefault="00720155" w:rsidP="00A00A0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20155" w:rsidRPr="006529C4" w:rsidRDefault="00720155" w:rsidP="00A00A08">
      <w:pPr>
        <w:spacing w:after="0" w:line="240" w:lineRule="auto"/>
        <w:jc w:val="both"/>
        <w:rPr>
          <w:rFonts w:cs="Times New Roman"/>
          <w:szCs w:val="24"/>
        </w:rPr>
      </w:pPr>
    </w:p>
    <w:p w:rsidR="00720155" w:rsidRPr="005C2A78" w:rsidRDefault="00720155" w:rsidP="00A00A0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E583CAAB2679431D9B5ED69B6F896A7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20155" w:rsidRPr="005C2A78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Subchapter E, Chapter 273, Election Code, to read as follows: </w:t>
      </w:r>
    </w:p>
    <w:p w:rsidR="00720155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Pr="005C2A78" w:rsidRDefault="00720155" w:rsidP="00A00A08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E. INJUNCTION OR RESTRAINING ORDER</w:t>
      </w:r>
    </w:p>
    <w:p w:rsidR="00720155" w:rsidRPr="005C2A78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E, Chapter 273, Election Code, by adding Section 273.082, as follows: </w:t>
      </w:r>
    </w:p>
    <w:p w:rsidR="00720155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Pr="005C2A78" w:rsidRDefault="00720155" w:rsidP="00A00A0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273.082. ADMINISTRATION OF TEMPORARY RESTRAINING ORDER. Requires a court that issues a temporary restraining order under this code to submit a copy of that temporary restraining order to the office of the attorney general.</w:t>
      </w:r>
    </w:p>
    <w:p w:rsidR="00720155" w:rsidRPr="005C2A78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20155" w:rsidRPr="00C8671F" w:rsidRDefault="00720155" w:rsidP="00A00A0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72015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0F37" w:rsidRDefault="00730F37" w:rsidP="000F1DF9">
      <w:pPr>
        <w:spacing w:after="0" w:line="240" w:lineRule="auto"/>
      </w:pPr>
      <w:r>
        <w:separator/>
      </w:r>
    </w:p>
  </w:endnote>
  <w:endnote w:type="continuationSeparator" w:id="0">
    <w:p w:rsidR="00730F37" w:rsidRDefault="00730F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30F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20155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20155">
                <w:rPr>
                  <w:sz w:val="20"/>
                  <w:szCs w:val="20"/>
                </w:rPr>
                <w:t>S.B. 1909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2015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30F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0F37" w:rsidRDefault="00730F37" w:rsidP="000F1DF9">
      <w:pPr>
        <w:spacing w:after="0" w:line="240" w:lineRule="auto"/>
      </w:pPr>
      <w:r>
        <w:separator/>
      </w:r>
    </w:p>
  </w:footnote>
  <w:footnote w:type="continuationSeparator" w:id="0">
    <w:p w:rsidR="00730F37" w:rsidRDefault="00730F3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20155"/>
    <w:rsid w:val="00730F37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18DC"/>
  <w15:docId w15:val="{DFE6A2D0-9440-415F-9F23-A9644D28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015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E818D7E722E4507A58E23979100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7347-E357-47A0-BDCF-F755A01C144A}"/>
      </w:docPartPr>
      <w:docPartBody>
        <w:p w:rsidR="00000000" w:rsidRDefault="007F259F"/>
      </w:docPartBody>
    </w:docPart>
    <w:docPart>
      <w:docPartPr>
        <w:name w:val="225C4605D8C24BC486344CE7AE36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B8E2-E501-4C1E-9F2F-C21F25D89FDA}"/>
      </w:docPartPr>
      <w:docPartBody>
        <w:p w:rsidR="00000000" w:rsidRDefault="007F259F"/>
      </w:docPartBody>
    </w:docPart>
    <w:docPart>
      <w:docPartPr>
        <w:name w:val="81D8CBE09CB24508B8B1B565994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D374-FE38-407C-8E6B-63E5D60EE424}"/>
      </w:docPartPr>
      <w:docPartBody>
        <w:p w:rsidR="00000000" w:rsidRDefault="007F259F"/>
      </w:docPartBody>
    </w:docPart>
    <w:docPart>
      <w:docPartPr>
        <w:name w:val="C65EF115EF7F45D283502BBDE596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3186-0674-4797-BCAB-DE8C1873BD74}"/>
      </w:docPartPr>
      <w:docPartBody>
        <w:p w:rsidR="00000000" w:rsidRDefault="007F259F"/>
      </w:docPartBody>
    </w:docPart>
    <w:docPart>
      <w:docPartPr>
        <w:name w:val="256442C3B5D741B0A0C23318A36B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655B-221A-4BDD-937D-515D6F428EF9}"/>
      </w:docPartPr>
      <w:docPartBody>
        <w:p w:rsidR="00000000" w:rsidRDefault="007F259F"/>
      </w:docPartBody>
    </w:docPart>
    <w:docPart>
      <w:docPartPr>
        <w:name w:val="E8E49CF985014452BF16BC497575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5BF9-6B45-4314-BD6B-AD00033269EC}"/>
      </w:docPartPr>
      <w:docPartBody>
        <w:p w:rsidR="00000000" w:rsidRDefault="007F259F"/>
      </w:docPartBody>
    </w:docPart>
    <w:docPart>
      <w:docPartPr>
        <w:name w:val="677AEFD3114A427387B2E8255331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E166-A6EA-464A-977D-3B07BD6BD415}"/>
      </w:docPartPr>
      <w:docPartBody>
        <w:p w:rsidR="00000000" w:rsidRDefault="007F259F"/>
      </w:docPartBody>
    </w:docPart>
    <w:docPart>
      <w:docPartPr>
        <w:name w:val="5A7A2840BB0D4A98A8EB17479813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57A5-D7C9-4322-A5B5-A0BAB4541943}"/>
      </w:docPartPr>
      <w:docPartBody>
        <w:p w:rsidR="00000000" w:rsidRDefault="007F259F"/>
      </w:docPartBody>
    </w:docPart>
    <w:docPart>
      <w:docPartPr>
        <w:name w:val="A91C552AA76F49EB8DABF97FB6C42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4D3F-CE4C-44F4-B873-08879D270BED}"/>
      </w:docPartPr>
      <w:docPartBody>
        <w:p w:rsidR="00000000" w:rsidRDefault="007F259F"/>
      </w:docPartBody>
    </w:docPart>
    <w:docPart>
      <w:docPartPr>
        <w:name w:val="2B3F1148DF5C415A9CF18F8BAE44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5364-BC9F-40D6-8B43-D95E76D647EC}"/>
      </w:docPartPr>
      <w:docPartBody>
        <w:p w:rsidR="00000000" w:rsidRDefault="00356789" w:rsidP="00356789">
          <w:pPr>
            <w:pStyle w:val="2B3F1148DF5C415A9CF18F8BAE4454E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6D199CC5C9A40D8B196671418B5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CCE5-4FDC-4BA3-BE88-25AE039F9D2B}"/>
      </w:docPartPr>
      <w:docPartBody>
        <w:p w:rsidR="00000000" w:rsidRDefault="007F259F"/>
      </w:docPartBody>
    </w:docPart>
    <w:docPart>
      <w:docPartPr>
        <w:name w:val="F7B0FA6F1AA143DC9D863F2A86AD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5E22-0FF5-4FDD-8D6F-C1491ACFC567}"/>
      </w:docPartPr>
      <w:docPartBody>
        <w:p w:rsidR="00000000" w:rsidRDefault="007F259F"/>
      </w:docPartBody>
    </w:docPart>
    <w:docPart>
      <w:docPartPr>
        <w:name w:val="798000C2F20544FAA7372FF92F54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EB52-4B8B-40A8-9AEB-12B99BF703A8}"/>
      </w:docPartPr>
      <w:docPartBody>
        <w:p w:rsidR="00000000" w:rsidRDefault="00356789" w:rsidP="00356789">
          <w:pPr>
            <w:pStyle w:val="798000C2F20544FAA7372FF92F5416D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BBBDC7F8D694E80AC2C5D5CE3CD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1707-C7A6-4F10-BD7E-0940BBDC2E14}"/>
      </w:docPartPr>
      <w:docPartBody>
        <w:p w:rsidR="00000000" w:rsidRDefault="007F259F"/>
      </w:docPartBody>
    </w:docPart>
    <w:docPart>
      <w:docPartPr>
        <w:name w:val="E583CAAB2679431D9B5ED69B6F89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9DE4-1AE8-4CC8-9246-C27116A87B56}"/>
      </w:docPartPr>
      <w:docPartBody>
        <w:p w:rsidR="00000000" w:rsidRDefault="007F25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678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F259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789"/>
    <w:rPr>
      <w:color w:val="808080"/>
    </w:rPr>
  </w:style>
  <w:style w:type="paragraph" w:customStyle="1" w:styleId="2B3F1148DF5C415A9CF18F8BAE4454EE">
    <w:name w:val="2B3F1148DF5C415A9CF18F8BAE4454EE"/>
    <w:rsid w:val="00356789"/>
    <w:pPr>
      <w:spacing w:after="160" w:line="259" w:lineRule="auto"/>
    </w:pPr>
  </w:style>
  <w:style w:type="paragraph" w:customStyle="1" w:styleId="798000C2F20544FAA7372FF92F5416DA">
    <w:name w:val="798000C2F20544FAA7372FF92F5416DA"/>
    <w:rsid w:val="00356789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248</Words>
  <Characters>1418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2023-03-22T03:26:00Z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