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219A" w:rsidRDefault="00C5219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FE201F1E3FB4437ABD9B9E4DD30977A"/>
          </w:placeholder>
        </w:sdtPr>
        <w:sdtContent>
          <w:r w:rsidRPr="005C2A78">
            <w:rPr>
              <w:rFonts w:cs="Times New Roman"/>
              <w:b/>
              <w:szCs w:val="24"/>
              <w:u w:val="single"/>
            </w:rPr>
            <w:t>BILL ANALYSIS</w:t>
          </w:r>
        </w:sdtContent>
      </w:sdt>
    </w:p>
    <w:p w:rsidR="00C5219A" w:rsidRPr="00585C31" w:rsidRDefault="00C5219A" w:rsidP="000F1DF9">
      <w:pPr>
        <w:spacing w:after="0" w:line="240" w:lineRule="auto"/>
        <w:rPr>
          <w:rFonts w:cs="Times New Roman"/>
          <w:szCs w:val="24"/>
        </w:rPr>
      </w:pPr>
    </w:p>
    <w:p w:rsidR="00C5219A" w:rsidRPr="00585C31" w:rsidRDefault="00C5219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5219A" w:rsidTr="000F1DF9">
        <w:tc>
          <w:tcPr>
            <w:tcW w:w="2718" w:type="dxa"/>
          </w:tcPr>
          <w:p w:rsidR="00C5219A" w:rsidRPr="005C2A78" w:rsidRDefault="00C5219A" w:rsidP="006D756B">
            <w:pPr>
              <w:rPr>
                <w:rFonts w:cs="Times New Roman"/>
                <w:szCs w:val="24"/>
              </w:rPr>
            </w:pPr>
            <w:sdt>
              <w:sdtPr>
                <w:rPr>
                  <w:rFonts w:cs="Times New Roman"/>
                  <w:szCs w:val="24"/>
                </w:rPr>
                <w:alias w:val="Agency Title"/>
                <w:tag w:val="AgencyTitleContentControl"/>
                <w:id w:val="1920747753"/>
                <w:lock w:val="sdtContentLocked"/>
                <w:placeholder>
                  <w:docPart w:val="B9FB364B503A421D8FB4A7EC01A9C244"/>
                </w:placeholder>
              </w:sdtPr>
              <w:sdtEndPr>
                <w:rPr>
                  <w:rFonts w:cstheme="minorBidi"/>
                  <w:szCs w:val="22"/>
                </w:rPr>
              </w:sdtEndPr>
              <w:sdtContent>
                <w:r>
                  <w:rPr>
                    <w:rFonts w:cs="Times New Roman"/>
                    <w:szCs w:val="24"/>
                  </w:rPr>
                  <w:t>Senate Research Center</w:t>
                </w:r>
              </w:sdtContent>
            </w:sdt>
          </w:p>
        </w:tc>
        <w:tc>
          <w:tcPr>
            <w:tcW w:w="6858" w:type="dxa"/>
          </w:tcPr>
          <w:p w:rsidR="00C5219A" w:rsidRPr="00FF6471" w:rsidRDefault="00C5219A" w:rsidP="000F1DF9">
            <w:pPr>
              <w:jc w:val="right"/>
              <w:rPr>
                <w:rFonts w:cs="Times New Roman"/>
                <w:szCs w:val="24"/>
              </w:rPr>
            </w:pPr>
            <w:sdt>
              <w:sdtPr>
                <w:rPr>
                  <w:rFonts w:cs="Times New Roman"/>
                  <w:szCs w:val="24"/>
                </w:rPr>
                <w:alias w:val="Bill Number"/>
                <w:tag w:val="BillNumberOne"/>
                <w:id w:val="-410784069"/>
                <w:lock w:val="sdtContentLocked"/>
                <w:placeholder>
                  <w:docPart w:val="0903783974764394B540544068F267E7"/>
                </w:placeholder>
              </w:sdtPr>
              <w:sdtContent>
                <w:r>
                  <w:rPr>
                    <w:rFonts w:cs="Times New Roman"/>
                    <w:szCs w:val="24"/>
                  </w:rPr>
                  <w:t>C.S.S.B. 1929</w:t>
                </w:r>
              </w:sdtContent>
            </w:sdt>
          </w:p>
        </w:tc>
      </w:tr>
      <w:tr w:rsidR="00C5219A" w:rsidTr="000F1DF9">
        <w:sdt>
          <w:sdtPr>
            <w:rPr>
              <w:rFonts w:cs="Times New Roman"/>
              <w:szCs w:val="24"/>
            </w:rPr>
            <w:alias w:val="TLCNumber"/>
            <w:tag w:val="TLCNumber"/>
            <w:id w:val="-542600604"/>
            <w:lock w:val="sdtLocked"/>
            <w:placeholder>
              <w:docPart w:val="7BB910E63CFD44EEA5BDA7548F82332F"/>
            </w:placeholder>
          </w:sdtPr>
          <w:sdtContent>
            <w:tc>
              <w:tcPr>
                <w:tcW w:w="2718" w:type="dxa"/>
              </w:tcPr>
              <w:p w:rsidR="00C5219A" w:rsidRPr="000F1DF9" w:rsidRDefault="00C5219A" w:rsidP="00C65088">
                <w:pPr>
                  <w:rPr>
                    <w:rFonts w:cs="Times New Roman"/>
                    <w:szCs w:val="24"/>
                  </w:rPr>
                </w:pPr>
                <w:r>
                  <w:rPr>
                    <w:rFonts w:cs="Times New Roman"/>
                    <w:szCs w:val="24"/>
                  </w:rPr>
                  <w:t>88R20491 ANG-D</w:t>
                </w:r>
              </w:p>
            </w:tc>
          </w:sdtContent>
        </w:sdt>
        <w:tc>
          <w:tcPr>
            <w:tcW w:w="6858" w:type="dxa"/>
          </w:tcPr>
          <w:p w:rsidR="00C5219A" w:rsidRPr="005C2A78" w:rsidRDefault="00C5219A" w:rsidP="00073EDD">
            <w:pPr>
              <w:jc w:val="right"/>
              <w:rPr>
                <w:rFonts w:cs="Times New Roman"/>
                <w:szCs w:val="24"/>
              </w:rPr>
            </w:pPr>
            <w:sdt>
              <w:sdtPr>
                <w:rPr>
                  <w:rFonts w:cs="Times New Roman"/>
                  <w:szCs w:val="24"/>
                </w:rPr>
                <w:alias w:val="Author Label"/>
                <w:tag w:val="By"/>
                <w:id w:val="72399597"/>
                <w:lock w:val="sdtLocked"/>
                <w:placeholder>
                  <w:docPart w:val="0E92C2DC299B49A9B5D9495887DA771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35107FA002A4DA3A65771823ABD1132"/>
                </w:placeholder>
              </w:sdtPr>
              <w:sdtContent>
                <w:r>
                  <w:rPr>
                    <w:rFonts w:cs="Times New Roman"/>
                    <w:szCs w:val="24"/>
                  </w:rPr>
                  <w:t>Johnson</w:t>
                </w:r>
              </w:sdtContent>
            </w:sdt>
            <w:sdt>
              <w:sdtPr>
                <w:rPr>
                  <w:rFonts w:cs="Times New Roman"/>
                  <w:szCs w:val="24"/>
                </w:rPr>
                <w:alias w:val="Sponsor"/>
                <w:tag w:val="Sponsor"/>
                <w:id w:val="-2039656131"/>
                <w:lock w:val="sdtContentLocked"/>
                <w:placeholder>
                  <w:docPart w:val="58D4912E703D44A3AD9B95FE464F6257"/>
                </w:placeholder>
                <w:showingPlcHdr/>
              </w:sdtPr>
              <w:sdtContent/>
            </w:sdt>
            <w:sdt>
              <w:sdtPr>
                <w:rPr>
                  <w:rFonts w:cs="Times New Roman"/>
                  <w:szCs w:val="24"/>
                </w:rPr>
                <w:alias w:val="DualSponsor"/>
                <w:tag w:val="DualSponsor"/>
                <w:id w:val="1029379812"/>
                <w:lock w:val="sdtContentLocked"/>
                <w:placeholder>
                  <w:docPart w:val="8ECB3360455B4BFE89F454DB34E0D9A7"/>
                </w:placeholder>
                <w:showingPlcHdr/>
              </w:sdtPr>
              <w:sdtContent/>
            </w:sdt>
          </w:p>
        </w:tc>
      </w:tr>
      <w:tr w:rsidR="00C5219A" w:rsidTr="000F1DF9">
        <w:tc>
          <w:tcPr>
            <w:tcW w:w="2718" w:type="dxa"/>
          </w:tcPr>
          <w:p w:rsidR="00C5219A" w:rsidRPr="00BC7495" w:rsidRDefault="00C5219A" w:rsidP="000F1DF9">
            <w:pPr>
              <w:rPr>
                <w:rFonts w:cs="Times New Roman"/>
                <w:szCs w:val="24"/>
              </w:rPr>
            </w:pPr>
          </w:p>
        </w:tc>
        <w:sdt>
          <w:sdtPr>
            <w:rPr>
              <w:rFonts w:cs="Times New Roman"/>
              <w:szCs w:val="24"/>
            </w:rPr>
            <w:alias w:val="Committee"/>
            <w:tag w:val="Committee"/>
            <w:id w:val="1914272295"/>
            <w:lock w:val="sdtContentLocked"/>
            <w:placeholder>
              <w:docPart w:val="0B72723B4DC641F69E340354031DF458"/>
            </w:placeholder>
          </w:sdtPr>
          <w:sdtContent>
            <w:tc>
              <w:tcPr>
                <w:tcW w:w="6858" w:type="dxa"/>
              </w:tcPr>
              <w:p w:rsidR="00C5219A" w:rsidRPr="00FF6471" w:rsidRDefault="00C5219A" w:rsidP="000F1DF9">
                <w:pPr>
                  <w:jc w:val="right"/>
                  <w:rPr>
                    <w:rFonts w:cs="Times New Roman"/>
                    <w:szCs w:val="24"/>
                  </w:rPr>
                </w:pPr>
                <w:r>
                  <w:rPr>
                    <w:rFonts w:cs="Times New Roman"/>
                    <w:szCs w:val="24"/>
                  </w:rPr>
                  <w:t>Business &amp; Commerce</w:t>
                </w:r>
              </w:p>
            </w:tc>
          </w:sdtContent>
        </w:sdt>
      </w:tr>
      <w:tr w:rsidR="00C5219A" w:rsidTr="000F1DF9">
        <w:tc>
          <w:tcPr>
            <w:tcW w:w="2718" w:type="dxa"/>
          </w:tcPr>
          <w:p w:rsidR="00C5219A" w:rsidRPr="00BC7495" w:rsidRDefault="00C5219A" w:rsidP="000F1DF9">
            <w:pPr>
              <w:rPr>
                <w:rFonts w:cs="Times New Roman"/>
                <w:szCs w:val="24"/>
              </w:rPr>
            </w:pPr>
          </w:p>
        </w:tc>
        <w:sdt>
          <w:sdtPr>
            <w:rPr>
              <w:rFonts w:cs="Times New Roman"/>
              <w:szCs w:val="24"/>
            </w:rPr>
            <w:alias w:val="Date"/>
            <w:tag w:val="DateContentControl"/>
            <w:id w:val="1178081906"/>
            <w:lock w:val="sdtLocked"/>
            <w:placeholder>
              <w:docPart w:val="7A6662BDD9BF49648F592D9341631103"/>
            </w:placeholder>
            <w:date w:fullDate="2023-04-04T00:00:00Z">
              <w:dateFormat w:val="M/d/yyyy"/>
              <w:lid w:val="en-US"/>
              <w:storeMappedDataAs w:val="dateTime"/>
              <w:calendar w:val="gregorian"/>
            </w:date>
          </w:sdtPr>
          <w:sdtContent>
            <w:tc>
              <w:tcPr>
                <w:tcW w:w="6858" w:type="dxa"/>
              </w:tcPr>
              <w:p w:rsidR="00C5219A" w:rsidRPr="00FF6471" w:rsidRDefault="00C5219A" w:rsidP="000F1DF9">
                <w:pPr>
                  <w:jc w:val="right"/>
                  <w:rPr>
                    <w:rFonts w:cs="Times New Roman"/>
                    <w:szCs w:val="24"/>
                  </w:rPr>
                </w:pPr>
                <w:r>
                  <w:rPr>
                    <w:rFonts w:cs="Times New Roman"/>
                    <w:szCs w:val="24"/>
                  </w:rPr>
                  <w:t>4/4/2023</w:t>
                </w:r>
              </w:p>
            </w:tc>
          </w:sdtContent>
        </w:sdt>
      </w:tr>
      <w:tr w:rsidR="00C5219A" w:rsidTr="000F1DF9">
        <w:tc>
          <w:tcPr>
            <w:tcW w:w="2718" w:type="dxa"/>
          </w:tcPr>
          <w:p w:rsidR="00C5219A" w:rsidRPr="00BC7495" w:rsidRDefault="00C5219A" w:rsidP="000F1DF9">
            <w:pPr>
              <w:rPr>
                <w:rFonts w:cs="Times New Roman"/>
                <w:szCs w:val="24"/>
              </w:rPr>
            </w:pPr>
          </w:p>
        </w:tc>
        <w:sdt>
          <w:sdtPr>
            <w:rPr>
              <w:rFonts w:cs="Times New Roman"/>
              <w:szCs w:val="24"/>
            </w:rPr>
            <w:alias w:val="BA Version"/>
            <w:tag w:val="BAVersion"/>
            <w:id w:val="-1685590809"/>
            <w:lock w:val="sdtContentLocked"/>
            <w:placeholder>
              <w:docPart w:val="2FCFFC2DDE704635B89BC2581B1B8056"/>
            </w:placeholder>
          </w:sdtPr>
          <w:sdtContent>
            <w:tc>
              <w:tcPr>
                <w:tcW w:w="6858" w:type="dxa"/>
              </w:tcPr>
              <w:p w:rsidR="00C5219A" w:rsidRPr="00FF6471" w:rsidRDefault="00C5219A" w:rsidP="000F1DF9">
                <w:pPr>
                  <w:jc w:val="right"/>
                  <w:rPr>
                    <w:rFonts w:cs="Times New Roman"/>
                    <w:szCs w:val="24"/>
                  </w:rPr>
                </w:pPr>
                <w:r>
                  <w:rPr>
                    <w:rFonts w:cs="Times New Roman"/>
                    <w:szCs w:val="24"/>
                  </w:rPr>
                  <w:t>Committee Report (Substituted)</w:t>
                </w:r>
              </w:p>
            </w:tc>
          </w:sdtContent>
        </w:sdt>
      </w:tr>
    </w:tbl>
    <w:p w:rsidR="00C5219A" w:rsidRPr="00FF6471" w:rsidRDefault="00C5219A" w:rsidP="000F1DF9">
      <w:pPr>
        <w:spacing w:after="0" w:line="240" w:lineRule="auto"/>
        <w:rPr>
          <w:rFonts w:cs="Times New Roman"/>
          <w:szCs w:val="24"/>
        </w:rPr>
      </w:pPr>
    </w:p>
    <w:p w:rsidR="00C5219A" w:rsidRPr="00FF6471" w:rsidRDefault="00C5219A" w:rsidP="000F1DF9">
      <w:pPr>
        <w:spacing w:after="0" w:line="240" w:lineRule="auto"/>
        <w:rPr>
          <w:rFonts w:cs="Times New Roman"/>
          <w:szCs w:val="24"/>
        </w:rPr>
      </w:pPr>
    </w:p>
    <w:p w:rsidR="00C5219A" w:rsidRPr="00FF6471" w:rsidRDefault="00C5219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F6192904E9240D897B4187DEF1C5AB2"/>
        </w:placeholder>
      </w:sdtPr>
      <w:sdtContent>
        <w:p w:rsidR="00C5219A" w:rsidRDefault="00C5219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8A00113DC894619AE604B66EBE0DEB7"/>
        </w:placeholder>
      </w:sdtPr>
      <w:sdtContent>
        <w:p w:rsidR="00C5219A" w:rsidRDefault="00C5219A" w:rsidP="00C5219A">
          <w:pPr>
            <w:pStyle w:val="NormalWeb"/>
            <w:spacing w:before="0" w:beforeAutospacing="0" w:after="0" w:afterAutospacing="0"/>
            <w:jc w:val="both"/>
            <w:divId w:val="959609380"/>
            <w:rPr>
              <w:rFonts w:eastAsia="Times New Roman" w:cstheme="minorBidi"/>
              <w:bCs/>
              <w:szCs w:val="22"/>
            </w:rPr>
          </w:pPr>
        </w:p>
        <w:p w:rsidR="00C5219A" w:rsidRDefault="00C5219A" w:rsidP="00C5219A">
          <w:pPr>
            <w:pStyle w:val="NormalWeb"/>
            <w:spacing w:before="0" w:beforeAutospacing="0" w:after="0" w:afterAutospacing="0"/>
            <w:jc w:val="both"/>
            <w:divId w:val="959609380"/>
          </w:pPr>
          <w:r w:rsidRPr="00753A44">
            <w:t xml:space="preserve">Since 2021, large load interconnections in the Electric Reliability Council of Texas (ERCOT) have been on the rise. The size and potential ability of </w:t>
          </w:r>
          <w:r>
            <w:t>l</w:t>
          </w:r>
          <w:r w:rsidRPr="00753A44">
            <w:t xml:space="preserve">arge </w:t>
          </w:r>
          <w:r>
            <w:t>e</w:t>
          </w:r>
          <w:r w:rsidRPr="00753A44">
            <w:t xml:space="preserve">lectrical </w:t>
          </w:r>
          <w:r>
            <w:t>l</w:t>
          </w:r>
          <w:r w:rsidRPr="00753A44">
            <w:t>oads (LELs) to throttle down or shut off completely with or without knowledge by ERCOT presents grid stability issues. ERCOT</w:t>
          </w:r>
          <w:r>
            <w:t>'</w:t>
          </w:r>
          <w:r w:rsidRPr="00753A44">
            <w:t>s inability to see or control the behavior of LELs, which are defined as loads greater than 75 MWs that rapidly increase or decrease power consumption, inhibit ERCOT</w:t>
          </w:r>
          <w:r>
            <w:t>'</w:t>
          </w:r>
          <w:r w:rsidRPr="00753A44">
            <w:t>s maintenance of grid stability. The new LELs are most commonly data centers, crypto mining facilities, hydrogen production facilities, and other high-demand assets.</w:t>
          </w:r>
        </w:p>
        <w:p w:rsidR="00C5219A" w:rsidRPr="00753A44" w:rsidRDefault="00C5219A" w:rsidP="00C5219A">
          <w:pPr>
            <w:pStyle w:val="NormalWeb"/>
            <w:spacing w:before="0" w:beforeAutospacing="0" w:after="0" w:afterAutospacing="0"/>
            <w:jc w:val="both"/>
            <w:divId w:val="959609380"/>
          </w:pPr>
        </w:p>
        <w:p w:rsidR="00C5219A" w:rsidRDefault="00C5219A" w:rsidP="00C5219A">
          <w:pPr>
            <w:pStyle w:val="NormalWeb"/>
            <w:spacing w:before="0" w:beforeAutospacing="0" w:after="0" w:afterAutospacing="0"/>
            <w:jc w:val="both"/>
            <w:divId w:val="959609380"/>
          </w:pPr>
          <w:r>
            <w:t>S.B.</w:t>
          </w:r>
          <w:r w:rsidRPr="00753A44">
            <w:t xml:space="preserve"> 1929 would remove any uncertainty about ERCOT</w:t>
          </w:r>
          <w:r>
            <w:t>'</w:t>
          </w:r>
          <w:r w:rsidRPr="00753A44">
            <w:t>s authority to require LELs to register with ERCOT and clarify ERCOT</w:t>
          </w:r>
          <w:r>
            <w:t>'</w:t>
          </w:r>
          <w:r w:rsidRPr="00753A44">
            <w:t>s authority to establish reasonable operating restrictions on LELs as necessary to reliably run the grid by authorizing ERCOT to require anyone wanting to connect to the grid with a large electricity-demanding project to provide information relating to existing and future electricity consumption to ERCOT.</w:t>
          </w:r>
        </w:p>
        <w:p w:rsidR="00C5219A" w:rsidRPr="00753A44" w:rsidRDefault="00C5219A" w:rsidP="00C5219A">
          <w:pPr>
            <w:pStyle w:val="NormalWeb"/>
            <w:spacing w:before="0" w:beforeAutospacing="0" w:after="0" w:afterAutospacing="0"/>
            <w:jc w:val="both"/>
            <w:divId w:val="959609380"/>
          </w:pPr>
        </w:p>
        <w:p w:rsidR="00C5219A" w:rsidRDefault="00C5219A" w:rsidP="00C5219A">
          <w:pPr>
            <w:pStyle w:val="NormalWeb"/>
            <w:spacing w:before="0" w:beforeAutospacing="0" w:after="0" w:afterAutospacing="0"/>
            <w:jc w:val="both"/>
            <w:divId w:val="959609380"/>
          </w:pPr>
          <w:r w:rsidRPr="00753A44">
            <w:t>Key Provisions:</w:t>
          </w:r>
        </w:p>
        <w:p w:rsidR="00C5219A" w:rsidRPr="00753A44" w:rsidRDefault="00C5219A" w:rsidP="00C5219A">
          <w:pPr>
            <w:pStyle w:val="NormalWeb"/>
            <w:spacing w:before="0" w:beforeAutospacing="0" w:after="0" w:afterAutospacing="0"/>
            <w:jc w:val="both"/>
            <w:divId w:val="959609380"/>
          </w:pPr>
        </w:p>
        <w:p w:rsidR="00C5219A" w:rsidRDefault="00C5219A" w:rsidP="00C5219A">
          <w:pPr>
            <w:numPr>
              <w:ilvl w:val="0"/>
              <w:numId w:val="1"/>
            </w:numPr>
            <w:spacing w:after="0" w:line="240" w:lineRule="auto"/>
            <w:jc w:val="both"/>
            <w:divId w:val="959609380"/>
            <w:rPr>
              <w:rFonts w:eastAsia="Times New Roman"/>
            </w:rPr>
          </w:pPr>
          <w:r w:rsidRPr="00753A44">
            <w:rPr>
              <w:rFonts w:eastAsia="Times New Roman"/>
            </w:rPr>
            <w:t>S</w:t>
          </w:r>
          <w:r>
            <w:rPr>
              <w:rFonts w:eastAsia="Times New Roman"/>
            </w:rPr>
            <w:t>.</w:t>
          </w:r>
          <w:r w:rsidRPr="00753A44">
            <w:rPr>
              <w:rFonts w:eastAsia="Times New Roman"/>
            </w:rPr>
            <w:t>B</w:t>
          </w:r>
          <w:r>
            <w:rPr>
              <w:rFonts w:eastAsia="Times New Roman"/>
            </w:rPr>
            <w:t>.</w:t>
          </w:r>
          <w:r w:rsidRPr="00753A44">
            <w:rPr>
              <w:rFonts w:eastAsia="Times New Roman"/>
            </w:rPr>
            <w:t xml:space="preserve"> 1929 amends Subchapter D, Chapter 39</w:t>
          </w:r>
          <w:r>
            <w:rPr>
              <w:rFonts w:eastAsia="Times New Roman"/>
            </w:rPr>
            <w:t>,</w:t>
          </w:r>
          <w:r w:rsidRPr="00753A44">
            <w:rPr>
              <w:rFonts w:eastAsia="Times New Roman"/>
            </w:rPr>
            <w:t xml:space="preserve"> of the Utilities Code by adding Section 39.</w:t>
          </w:r>
          <w:r>
            <w:rPr>
              <w:rFonts w:eastAsia="Times New Roman"/>
            </w:rPr>
            <w:t>166,</w:t>
          </w:r>
          <w:r w:rsidRPr="00753A44">
            <w:rPr>
              <w:rFonts w:eastAsia="Times New Roman"/>
            </w:rPr>
            <w:t xml:space="preserve"> which authorizes ERCOT to require facilities seeking to participate in the electric grid with a large electrical load to: </w:t>
          </w:r>
        </w:p>
        <w:p w:rsidR="00C5219A" w:rsidRPr="00753A44" w:rsidRDefault="00C5219A" w:rsidP="00C5219A">
          <w:pPr>
            <w:spacing w:after="0" w:line="240" w:lineRule="auto"/>
            <w:ind w:left="720"/>
            <w:jc w:val="both"/>
            <w:divId w:val="959609380"/>
            <w:rPr>
              <w:rFonts w:eastAsia="Times New Roman"/>
            </w:rPr>
          </w:pPr>
        </w:p>
        <w:p w:rsidR="00C5219A" w:rsidRDefault="00C5219A" w:rsidP="00C5219A">
          <w:pPr>
            <w:numPr>
              <w:ilvl w:val="1"/>
              <w:numId w:val="1"/>
            </w:numPr>
            <w:spacing w:after="0" w:line="240" w:lineRule="auto"/>
            <w:jc w:val="both"/>
            <w:divId w:val="959609380"/>
            <w:rPr>
              <w:rFonts w:eastAsia="Times New Roman"/>
            </w:rPr>
          </w:pPr>
          <w:r w:rsidRPr="00753A44">
            <w:rPr>
              <w:rFonts w:eastAsia="Times New Roman"/>
            </w:rPr>
            <w:t>(1) provide information about existing or future load demands, allowing visibility to ERCOT of the facility</w:t>
          </w:r>
          <w:r>
            <w:rPr>
              <w:rFonts w:eastAsia="Times New Roman"/>
            </w:rPr>
            <w:t>'</w:t>
          </w:r>
          <w:r w:rsidRPr="00753A44">
            <w:rPr>
              <w:rFonts w:eastAsia="Times New Roman"/>
            </w:rPr>
            <w:t>s real-time power demands, to ensure grid reliability; and</w:t>
          </w:r>
        </w:p>
        <w:p w:rsidR="00C5219A" w:rsidRPr="00753A44" w:rsidRDefault="00C5219A" w:rsidP="00C5219A">
          <w:pPr>
            <w:spacing w:after="0" w:line="240" w:lineRule="auto"/>
            <w:ind w:left="1440"/>
            <w:jc w:val="both"/>
            <w:divId w:val="959609380"/>
            <w:rPr>
              <w:rFonts w:eastAsia="Times New Roman"/>
            </w:rPr>
          </w:pPr>
        </w:p>
        <w:p w:rsidR="00C5219A" w:rsidRPr="00C5219A" w:rsidRDefault="00C5219A" w:rsidP="00C5219A">
          <w:pPr>
            <w:numPr>
              <w:ilvl w:val="1"/>
              <w:numId w:val="1"/>
            </w:numPr>
            <w:spacing w:after="0" w:line="240" w:lineRule="auto"/>
            <w:jc w:val="both"/>
            <w:divId w:val="959609380"/>
            <w:rPr>
              <w:rFonts w:eastAsia="Times New Roman"/>
            </w:rPr>
          </w:pPr>
          <w:r w:rsidRPr="00753A44">
            <w:rPr>
              <w:rFonts w:eastAsia="Times New Roman"/>
            </w:rPr>
            <w:t>(2) register with ERCOT.</w:t>
          </w:r>
        </w:p>
        <w:p w:rsidR="00C5219A" w:rsidRPr="00753A44" w:rsidRDefault="00C5219A" w:rsidP="00C5219A">
          <w:pPr>
            <w:spacing w:after="0" w:line="240" w:lineRule="auto"/>
            <w:ind w:left="1440"/>
            <w:jc w:val="both"/>
            <w:divId w:val="959609380"/>
            <w:rPr>
              <w:rFonts w:eastAsia="Times New Roman"/>
            </w:rPr>
          </w:pPr>
        </w:p>
        <w:p w:rsidR="00C5219A" w:rsidRDefault="00C5219A" w:rsidP="00C5219A">
          <w:pPr>
            <w:pStyle w:val="NormalWeb"/>
            <w:spacing w:before="0" w:beforeAutospacing="0" w:after="0" w:afterAutospacing="0"/>
            <w:jc w:val="both"/>
            <w:divId w:val="959609380"/>
          </w:pPr>
          <w:r w:rsidRPr="00753A44">
            <w:t>Committee Substitute:</w:t>
          </w:r>
        </w:p>
        <w:p w:rsidR="00C5219A" w:rsidRPr="00753A44" w:rsidRDefault="00C5219A" w:rsidP="00C5219A">
          <w:pPr>
            <w:pStyle w:val="NormalWeb"/>
            <w:spacing w:before="0" w:beforeAutospacing="0" w:after="0" w:afterAutospacing="0"/>
            <w:jc w:val="both"/>
            <w:divId w:val="959609380"/>
          </w:pPr>
        </w:p>
        <w:p w:rsidR="00C5219A" w:rsidRPr="00753A44" w:rsidRDefault="00C5219A" w:rsidP="00C5219A">
          <w:pPr>
            <w:pStyle w:val="NormalWeb"/>
            <w:numPr>
              <w:ilvl w:val="0"/>
              <w:numId w:val="2"/>
            </w:numPr>
            <w:spacing w:before="0" w:beforeAutospacing="0" w:after="0" w:afterAutospacing="0"/>
            <w:jc w:val="both"/>
            <w:divId w:val="959609380"/>
          </w:pPr>
          <w:r w:rsidRPr="00753A44">
            <w:t>Clarifies the bill</w:t>
          </w:r>
          <w:r>
            <w:t>'</w:t>
          </w:r>
          <w:r w:rsidRPr="00753A44">
            <w:t>s focus from the filed version to specifically apply solely to computing facilities that require a large, flexible electrical load. </w:t>
          </w:r>
        </w:p>
        <w:p w:rsidR="00C5219A" w:rsidRPr="00D70925" w:rsidRDefault="00C5219A" w:rsidP="00C5219A">
          <w:pPr>
            <w:spacing w:after="0" w:line="240" w:lineRule="auto"/>
            <w:jc w:val="both"/>
            <w:rPr>
              <w:rFonts w:eastAsia="Times New Roman" w:cs="Times New Roman"/>
              <w:bCs/>
              <w:szCs w:val="24"/>
            </w:rPr>
          </w:pPr>
        </w:p>
      </w:sdtContent>
    </w:sdt>
    <w:p w:rsidR="00C5219A" w:rsidRDefault="00C5219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1929 </w:t>
      </w:r>
      <w:bookmarkStart w:id="1" w:name="AmendsCurrentLaw"/>
      <w:bookmarkEnd w:id="1"/>
      <w:r>
        <w:rPr>
          <w:rFonts w:cs="Times New Roman"/>
          <w:szCs w:val="24"/>
        </w:rPr>
        <w:t xml:space="preserve">amends current law relating to the authority of an independent organization certified for the ERCOT power region to require information from and registration by certain facilities. </w:t>
      </w:r>
    </w:p>
    <w:p w:rsidR="00C5219A" w:rsidRPr="00AC16DC" w:rsidRDefault="00C5219A" w:rsidP="000F1DF9">
      <w:pPr>
        <w:spacing w:after="0" w:line="240" w:lineRule="auto"/>
        <w:jc w:val="both"/>
        <w:rPr>
          <w:rFonts w:eastAsia="Times New Roman" w:cs="Times New Roman"/>
          <w:szCs w:val="24"/>
        </w:rPr>
      </w:pPr>
    </w:p>
    <w:p w:rsidR="00C5219A" w:rsidRPr="005C2A78" w:rsidRDefault="00C5219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481F70C0B934936A81606C69FB0869D"/>
          </w:placeholder>
        </w:sdtPr>
        <w:sdtContent>
          <w:r>
            <w:rPr>
              <w:rFonts w:eastAsia="Times New Roman" w:cs="Times New Roman"/>
              <w:b/>
              <w:szCs w:val="24"/>
              <w:u w:val="single"/>
            </w:rPr>
            <w:t>RULEMAKING AUTHORITY</w:t>
          </w:r>
        </w:sdtContent>
      </w:sdt>
    </w:p>
    <w:p w:rsidR="00C5219A" w:rsidRPr="006529C4" w:rsidRDefault="00C5219A" w:rsidP="00774EC7">
      <w:pPr>
        <w:spacing w:after="0" w:line="240" w:lineRule="auto"/>
        <w:jc w:val="both"/>
        <w:rPr>
          <w:rFonts w:cs="Times New Roman"/>
          <w:szCs w:val="24"/>
        </w:rPr>
      </w:pPr>
    </w:p>
    <w:p w:rsidR="00C5219A" w:rsidRPr="006529C4" w:rsidRDefault="00C5219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5219A" w:rsidRPr="006529C4" w:rsidRDefault="00C5219A" w:rsidP="00774EC7">
      <w:pPr>
        <w:spacing w:after="0" w:line="240" w:lineRule="auto"/>
        <w:jc w:val="both"/>
        <w:rPr>
          <w:rFonts w:cs="Times New Roman"/>
          <w:szCs w:val="24"/>
        </w:rPr>
      </w:pPr>
    </w:p>
    <w:p w:rsidR="00C5219A" w:rsidRPr="005C2A78" w:rsidRDefault="00C5219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59AB5258EAE4971B9096C2ACD8F4CB2"/>
          </w:placeholder>
        </w:sdtPr>
        <w:sdtContent>
          <w:r>
            <w:rPr>
              <w:rFonts w:eastAsia="Times New Roman" w:cs="Times New Roman"/>
              <w:b/>
              <w:szCs w:val="24"/>
              <w:u w:val="single"/>
            </w:rPr>
            <w:t>SECTION BY SECTION ANALYSIS</w:t>
          </w:r>
        </w:sdtContent>
      </w:sdt>
    </w:p>
    <w:p w:rsidR="00C5219A" w:rsidRPr="005C2A78" w:rsidRDefault="00C5219A" w:rsidP="000F1DF9">
      <w:pPr>
        <w:spacing w:after="0" w:line="240" w:lineRule="auto"/>
        <w:jc w:val="both"/>
        <w:rPr>
          <w:rFonts w:eastAsia="Times New Roman" w:cs="Times New Roman"/>
          <w:szCs w:val="24"/>
        </w:rPr>
      </w:pPr>
    </w:p>
    <w:p w:rsidR="00C5219A" w:rsidRDefault="00C5219A" w:rsidP="005850A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D, Chapter 39, Utilities Code, by adding Section 39.166, as follows:</w:t>
      </w:r>
    </w:p>
    <w:p w:rsidR="00C5219A" w:rsidRDefault="00C5219A" w:rsidP="005850AC">
      <w:pPr>
        <w:spacing w:after="0" w:line="240" w:lineRule="auto"/>
        <w:jc w:val="both"/>
        <w:rPr>
          <w:rFonts w:eastAsia="Times New Roman" w:cs="Times New Roman"/>
          <w:szCs w:val="24"/>
        </w:rPr>
      </w:pPr>
    </w:p>
    <w:p w:rsidR="00C5219A" w:rsidRDefault="00C5219A" w:rsidP="005850AC">
      <w:pPr>
        <w:spacing w:after="0" w:line="240" w:lineRule="auto"/>
        <w:ind w:left="720"/>
        <w:jc w:val="both"/>
        <w:rPr>
          <w:rFonts w:eastAsia="Times New Roman" w:cs="Times New Roman"/>
          <w:szCs w:val="24"/>
        </w:rPr>
      </w:pPr>
      <w:r>
        <w:rPr>
          <w:rFonts w:eastAsia="Times New Roman" w:cs="Times New Roman"/>
          <w:szCs w:val="24"/>
        </w:rPr>
        <w:t>Sec. 39.166. LARGE, FLEXIBLE ELECTRICAL LOADS. (a) Authorizes the independent organization certified under Section 39.151 (Essential Organizations) for the Electric Reliability Council of Texas (ERCOT) power region to require a person seeking to receive retail electric service for a computing facility that receives a large, flexible electrical load or that the organization anticipates will require a large, flexible electrical load to:</w:t>
      </w:r>
    </w:p>
    <w:p w:rsidR="00C5219A" w:rsidRDefault="00C5219A" w:rsidP="005850AC">
      <w:pPr>
        <w:spacing w:after="0" w:line="240" w:lineRule="auto"/>
        <w:ind w:left="720"/>
        <w:jc w:val="both"/>
        <w:rPr>
          <w:rFonts w:eastAsia="Times New Roman" w:cs="Times New Roman"/>
          <w:szCs w:val="24"/>
        </w:rPr>
      </w:pPr>
    </w:p>
    <w:p w:rsidR="00C5219A" w:rsidRDefault="00C5219A" w:rsidP="005850AC">
      <w:pPr>
        <w:spacing w:after="0" w:line="240" w:lineRule="auto"/>
        <w:ind w:left="2160"/>
        <w:jc w:val="both"/>
      </w:pPr>
      <w:r>
        <w:t>(1) provide to the organization any information about the person or existing or future load of the facility that is reasonably necessary for the purposes described by Section 39.151(a) (relating to requiring a power region to establish one or more independent organizations to perform certain functions), including telemetry of the facility's real-time electrical load; and</w:t>
      </w:r>
    </w:p>
    <w:p w:rsidR="00C5219A" w:rsidRDefault="00C5219A" w:rsidP="005850AC">
      <w:pPr>
        <w:spacing w:after="0" w:line="240" w:lineRule="auto"/>
        <w:ind w:left="2160"/>
        <w:jc w:val="both"/>
      </w:pPr>
    </w:p>
    <w:p w:rsidR="00C5219A" w:rsidRDefault="00C5219A" w:rsidP="005850AC">
      <w:pPr>
        <w:spacing w:after="0" w:line="240" w:lineRule="auto"/>
        <w:ind w:left="2160"/>
        <w:jc w:val="both"/>
      </w:pPr>
      <w:r>
        <w:t>(2) register the facility with the organization.</w:t>
      </w:r>
    </w:p>
    <w:p w:rsidR="00C5219A" w:rsidRDefault="00C5219A" w:rsidP="005850AC">
      <w:pPr>
        <w:spacing w:after="0" w:line="240" w:lineRule="auto"/>
        <w:ind w:left="2160"/>
        <w:jc w:val="both"/>
      </w:pPr>
    </w:p>
    <w:p w:rsidR="00C5219A" w:rsidRDefault="00C5219A" w:rsidP="005850AC">
      <w:pPr>
        <w:spacing w:after="0" w:line="240" w:lineRule="auto"/>
        <w:ind w:left="1440"/>
        <w:jc w:val="both"/>
      </w:pPr>
      <w:r>
        <w:t>(b) Authorizes the independent organization certified under Section 39.151 for the ERCOT power region to adopt a ramping threshold, a consumption threshold, or other standard for determining whether an electrical load is large and flexible for the purposes of Subsection (a).</w:t>
      </w:r>
    </w:p>
    <w:p w:rsidR="00C5219A" w:rsidRDefault="00C5219A" w:rsidP="005850AC">
      <w:pPr>
        <w:spacing w:after="0" w:line="240" w:lineRule="auto"/>
        <w:ind w:left="1440"/>
        <w:jc w:val="both"/>
      </w:pPr>
    </w:p>
    <w:p w:rsidR="00C5219A" w:rsidRDefault="00C5219A" w:rsidP="005850AC">
      <w:pPr>
        <w:spacing w:after="0" w:line="240" w:lineRule="auto"/>
        <w:jc w:val="both"/>
      </w:pPr>
      <w:r>
        <w:t xml:space="preserve">SECTION 2. Effective date: September 1, 2023. </w:t>
      </w:r>
    </w:p>
    <w:p w:rsidR="00C5219A" w:rsidRPr="005C2A78" w:rsidRDefault="00C5219A" w:rsidP="005850AC">
      <w:pPr>
        <w:spacing w:after="0" w:line="240" w:lineRule="auto"/>
        <w:ind w:left="1440"/>
        <w:jc w:val="both"/>
        <w:rPr>
          <w:rFonts w:eastAsia="Times New Roman" w:cs="Times New Roman"/>
          <w:szCs w:val="24"/>
        </w:rPr>
      </w:pPr>
    </w:p>
    <w:p w:rsidR="00C5219A" w:rsidRPr="005C2A78" w:rsidRDefault="00C5219A" w:rsidP="000F1DF9">
      <w:pPr>
        <w:spacing w:after="0" w:line="240" w:lineRule="auto"/>
        <w:jc w:val="both"/>
        <w:rPr>
          <w:rFonts w:eastAsia="Times New Roman" w:cs="Times New Roman"/>
          <w:szCs w:val="24"/>
        </w:rPr>
      </w:pPr>
    </w:p>
    <w:p w:rsidR="00C5219A" w:rsidRPr="00C8671F" w:rsidRDefault="00C5219A" w:rsidP="00774EC7">
      <w:pPr>
        <w:spacing w:after="0" w:line="240" w:lineRule="auto"/>
        <w:jc w:val="both"/>
        <w:rPr>
          <w:rFonts w:eastAsia="Times New Roman" w:cs="Times New Roman"/>
          <w:szCs w:val="24"/>
        </w:rPr>
      </w:pPr>
      <w:r w:rsidRPr="005C2A78">
        <w:rPr>
          <w:rFonts w:eastAsia="Times New Roman" w:cs="Times New Roman"/>
          <w:szCs w:val="24"/>
        </w:rPr>
        <w:t xml:space="preserve"> </w:t>
      </w:r>
    </w:p>
    <w:sectPr w:rsidR="00C5219A"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477C" w:rsidRDefault="0005477C" w:rsidP="000F1DF9">
      <w:pPr>
        <w:spacing w:after="0" w:line="240" w:lineRule="auto"/>
      </w:pPr>
      <w:r>
        <w:separator/>
      </w:r>
    </w:p>
  </w:endnote>
  <w:endnote w:type="continuationSeparator" w:id="0">
    <w:p w:rsidR="0005477C" w:rsidRDefault="0005477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5477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5219A">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5219A">
                <w:rPr>
                  <w:sz w:val="20"/>
                  <w:szCs w:val="20"/>
                </w:rPr>
                <w:t>C.S.S.B. 1929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5219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5477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477C" w:rsidRDefault="0005477C" w:rsidP="000F1DF9">
      <w:pPr>
        <w:spacing w:after="0" w:line="240" w:lineRule="auto"/>
      </w:pPr>
      <w:r>
        <w:separator/>
      </w:r>
    </w:p>
  </w:footnote>
  <w:footnote w:type="continuationSeparator" w:id="0">
    <w:p w:rsidR="0005477C" w:rsidRDefault="0005477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92827"/>
    <w:multiLevelType w:val="hybridMultilevel"/>
    <w:tmpl w:val="4A807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C1262C"/>
    <w:multiLevelType w:val="multilevel"/>
    <w:tmpl w:val="275AF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5477C"/>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5219A"/>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95AA8"/>
  <w15:docId w15:val="{AC1056AE-0AD2-4998-A833-609913E3D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5219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60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FE201F1E3FB4437ABD9B9E4DD30977A"/>
        <w:category>
          <w:name w:val="General"/>
          <w:gallery w:val="placeholder"/>
        </w:category>
        <w:types>
          <w:type w:val="bbPlcHdr"/>
        </w:types>
        <w:behaviors>
          <w:behavior w:val="content"/>
        </w:behaviors>
        <w:guid w:val="{7599FEE6-1DFE-4B85-A389-67A357EBB8FE}"/>
      </w:docPartPr>
      <w:docPartBody>
        <w:p w:rsidR="00000000" w:rsidRDefault="00421609"/>
      </w:docPartBody>
    </w:docPart>
    <w:docPart>
      <w:docPartPr>
        <w:name w:val="B9FB364B503A421D8FB4A7EC01A9C244"/>
        <w:category>
          <w:name w:val="General"/>
          <w:gallery w:val="placeholder"/>
        </w:category>
        <w:types>
          <w:type w:val="bbPlcHdr"/>
        </w:types>
        <w:behaviors>
          <w:behavior w:val="content"/>
        </w:behaviors>
        <w:guid w:val="{F2752104-45FF-4BF5-8462-EE4DABF219BE}"/>
      </w:docPartPr>
      <w:docPartBody>
        <w:p w:rsidR="00000000" w:rsidRDefault="00421609"/>
      </w:docPartBody>
    </w:docPart>
    <w:docPart>
      <w:docPartPr>
        <w:name w:val="0903783974764394B540544068F267E7"/>
        <w:category>
          <w:name w:val="General"/>
          <w:gallery w:val="placeholder"/>
        </w:category>
        <w:types>
          <w:type w:val="bbPlcHdr"/>
        </w:types>
        <w:behaviors>
          <w:behavior w:val="content"/>
        </w:behaviors>
        <w:guid w:val="{B82CF7BB-4424-48F9-84D5-CAA5675403DE}"/>
      </w:docPartPr>
      <w:docPartBody>
        <w:p w:rsidR="00000000" w:rsidRDefault="00421609"/>
      </w:docPartBody>
    </w:docPart>
    <w:docPart>
      <w:docPartPr>
        <w:name w:val="7BB910E63CFD44EEA5BDA7548F82332F"/>
        <w:category>
          <w:name w:val="General"/>
          <w:gallery w:val="placeholder"/>
        </w:category>
        <w:types>
          <w:type w:val="bbPlcHdr"/>
        </w:types>
        <w:behaviors>
          <w:behavior w:val="content"/>
        </w:behaviors>
        <w:guid w:val="{F2F218A0-E3EC-4EF7-A3BD-58C5969A3760}"/>
      </w:docPartPr>
      <w:docPartBody>
        <w:p w:rsidR="00000000" w:rsidRDefault="00421609"/>
      </w:docPartBody>
    </w:docPart>
    <w:docPart>
      <w:docPartPr>
        <w:name w:val="0E92C2DC299B49A9B5D9495887DA771F"/>
        <w:category>
          <w:name w:val="General"/>
          <w:gallery w:val="placeholder"/>
        </w:category>
        <w:types>
          <w:type w:val="bbPlcHdr"/>
        </w:types>
        <w:behaviors>
          <w:behavior w:val="content"/>
        </w:behaviors>
        <w:guid w:val="{BF1E0C31-B72C-4159-B380-AD5B9239D92A}"/>
      </w:docPartPr>
      <w:docPartBody>
        <w:p w:rsidR="00000000" w:rsidRDefault="00421609"/>
      </w:docPartBody>
    </w:docPart>
    <w:docPart>
      <w:docPartPr>
        <w:name w:val="B35107FA002A4DA3A65771823ABD1132"/>
        <w:category>
          <w:name w:val="General"/>
          <w:gallery w:val="placeholder"/>
        </w:category>
        <w:types>
          <w:type w:val="bbPlcHdr"/>
        </w:types>
        <w:behaviors>
          <w:behavior w:val="content"/>
        </w:behaviors>
        <w:guid w:val="{B2E80BC1-A7B3-4FC8-BEB8-1F091BDED5BE}"/>
      </w:docPartPr>
      <w:docPartBody>
        <w:p w:rsidR="00000000" w:rsidRDefault="00421609"/>
      </w:docPartBody>
    </w:docPart>
    <w:docPart>
      <w:docPartPr>
        <w:name w:val="58D4912E703D44A3AD9B95FE464F6257"/>
        <w:category>
          <w:name w:val="General"/>
          <w:gallery w:val="placeholder"/>
        </w:category>
        <w:types>
          <w:type w:val="bbPlcHdr"/>
        </w:types>
        <w:behaviors>
          <w:behavior w:val="content"/>
        </w:behaviors>
        <w:guid w:val="{C0ECFE5F-BC29-4662-90F2-A9E5BC66EEBA}"/>
      </w:docPartPr>
      <w:docPartBody>
        <w:p w:rsidR="00000000" w:rsidRDefault="00421609"/>
      </w:docPartBody>
    </w:docPart>
    <w:docPart>
      <w:docPartPr>
        <w:name w:val="8ECB3360455B4BFE89F454DB34E0D9A7"/>
        <w:category>
          <w:name w:val="General"/>
          <w:gallery w:val="placeholder"/>
        </w:category>
        <w:types>
          <w:type w:val="bbPlcHdr"/>
        </w:types>
        <w:behaviors>
          <w:behavior w:val="content"/>
        </w:behaviors>
        <w:guid w:val="{3A7CDD5E-D4DA-4DDE-9CE3-8E61C60ADC3F}"/>
      </w:docPartPr>
      <w:docPartBody>
        <w:p w:rsidR="00000000" w:rsidRDefault="00421609"/>
      </w:docPartBody>
    </w:docPart>
    <w:docPart>
      <w:docPartPr>
        <w:name w:val="0B72723B4DC641F69E340354031DF458"/>
        <w:category>
          <w:name w:val="General"/>
          <w:gallery w:val="placeholder"/>
        </w:category>
        <w:types>
          <w:type w:val="bbPlcHdr"/>
        </w:types>
        <w:behaviors>
          <w:behavior w:val="content"/>
        </w:behaviors>
        <w:guid w:val="{0610B78A-CE57-4FB7-AFDF-7D85FB66DD2B}"/>
      </w:docPartPr>
      <w:docPartBody>
        <w:p w:rsidR="00000000" w:rsidRDefault="00421609"/>
      </w:docPartBody>
    </w:docPart>
    <w:docPart>
      <w:docPartPr>
        <w:name w:val="7A6662BDD9BF49648F592D9341631103"/>
        <w:category>
          <w:name w:val="General"/>
          <w:gallery w:val="placeholder"/>
        </w:category>
        <w:types>
          <w:type w:val="bbPlcHdr"/>
        </w:types>
        <w:behaviors>
          <w:behavior w:val="content"/>
        </w:behaviors>
        <w:guid w:val="{24C39960-C0FC-40F6-B5AD-7DB03882B712}"/>
      </w:docPartPr>
      <w:docPartBody>
        <w:p w:rsidR="00000000" w:rsidRDefault="00301EAD" w:rsidP="00301EAD">
          <w:pPr>
            <w:pStyle w:val="7A6662BDD9BF49648F592D9341631103"/>
          </w:pPr>
          <w:r w:rsidRPr="00A30DD1">
            <w:rPr>
              <w:rStyle w:val="PlaceholderText"/>
            </w:rPr>
            <w:t>Click here to enter a date.</w:t>
          </w:r>
        </w:p>
      </w:docPartBody>
    </w:docPart>
    <w:docPart>
      <w:docPartPr>
        <w:name w:val="2FCFFC2DDE704635B89BC2581B1B8056"/>
        <w:category>
          <w:name w:val="General"/>
          <w:gallery w:val="placeholder"/>
        </w:category>
        <w:types>
          <w:type w:val="bbPlcHdr"/>
        </w:types>
        <w:behaviors>
          <w:behavior w:val="content"/>
        </w:behaviors>
        <w:guid w:val="{CC2A7517-895B-45FC-968F-CFD60437C79C}"/>
      </w:docPartPr>
      <w:docPartBody>
        <w:p w:rsidR="00000000" w:rsidRDefault="00421609"/>
      </w:docPartBody>
    </w:docPart>
    <w:docPart>
      <w:docPartPr>
        <w:name w:val="2F6192904E9240D897B4187DEF1C5AB2"/>
        <w:category>
          <w:name w:val="General"/>
          <w:gallery w:val="placeholder"/>
        </w:category>
        <w:types>
          <w:type w:val="bbPlcHdr"/>
        </w:types>
        <w:behaviors>
          <w:behavior w:val="content"/>
        </w:behaviors>
        <w:guid w:val="{B83779F2-82FE-40BA-9334-5019AE2BF8BB}"/>
      </w:docPartPr>
      <w:docPartBody>
        <w:p w:rsidR="00000000" w:rsidRDefault="00421609"/>
      </w:docPartBody>
    </w:docPart>
    <w:docPart>
      <w:docPartPr>
        <w:name w:val="D8A00113DC894619AE604B66EBE0DEB7"/>
        <w:category>
          <w:name w:val="General"/>
          <w:gallery w:val="placeholder"/>
        </w:category>
        <w:types>
          <w:type w:val="bbPlcHdr"/>
        </w:types>
        <w:behaviors>
          <w:behavior w:val="content"/>
        </w:behaviors>
        <w:guid w:val="{E7C093A3-D2E1-4647-928A-F680F2DD7D28}"/>
      </w:docPartPr>
      <w:docPartBody>
        <w:p w:rsidR="00000000" w:rsidRDefault="00301EAD" w:rsidP="00301EAD">
          <w:pPr>
            <w:pStyle w:val="D8A00113DC894619AE604B66EBE0DEB7"/>
          </w:pPr>
          <w:r>
            <w:rPr>
              <w:rFonts w:eastAsia="Times New Roman" w:cs="Times New Roman"/>
              <w:bCs/>
              <w:szCs w:val="24"/>
            </w:rPr>
            <w:t xml:space="preserve"> </w:t>
          </w:r>
        </w:p>
      </w:docPartBody>
    </w:docPart>
    <w:docPart>
      <w:docPartPr>
        <w:name w:val="7481F70C0B934936A81606C69FB0869D"/>
        <w:category>
          <w:name w:val="General"/>
          <w:gallery w:val="placeholder"/>
        </w:category>
        <w:types>
          <w:type w:val="bbPlcHdr"/>
        </w:types>
        <w:behaviors>
          <w:behavior w:val="content"/>
        </w:behaviors>
        <w:guid w:val="{2EDCA8BC-1383-47B3-B57D-137FFC0D87B9}"/>
      </w:docPartPr>
      <w:docPartBody>
        <w:p w:rsidR="00000000" w:rsidRDefault="00421609"/>
      </w:docPartBody>
    </w:docPart>
    <w:docPart>
      <w:docPartPr>
        <w:name w:val="659AB5258EAE4971B9096C2ACD8F4CB2"/>
        <w:category>
          <w:name w:val="General"/>
          <w:gallery w:val="placeholder"/>
        </w:category>
        <w:types>
          <w:type w:val="bbPlcHdr"/>
        </w:types>
        <w:behaviors>
          <w:behavior w:val="content"/>
        </w:behaviors>
        <w:guid w:val="{5B8A6F0D-217E-4A86-BDEB-37F28FC547FD}"/>
      </w:docPartPr>
      <w:docPartBody>
        <w:p w:rsidR="00000000" w:rsidRDefault="004216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01EAD"/>
    <w:rsid w:val="0032359E"/>
    <w:rsid w:val="00330290"/>
    <w:rsid w:val="00421609"/>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1EAD"/>
    <w:rPr>
      <w:color w:val="808080"/>
    </w:rPr>
  </w:style>
  <w:style w:type="paragraph" w:customStyle="1" w:styleId="7A6662BDD9BF49648F592D9341631103">
    <w:name w:val="7A6662BDD9BF49648F592D9341631103"/>
    <w:rsid w:val="00301EAD"/>
    <w:pPr>
      <w:spacing w:after="160" w:line="259" w:lineRule="auto"/>
    </w:pPr>
  </w:style>
  <w:style w:type="paragraph" w:customStyle="1" w:styleId="D8A00113DC894619AE604B66EBE0DEB7">
    <w:name w:val="D8A00113DC894619AE604B66EBE0DEB7"/>
    <w:rsid w:val="00301EA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527</Words>
  <Characters>3008</Characters>
  <Application>Microsoft Office Word</Application>
  <DocSecurity>0</DocSecurity>
  <Lines>25</Lines>
  <Paragraphs>7</Paragraphs>
  <ScaleCrop>false</ScaleCrop>
  <Company>Texas Legislative Council</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2023-04-04T21:41:00Z</cp:lastPrinted>
  <dcterms:created xsi:type="dcterms:W3CDTF">2015-05-29T14:24:00Z</dcterms:created>
  <dcterms:modified xsi:type="dcterms:W3CDTF">2023-04-04T21:41:00Z</dcterms:modified>
</cp:coreProperties>
</file>

<file path=docProps/custom.xml><?xml version="1.0" encoding="utf-8"?>
<op:Properties xmlns:vt="http://schemas.openxmlformats.org/officeDocument/2006/docPropsVTypes" xmlns:op="http://schemas.openxmlformats.org/officeDocument/2006/custom-properties"/>
</file>