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432" w:rsidRDefault="000A44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8B6E2E13994862BED9AD444BBC2B0C"/>
          </w:placeholder>
        </w:sdtPr>
        <w:sdtContent>
          <w:r w:rsidRPr="005C2A78">
            <w:rPr>
              <w:rFonts w:cs="Times New Roman"/>
              <w:b/>
              <w:szCs w:val="24"/>
              <w:u w:val="single"/>
            </w:rPr>
            <w:t>BILL ANALYSIS</w:t>
          </w:r>
        </w:sdtContent>
      </w:sdt>
    </w:p>
    <w:p w:rsidR="000A4432" w:rsidRPr="00585C31" w:rsidRDefault="000A4432" w:rsidP="000F1DF9">
      <w:pPr>
        <w:spacing w:after="0" w:line="240" w:lineRule="auto"/>
        <w:rPr>
          <w:rFonts w:cs="Times New Roman"/>
          <w:szCs w:val="24"/>
        </w:rPr>
      </w:pPr>
    </w:p>
    <w:p w:rsidR="000A4432" w:rsidRPr="00585C31" w:rsidRDefault="000A44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4432" w:rsidTr="005E3105">
        <w:tc>
          <w:tcPr>
            <w:tcW w:w="2718" w:type="dxa"/>
          </w:tcPr>
          <w:p w:rsidR="000A4432" w:rsidRPr="005C2A78" w:rsidRDefault="000A4432" w:rsidP="006D756B">
            <w:pPr>
              <w:rPr>
                <w:rFonts w:cs="Times New Roman"/>
                <w:szCs w:val="24"/>
              </w:rPr>
            </w:pPr>
            <w:sdt>
              <w:sdtPr>
                <w:rPr>
                  <w:rFonts w:cs="Times New Roman"/>
                  <w:szCs w:val="24"/>
                </w:rPr>
                <w:alias w:val="Agency Title"/>
                <w:tag w:val="AgencyTitleContentControl"/>
                <w:id w:val="1920747753"/>
                <w:lock w:val="sdtContentLocked"/>
                <w:placeholder>
                  <w:docPart w:val="5A96FF6F45AD421980C8F6AC7CE04432"/>
                </w:placeholder>
              </w:sdtPr>
              <w:sdtEndPr>
                <w:rPr>
                  <w:rFonts w:cstheme="minorBidi"/>
                  <w:szCs w:val="22"/>
                </w:rPr>
              </w:sdtEndPr>
              <w:sdtContent>
                <w:r>
                  <w:rPr>
                    <w:rFonts w:cs="Times New Roman"/>
                    <w:szCs w:val="24"/>
                  </w:rPr>
                  <w:t>Senate Research Center</w:t>
                </w:r>
              </w:sdtContent>
            </w:sdt>
          </w:p>
        </w:tc>
        <w:tc>
          <w:tcPr>
            <w:tcW w:w="6858" w:type="dxa"/>
          </w:tcPr>
          <w:p w:rsidR="000A4432" w:rsidRPr="00FF6471" w:rsidRDefault="000A4432" w:rsidP="000F1DF9">
            <w:pPr>
              <w:jc w:val="right"/>
              <w:rPr>
                <w:rFonts w:cs="Times New Roman"/>
                <w:szCs w:val="24"/>
              </w:rPr>
            </w:pPr>
            <w:sdt>
              <w:sdtPr>
                <w:rPr>
                  <w:rFonts w:cs="Times New Roman"/>
                  <w:szCs w:val="24"/>
                </w:rPr>
                <w:alias w:val="Bill Number"/>
                <w:tag w:val="BillNumberOne"/>
                <w:id w:val="-410784069"/>
                <w:lock w:val="sdtContentLocked"/>
                <w:placeholder>
                  <w:docPart w:val="3025B8B1C5364273AB90DE5C9E9E58D6"/>
                </w:placeholder>
              </w:sdtPr>
              <w:sdtContent>
                <w:r>
                  <w:rPr>
                    <w:rFonts w:cs="Times New Roman"/>
                    <w:szCs w:val="24"/>
                  </w:rPr>
                  <w:t>C.S.S.B. 2021</w:t>
                </w:r>
              </w:sdtContent>
            </w:sdt>
          </w:p>
        </w:tc>
      </w:tr>
      <w:tr w:rsidR="000A4432" w:rsidTr="005E3105">
        <w:sdt>
          <w:sdtPr>
            <w:rPr>
              <w:rFonts w:cs="Times New Roman"/>
              <w:szCs w:val="24"/>
            </w:rPr>
            <w:alias w:val="TLCNumber"/>
            <w:tag w:val="TLCNumber"/>
            <w:id w:val="-542600604"/>
            <w:lock w:val="sdtLocked"/>
            <w:placeholder>
              <w:docPart w:val="2A5CFD16C5C44E07AC1E704E1BA22B7F"/>
            </w:placeholder>
          </w:sdtPr>
          <w:sdtContent>
            <w:tc>
              <w:tcPr>
                <w:tcW w:w="2718" w:type="dxa"/>
              </w:tcPr>
              <w:p w:rsidR="000A4432" w:rsidRPr="000F1DF9" w:rsidRDefault="000A4432" w:rsidP="00C65088">
                <w:pPr>
                  <w:rPr>
                    <w:rFonts w:cs="Times New Roman"/>
                    <w:szCs w:val="24"/>
                  </w:rPr>
                </w:pPr>
                <w:r>
                  <w:t>88R18976 SHH-D</w:t>
                </w:r>
              </w:p>
            </w:tc>
          </w:sdtContent>
        </w:sdt>
        <w:tc>
          <w:tcPr>
            <w:tcW w:w="6858" w:type="dxa"/>
          </w:tcPr>
          <w:p w:rsidR="000A4432" w:rsidRPr="005C2A78" w:rsidRDefault="000A4432" w:rsidP="00073EDD">
            <w:pPr>
              <w:jc w:val="right"/>
              <w:rPr>
                <w:rFonts w:cs="Times New Roman"/>
                <w:szCs w:val="24"/>
              </w:rPr>
            </w:pPr>
            <w:sdt>
              <w:sdtPr>
                <w:rPr>
                  <w:rFonts w:cs="Times New Roman"/>
                  <w:szCs w:val="24"/>
                </w:rPr>
                <w:alias w:val="Author Label"/>
                <w:tag w:val="By"/>
                <w:id w:val="72399597"/>
                <w:lock w:val="sdtLocked"/>
                <w:placeholder>
                  <w:docPart w:val="F2900D355A7641C59B4B0342823E9FC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0385678EE34D548314E1C7A70C085F"/>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A0158C8F25A7448DB83F44D9713507F4"/>
                </w:placeholder>
                <w:showingPlcHdr/>
              </w:sdtPr>
              <w:sdtContent/>
            </w:sdt>
            <w:sdt>
              <w:sdtPr>
                <w:rPr>
                  <w:rFonts w:cs="Times New Roman"/>
                  <w:szCs w:val="24"/>
                </w:rPr>
                <w:alias w:val="DualSponsor"/>
                <w:tag w:val="DualSponsor"/>
                <w:id w:val="1029379812"/>
                <w:lock w:val="sdtContentLocked"/>
                <w:placeholder>
                  <w:docPart w:val="60039C8AF5F5442D80C4B2E5D51B1F27"/>
                </w:placeholder>
                <w:showingPlcHdr/>
              </w:sdtPr>
              <w:sdtContent/>
            </w:sdt>
          </w:p>
        </w:tc>
      </w:tr>
      <w:tr w:rsidR="000A4432" w:rsidTr="005E3105">
        <w:tc>
          <w:tcPr>
            <w:tcW w:w="2718" w:type="dxa"/>
          </w:tcPr>
          <w:p w:rsidR="000A4432" w:rsidRPr="00BC7495" w:rsidRDefault="000A4432" w:rsidP="000F1DF9">
            <w:pPr>
              <w:rPr>
                <w:rFonts w:cs="Times New Roman"/>
                <w:szCs w:val="24"/>
              </w:rPr>
            </w:pPr>
          </w:p>
        </w:tc>
        <w:sdt>
          <w:sdtPr>
            <w:rPr>
              <w:rFonts w:cs="Times New Roman"/>
              <w:szCs w:val="24"/>
            </w:rPr>
            <w:alias w:val="Committee"/>
            <w:tag w:val="Committee"/>
            <w:id w:val="1914272295"/>
            <w:lock w:val="sdtContentLocked"/>
            <w:placeholder>
              <w:docPart w:val="40599F21EB134697BFD373CBEEB7359A"/>
            </w:placeholder>
          </w:sdtPr>
          <w:sdtContent>
            <w:tc>
              <w:tcPr>
                <w:tcW w:w="6858" w:type="dxa"/>
              </w:tcPr>
              <w:p w:rsidR="000A4432" w:rsidRPr="00FF6471" w:rsidRDefault="000A4432" w:rsidP="000F1DF9">
                <w:pPr>
                  <w:jc w:val="right"/>
                  <w:rPr>
                    <w:rFonts w:cs="Times New Roman"/>
                    <w:szCs w:val="24"/>
                  </w:rPr>
                </w:pPr>
                <w:r>
                  <w:rPr>
                    <w:rFonts w:cs="Times New Roman"/>
                    <w:szCs w:val="24"/>
                  </w:rPr>
                  <w:t>State Affairs</w:t>
                </w:r>
              </w:p>
            </w:tc>
          </w:sdtContent>
        </w:sdt>
      </w:tr>
      <w:tr w:rsidR="000A4432" w:rsidTr="005E3105">
        <w:tc>
          <w:tcPr>
            <w:tcW w:w="2718" w:type="dxa"/>
          </w:tcPr>
          <w:p w:rsidR="000A4432" w:rsidRPr="00BC7495" w:rsidRDefault="000A4432" w:rsidP="000F1DF9">
            <w:pPr>
              <w:rPr>
                <w:rFonts w:cs="Times New Roman"/>
                <w:szCs w:val="24"/>
              </w:rPr>
            </w:pPr>
          </w:p>
        </w:tc>
        <w:sdt>
          <w:sdtPr>
            <w:rPr>
              <w:rFonts w:cs="Times New Roman"/>
              <w:szCs w:val="24"/>
            </w:rPr>
            <w:alias w:val="Date"/>
            <w:tag w:val="DateContentControl"/>
            <w:id w:val="1178081906"/>
            <w:lock w:val="sdtLocked"/>
            <w:placeholder>
              <w:docPart w:val="26765ED4E4DB4923B9F1618B87E069FA"/>
            </w:placeholder>
            <w:date w:fullDate="2023-04-12T00:00:00Z">
              <w:dateFormat w:val="M/d/yyyy"/>
              <w:lid w:val="en-US"/>
              <w:storeMappedDataAs w:val="dateTime"/>
              <w:calendar w:val="gregorian"/>
            </w:date>
          </w:sdtPr>
          <w:sdtContent>
            <w:tc>
              <w:tcPr>
                <w:tcW w:w="6858" w:type="dxa"/>
              </w:tcPr>
              <w:p w:rsidR="000A4432" w:rsidRPr="00FF6471" w:rsidRDefault="000A4432" w:rsidP="000F1DF9">
                <w:pPr>
                  <w:jc w:val="right"/>
                  <w:rPr>
                    <w:rFonts w:cs="Times New Roman"/>
                    <w:szCs w:val="24"/>
                  </w:rPr>
                </w:pPr>
                <w:r>
                  <w:rPr>
                    <w:rFonts w:cs="Times New Roman"/>
                    <w:szCs w:val="24"/>
                  </w:rPr>
                  <w:t>4/12/2023</w:t>
                </w:r>
              </w:p>
            </w:tc>
          </w:sdtContent>
        </w:sdt>
      </w:tr>
      <w:tr w:rsidR="000A4432" w:rsidTr="005E3105">
        <w:tc>
          <w:tcPr>
            <w:tcW w:w="2718" w:type="dxa"/>
          </w:tcPr>
          <w:p w:rsidR="000A4432" w:rsidRPr="00BC7495" w:rsidRDefault="000A4432" w:rsidP="000F1DF9">
            <w:pPr>
              <w:rPr>
                <w:rFonts w:cs="Times New Roman"/>
                <w:szCs w:val="24"/>
              </w:rPr>
            </w:pPr>
          </w:p>
        </w:tc>
        <w:sdt>
          <w:sdtPr>
            <w:rPr>
              <w:rFonts w:cs="Times New Roman"/>
              <w:szCs w:val="24"/>
            </w:rPr>
            <w:alias w:val="BA Version"/>
            <w:tag w:val="BAVersion"/>
            <w:id w:val="-1685590809"/>
            <w:lock w:val="sdtContentLocked"/>
            <w:placeholder>
              <w:docPart w:val="8D6261C093C6481D87BFBBDC64116DBC"/>
            </w:placeholder>
          </w:sdtPr>
          <w:sdtContent>
            <w:tc>
              <w:tcPr>
                <w:tcW w:w="6858" w:type="dxa"/>
              </w:tcPr>
              <w:p w:rsidR="000A4432" w:rsidRPr="00FF6471" w:rsidRDefault="000A4432" w:rsidP="000F1DF9">
                <w:pPr>
                  <w:jc w:val="right"/>
                  <w:rPr>
                    <w:rFonts w:cs="Times New Roman"/>
                    <w:szCs w:val="24"/>
                  </w:rPr>
                </w:pPr>
                <w:r>
                  <w:rPr>
                    <w:rFonts w:cs="Times New Roman"/>
                    <w:szCs w:val="24"/>
                  </w:rPr>
                  <w:t>Committee Report (Substituted)</w:t>
                </w:r>
              </w:p>
            </w:tc>
          </w:sdtContent>
        </w:sdt>
      </w:tr>
    </w:tbl>
    <w:p w:rsidR="000A4432" w:rsidRPr="00FF6471" w:rsidRDefault="000A4432" w:rsidP="000F1DF9">
      <w:pPr>
        <w:spacing w:after="0" w:line="240" w:lineRule="auto"/>
        <w:rPr>
          <w:rFonts w:cs="Times New Roman"/>
          <w:szCs w:val="24"/>
        </w:rPr>
      </w:pPr>
    </w:p>
    <w:p w:rsidR="000A4432" w:rsidRPr="00FF6471" w:rsidRDefault="000A4432" w:rsidP="000F1DF9">
      <w:pPr>
        <w:spacing w:after="0" w:line="240" w:lineRule="auto"/>
        <w:rPr>
          <w:rFonts w:cs="Times New Roman"/>
          <w:szCs w:val="24"/>
        </w:rPr>
      </w:pPr>
    </w:p>
    <w:p w:rsidR="000A4432" w:rsidRPr="00FF6471" w:rsidRDefault="000A44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B69EE7145B4206A40C3738B28058A4"/>
        </w:placeholder>
      </w:sdtPr>
      <w:sdtContent>
        <w:p w:rsidR="000A4432" w:rsidRDefault="000A44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A6BB5510414F709DD060C8983850AB"/>
        </w:placeholder>
      </w:sdtPr>
      <w:sdtEndPr>
        <w:rPr>
          <w:bCs w:val="0"/>
        </w:rPr>
      </w:sdtEndPr>
      <w:sdtContent>
        <w:p w:rsidR="000A4432" w:rsidRPr="00D22D8F" w:rsidRDefault="000A4432" w:rsidP="00AA5445">
          <w:pPr>
            <w:pStyle w:val="NormalWeb"/>
            <w:shd w:val="clear" w:color="000000" w:fill="auto"/>
            <w:spacing w:before="0" w:beforeAutospacing="0" w:after="0" w:afterAutospacing="0"/>
            <w:jc w:val="both"/>
            <w:divId w:val="1654487552"/>
            <w:rPr>
              <w:rFonts w:eastAsia="Times New Roman" w:cstheme="minorBidi"/>
              <w:bCs/>
              <w:szCs w:val="22"/>
            </w:rPr>
          </w:pPr>
        </w:p>
        <w:p w:rsidR="000A4432" w:rsidRPr="00D22D8F" w:rsidRDefault="000A4432" w:rsidP="00AA5445">
          <w:pPr>
            <w:shd w:val="clear" w:color="000000" w:fill="auto"/>
            <w:spacing w:after="0" w:line="240" w:lineRule="auto"/>
            <w:jc w:val="both"/>
            <w:divId w:val="1654487552"/>
            <w:rPr>
              <w:rFonts w:eastAsia="Times New Roman"/>
            </w:rPr>
          </w:pPr>
          <w:r w:rsidRPr="00D22D8F">
            <w:rPr>
              <w:rFonts w:eastAsia="Times New Roman"/>
            </w:rPr>
            <w:t>Studies show that the ease with which minors can access pornography is poorly controlled, allowing for the exposure and exploitation of children online.</w:t>
          </w:r>
        </w:p>
        <w:p w:rsidR="000A4432" w:rsidRDefault="000A4432" w:rsidP="00AA5445">
          <w:pPr>
            <w:shd w:val="clear" w:color="000000" w:fill="auto"/>
            <w:spacing w:after="0" w:line="240" w:lineRule="auto"/>
            <w:jc w:val="both"/>
            <w:divId w:val="1654487552"/>
            <w:rPr>
              <w:rFonts w:eastAsia="Times New Roman"/>
            </w:rPr>
          </w:pPr>
        </w:p>
        <w:p w:rsidR="000A4432" w:rsidRPr="00D22D8F" w:rsidRDefault="000A4432" w:rsidP="00AA5445">
          <w:pPr>
            <w:shd w:val="clear" w:color="000000" w:fill="auto"/>
            <w:spacing w:after="0" w:line="240" w:lineRule="auto"/>
            <w:jc w:val="both"/>
            <w:divId w:val="1654487552"/>
            <w:rPr>
              <w:rFonts w:eastAsia="Times New Roman"/>
            </w:rPr>
          </w:pPr>
          <w:r w:rsidRPr="00D22D8F">
            <w:rPr>
              <w:rFonts w:eastAsia="Times New Roman"/>
            </w:rPr>
            <w:t>The use of pornography among minors has been linked to mental health problems, harmful sexual behavior among children, increased demand for child pornography, human trafficking, and prostitution.</w:t>
          </w:r>
        </w:p>
        <w:p w:rsidR="000A4432" w:rsidRDefault="000A4432" w:rsidP="00AA5445">
          <w:pPr>
            <w:shd w:val="clear" w:color="000000" w:fill="auto"/>
            <w:spacing w:after="0" w:line="240" w:lineRule="auto"/>
            <w:jc w:val="both"/>
            <w:divId w:val="1654487552"/>
            <w:rPr>
              <w:rFonts w:eastAsia="Times New Roman"/>
            </w:rPr>
          </w:pPr>
        </w:p>
        <w:p w:rsidR="000A4432" w:rsidRPr="00D22D8F" w:rsidRDefault="000A4432" w:rsidP="00AA5445">
          <w:pPr>
            <w:shd w:val="clear" w:color="000000" w:fill="auto"/>
            <w:spacing w:after="0" w:line="240" w:lineRule="auto"/>
            <w:jc w:val="both"/>
            <w:divId w:val="1654487552"/>
            <w:rPr>
              <w:rFonts w:eastAsia="Times New Roman"/>
            </w:rPr>
          </w:pPr>
          <w:r w:rsidRPr="00D22D8F">
            <w:rPr>
              <w:rFonts w:eastAsia="Times New Roman"/>
            </w:rPr>
            <w:t>Minors are gaining access to pornography, which has been proven to be harmful to brain development. They are also more susceptible than adults to addictions and developmental effects on the brain.</w:t>
          </w:r>
        </w:p>
        <w:p w:rsidR="000A4432" w:rsidRDefault="000A4432" w:rsidP="00AA5445">
          <w:pPr>
            <w:shd w:val="clear" w:color="000000" w:fill="auto"/>
            <w:spacing w:after="0" w:line="240" w:lineRule="auto"/>
            <w:jc w:val="both"/>
            <w:divId w:val="1654487552"/>
            <w:rPr>
              <w:rFonts w:eastAsia="Times New Roman"/>
            </w:rPr>
          </w:pPr>
        </w:p>
        <w:p w:rsidR="000A4432" w:rsidRPr="00D22D8F" w:rsidRDefault="000A4432" w:rsidP="00AA5445">
          <w:pPr>
            <w:shd w:val="clear" w:color="000000" w:fill="auto"/>
            <w:spacing w:after="0" w:line="240" w:lineRule="auto"/>
            <w:jc w:val="both"/>
            <w:divId w:val="1654487552"/>
            <w:rPr>
              <w:rFonts w:eastAsia="Times New Roman"/>
            </w:rPr>
          </w:pPr>
          <w:r w:rsidRPr="00D22D8F">
            <w:rPr>
              <w:rFonts w:eastAsia="Times New Roman"/>
            </w:rPr>
            <w:t>Children's development can be harmed when they view content from mainstream pornography websites that depict sexual violence, incest, physical aggression, sexual assault, non-consensual acts, and underage individuals.</w:t>
          </w:r>
        </w:p>
        <w:p w:rsidR="000A4432" w:rsidRDefault="000A4432" w:rsidP="00AA5445">
          <w:pPr>
            <w:shd w:val="clear" w:color="000000" w:fill="auto"/>
            <w:spacing w:after="0" w:line="240" w:lineRule="auto"/>
            <w:jc w:val="both"/>
            <w:divId w:val="1654487552"/>
            <w:rPr>
              <w:rFonts w:eastAsia="Times New Roman"/>
            </w:rPr>
          </w:pPr>
        </w:p>
        <w:p w:rsidR="000A4432" w:rsidRPr="00D22D8F" w:rsidRDefault="000A4432" w:rsidP="00AA5445">
          <w:pPr>
            <w:shd w:val="clear" w:color="000000" w:fill="auto"/>
            <w:spacing w:after="0" w:line="240" w:lineRule="auto"/>
            <w:jc w:val="both"/>
            <w:divId w:val="1654487552"/>
            <w:rPr>
              <w:rFonts w:eastAsia="Times New Roman"/>
            </w:rPr>
          </w:pPr>
          <w:r w:rsidRPr="00D22D8F">
            <w:rPr>
              <w:rFonts w:eastAsia="Times New Roman"/>
            </w:rPr>
            <w:t>Currently in the U</w:t>
          </w:r>
          <w:r>
            <w:rPr>
              <w:rFonts w:eastAsia="Times New Roman"/>
            </w:rPr>
            <w:t>nited States</w:t>
          </w:r>
          <w:r w:rsidRPr="00D22D8F">
            <w:rPr>
              <w:rFonts w:eastAsia="Times New Roman"/>
            </w:rPr>
            <w:t xml:space="preserve">, since January 1, 2023, when Louisiana's age verification law went into effect, over a dozen states have introduced age verification legislation: </w:t>
          </w:r>
        </w:p>
        <w:p w:rsidR="000A4432" w:rsidRDefault="000A4432" w:rsidP="00AA5445">
          <w:pPr>
            <w:shd w:val="clear" w:color="000000" w:fill="auto"/>
            <w:spacing w:after="0" w:line="240" w:lineRule="auto"/>
            <w:jc w:val="both"/>
            <w:divId w:val="1654487552"/>
            <w:rPr>
              <w:rFonts w:eastAsia="Times New Roman"/>
            </w:rPr>
          </w:pPr>
        </w:p>
        <w:p w:rsidR="000A4432" w:rsidRPr="00D22D8F" w:rsidRDefault="000A4432" w:rsidP="00AA5445">
          <w:pPr>
            <w:pStyle w:val="ListParagraph"/>
            <w:numPr>
              <w:ilvl w:val="0"/>
              <w:numId w:val="3"/>
            </w:numPr>
            <w:shd w:val="clear" w:color="000000" w:fill="auto"/>
            <w:spacing w:after="0" w:line="240" w:lineRule="auto"/>
            <w:jc w:val="both"/>
            <w:divId w:val="1654487552"/>
            <w:rPr>
              <w:rFonts w:eastAsia="Times New Roman"/>
            </w:rPr>
          </w:pPr>
          <w:r w:rsidRPr="00D22D8F">
            <w:rPr>
              <w:rFonts w:eastAsia="Times New Roman"/>
            </w:rPr>
            <w:t>Arkansas, Virginia, Florida, South Dakota, West Virginia, Kansas, and Mississippi have introduced legislation virtually identical to Louisiana.</w:t>
          </w:r>
        </w:p>
        <w:p w:rsidR="000A4432" w:rsidRDefault="000A4432" w:rsidP="00AA5445">
          <w:pPr>
            <w:shd w:val="clear" w:color="000000" w:fill="auto"/>
            <w:spacing w:after="0" w:line="240" w:lineRule="auto"/>
            <w:jc w:val="both"/>
            <w:divId w:val="1654487552"/>
            <w:rPr>
              <w:rFonts w:eastAsia="Times New Roman"/>
            </w:rPr>
          </w:pPr>
        </w:p>
        <w:p w:rsidR="000A4432" w:rsidRPr="00D22D8F" w:rsidRDefault="000A4432" w:rsidP="00AA5445">
          <w:pPr>
            <w:pStyle w:val="ListParagraph"/>
            <w:numPr>
              <w:ilvl w:val="0"/>
              <w:numId w:val="3"/>
            </w:numPr>
            <w:shd w:val="clear" w:color="000000" w:fill="auto"/>
            <w:spacing w:after="0" w:line="240" w:lineRule="auto"/>
            <w:jc w:val="both"/>
            <w:divId w:val="1654487552"/>
            <w:rPr>
              <w:rFonts w:eastAsia="Times New Roman"/>
            </w:rPr>
          </w:pPr>
          <w:r w:rsidRPr="00D22D8F">
            <w:rPr>
              <w:rFonts w:eastAsia="Times New Roman"/>
            </w:rPr>
            <w:t>Oregon, South Carolina, Minnesota, Utah, Oklahoma, Missouri, and Arizona have either introduced or plan to introduce other age verification legislation.</w:t>
          </w:r>
        </w:p>
        <w:p w:rsidR="000A4432" w:rsidRPr="00D22D8F" w:rsidRDefault="000A4432" w:rsidP="00AA5445">
          <w:pPr>
            <w:pStyle w:val="NormalWeb"/>
            <w:shd w:val="clear" w:color="000000" w:fill="auto"/>
            <w:spacing w:before="0" w:beforeAutospacing="0" w:after="0" w:afterAutospacing="0"/>
            <w:jc w:val="both"/>
            <w:divId w:val="1654487552"/>
          </w:pPr>
        </w:p>
        <w:p w:rsidR="000A4432" w:rsidRPr="00D22D8F" w:rsidRDefault="000A4432" w:rsidP="00AA5445">
          <w:pPr>
            <w:shd w:val="clear" w:color="000000" w:fill="auto"/>
            <w:spacing w:after="0" w:line="240" w:lineRule="auto"/>
            <w:jc w:val="both"/>
            <w:divId w:val="1654487552"/>
            <w:rPr>
              <w:rFonts w:eastAsia="Times New Roman"/>
            </w:rPr>
          </w:pPr>
          <w:r w:rsidRPr="00D22D8F">
            <w:rPr>
              <w:rFonts w:eastAsia="Times New Roman"/>
            </w:rPr>
            <w:t>This legislation would ban minors under 18 from viewing explicit content online by requiring distributors and publishers of explicit content to require 18+ age verification in order to view content.</w:t>
          </w:r>
        </w:p>
        <w:p w:rsidR="000A4432" w:rsidRDefault="000A4432" w:rsidP="00AA5445">
          <w:pPr>
            <w:shd w:val="clear" w:color="000000" w:fill="auto"/>
            <w:spacing w:after="0" w:line="240" w:lineRule="auto"/>
            <w:jc w:val="both"/>
            <w:divId w:val="1654487552"/>
            <w:rPr>
              <w:rFonts w:eastAsia="Times New Roman"/>
            </w:rPr>
          </w:pPr>
        </w:p>
        <w:p w:rsidR="000A4432" w:rsidRPr="00D22D8F" w:rsidRDefault="000A4432" w:rsidP="00AA5445">
          <w:pPr>
            <w:shd w:val="clear" w:color="000000" w:fill="auto"/>
            <w:spacing w:after="0" w:line="240" w:lineRule="auto"/>
            <w:jc w:val="both"/>
            <w:divId w:val="1654487552"/>
            <w:rPr>
              <w:rFonts w:eastAsia="Times New Roman"/>
            </w:rPr>
          </w:pPr>
          <w:r w:rsidRPr="00D22D8F">
            <w:rPr>
              <w:rFonts w:eastAsia="Times New Roman"/>
            </w:rPr>
            <w:t>Publishers and distributors of explicit content are held liable if they fail to perform age verification. Users</w:t>
          </w:r>
          <w:r>
            <w:rPr>
              <w:rFonts w:eastAsia="Times New Roman"/>
            </w:rPr>
            <w:t>'</w:t>
          </w:r>
          <w:r w:rsidRPr="00D22D8F">
            <w:rPr>
              <w:rFonts w:eastAsia="Times New Roman"/>
            </w:rPr>
            <w:t xml:space="preserve"> data is not retained after verification.</w:t>
          </w:r>
        </w:p>
        <w:p w:rsidR="000A4432" w:rsidRDefault="000A4432" w:rsidP="00AA5445">
          <w:pPr>
            <w:shd w:val="clear" w:color="000000" w:fill="auto"/>
            <w:spacing w:after="0" w:line="240" w:lineRule="auto"/>
            <w:jc w:val="both"/>
            <w:divId w:val="1654487552"/>
            <w:rPr>
              <w:rFonts w:eastAsia="Times New Roman"/>
            </w:rPr>
          </w:pPr>
        </w:p>
        <w:p w:rsidR="000A4432" w:rsidRPr="00D22D8F" w:rsidRDefault="000A4432" w:rsidP="00AA5445">
          <w:pPr>
            <w:shd w:val="clear" w:color="000000" w:fill="auto"/>
            <w:spacing w:after="0" w:line="240" w:lineRule="auto"/>
            <w:jc w:val="both"/>
            <w:divId w:val="1654487552"/>
            <w:rPr>
              <w:rFonts w:eastAsia="Times New Roman"/>
            </w:rPr>
          </w:pPr>
          <w:r w:rsidRPr="00D22D8F">
            <w:rPr>
              <w:rFonts w:eastAsia="Times New Roman"/>
            </w:rPr>
            <w:t xml:space="preserve">The publisher and distributor of explicit content are required to show a Texas Health and Human Services warning prior to viewing the page that states: </w:t>
          </w:r>
        </w:p>
        <w:p w:rsidR="000A4432" w:rsidRDefault="000A4432" w:rsidP="00AA5445">
          <w:pPr>
            <w:shd w:val="clear" w:color="000000" w:fill="auto"/>
            <w:spacing w:after="0" w:line="240" w:lineRule="auto"/>
            <w:jc w:val="both"/>
            <w:divId w:val="1654487552"/>
            <w:rPr>
              <w:rFonts w:eastAsia="Times New Roman"/>
            </w:rPr>
          </w:pPr>
        </w:p>
        <w:p w:rsidR="000A4432" w:rsidRPr="00D22D8F" w:rsidRDefault="000A4432" w:rsidP="00AA5445">
          <w:pPr>
            <w:pStyle w:val="ListParagraph"/>
            <w:numPr>
              <w:ilvl w:val="0"/>
              <w:numId w:val="4"/>
            </w:numPr>
            <w:shd w:val="clear" w:color="000000" w:fill="auto"/>
            <w:spacing w:after="0" w:line="240" w:lineRule="auto"/>
            <w:jc w:val="both"/>
            <w:divId w:val="1654487552"/>
            <w:rPr>
              <w:rFonts w:eastAsia="Times New Roman"/>
            </w:rPr>
          </w:pPr>
          <w:r w:rsidRPr="00D22D8F">
            <w:rPr>
              <w:rFonts w:eastAsia="Times New Roman"/>
            </w:rPr>
            <w:t xml:space="preserve">Texas Health and Human Services Warning: </w:t>
          </w:r>
          <w:r>
            <w:rPr>
              <w:rFonts w:eastAsia="Times New Roman"/>
            </w:rPr>
            <w:t>P</w:t>
          </w:r>
          <w:r w:rsidRPr="00D22D8F">
            <w:rPr>
              <w:rFonts w:eastAsia="Times New Roman"/>
            </w:rPr>
            <w:t>ornography is potentially biologically addictive, proven to harm brain development, desensitizes brain reward circuits, increases conditioned responses and weakens brain function.</w:t>
          </w:r>
        </w:p>
        <w:p w:rsidR="000A4432" w:rsidRDefault="000A4432" w:rsidP="00AA5445">
          <w:pPr>
            <w:shd w:val="clear" w:color="000000" w:fill="auto"/>
            <w:spacing w:after="0" w:line="240" w:lineRule="auto"/>
            <w:jc w:val="both"/>
            <w:divId w:val="1654487552"/>
            <w:rPr>
              <w:rFonts w:eastAsia="Times New Roman"/>
            </w:rPr>
          </w:pPr>
        </w:p>
        <w:p w:rsidR="000A4432" w:rsidRPr="00D22D8F" w:rsidRDefault="000A4432" w:rsidP="00AA5445">
          <w:pPr>
            <w:pStyle w:val="ListParagraph"/>
            <w:numPr>
              <w:ilvl w:val="0"/>
              <w:numId w:val="4"/>
            </w:numPr>
            <w:shd w:val="clear" w:color="000000" w:fill="auto"/>
            <w:spacing w:after="0" w:line="240" w:lineRule="auto"/>
            <w:jc w:val="both"/>
            <w:divId w:val="1654487552"/>
            <w:rPr>
              <w:rFonts w:eastAsia="Times New Roman"/>
            </w:rPr>
          </w:pPr>
          <w:r w:rsidRPr="00D22D8F">
            <w:rPr>
              <w:rFonts w:eastAsia="Times New Roman"/>
            </w:rPr>
            <w:t>Texas Health and Human Services Warning: Exposure to this content is associated with low self-esteem and body image, eating disorders, brain development, and other emotional and mental illnesses.</w:t>
          </w:r>
        </w:p>
        <w:p w:rsidR="000A4432" w:rsidRDefault="000A4432" w:rsidP="00AA5445">
          <w:pPr>
            <w:shd w:val="clear" w:color="000000" w:fill="auto"/>
            <w:spacing w:after="0" w:line="240" w:lineRule="auto"/>
            <w:jc w:val="both"/>
            <w:divId w:val="1654487552"/>
            <w:rPr>
              <w:rFonts w:eastAsia="Times New Roman"/>
            </w:rPr>
          </w:pPr>
        </w:p>
        <w:p w:rsidR="000A4432" w:rsidRPr="00D22D8F" w:rsidRDefault="000A4432" w:rsidP="00AA5445">
          <w:pPr>
            <w:pStyle w:val="ListParagraph"/>
            <w:numPr>
              <w:ilvl w:val="0"/>
              <w:numId w:val="4"/>
            </w:numPr>
            <w:shd w:val="clear" w:color="000000" w:fill="auto"/>
            <w:spacing w:after="0" w:line="240" w:lineRule="auto"/>
            <w:jc w:val="both"/>
            <w:divId w:val="1654487552"/>
            <w:rPr>
              <w:rFonts w:eastAsia="Times New Roman"/>
            </w:rPr>
          </w:pPr>
          <w:r w:rsidRPr="00D22D8F">
            <w:rPr>
              <w:rFonts w:eastAsia="Times New Roman"/>
            </w:rPr>
            <w:t>Texas Health and Human Services Warning: Pornography increases the demand for prostitution, child exploitation</w:t>
          </w:r>
          <w:r>
            <w:rPr>
              <w:rFonts w:eastAsia="Times New Roman"/>
            </w:rPr>
            <w:t>,</w:t>
          </w:r>
          <w:r w:rsidRPr="00D22D8F">
            <w:rPr>
              <w:rFonts w:eastAsia="Times New Roman"/>
            </w:rPr>
            <w:t xml:space="preserve"> and child pornography. </w:t>
          </w:r>
        </w:p>
        <w:p w:rsidR="000A4432" w:rsidRDefault="000A4432" w:rsidP="00AA5445">
          <w:pPr>
            <w:shd w:val="clear" w:color="000000" w:fill="auto"/>
            <w:spacing w:after="0" w:line="240" w:lineRule="auto"/>
            <w:jc w:val="both"/>
            <w:divId w:val="1654487552"/>
            <w:rPr>
              <w:rFonts w:eastAsia="Times New Roman"/>
            </w:rPr>
          </w:pPr>
        </w:p>
        <w:p w:rsidR="000A4432" w:rsidRDefault="000A4432" w:rsidP="00AA5445">
          <w:pPr>
            <w:shd w:val="clear" w:color="000000" w:fill="auto"/>
            <w:spacing w:after="0" w:line="240" w:lineRule="auto"/>
            <w:jc w:val="both"/>
            <w:divId w:val="1654487552"/>
            <w:rPr>
              <w:rFonts w:eastAsia="Times New Roman"/>
            </w:rPr>
          </w:pPr>
          <w:r w:rsidRPr="00D22D8F">
            <w:rPr>
              <w:rFonts w:eastAsia="Times New Roman"/>
            </w:rPr>
            <w:t>The publisher and distributor are also required to show a porn addiction help page on all pages.</w:t>
          </w:r>
        </w:p>
        <w:p w:rsidR="000A4432" w:rsidRPr="00D22D8F" w:rsidRDefault="000A4432" w:rsidP="00AA5445">
          <w:pPr>
            <w:shd w:val="clear" w:color="000000" w:fill="auto"/>
            <w:spacing w:after="0" w:line="240" w:lineRule="auto"/>
            <w:jc w:val="both"/>
            <w:divId w:val="1654487552"/>
            <w:rPr>
              <w:rFonts w:eastAsia="Times New Roman"/>
            </w:rPr>
          </w:pPr>
          <w:r w:rsidRPr="00D22D8F">
            <w:rPr>
              <w:rFonts w:eastAsia="Times New Roman"/>
            </w:rPr>
            <w:t xml:space="preserve"> </w:t>
          </w:r>
        </w:p>
        <w:p w:rsidR="000A4432" w:rsidRPr="00D22D8F" w:rsidRDefault="000A4432" w:rsidP="00AA5445">
          <w:pPr>
            <w:pStyle w:val="ListParagraph"/>
            <w:numPr>
              <w:ilvl w:val="0"/>
              <w:numId w:val="5"/>
            </w:numPr>
            <w:shd w:val="clear" w:color="000000" w:fill="auto"/>
            <w:spacing w:after="0" w:line="240" w:lineRule="auto"/>
            <w:jc w:val="both"/>
            <w:divId w:val="1654487552"/>
            <w:rPr>
              <w:rFonts w:eastAsia="Times New Roman"/>
            </w:rPr>
          </w:pPr>
          <w:r w:rsidRPr="00D22D8F">
            <w:rPr>
              <w:rFonts w:eastAsia="Times New Roman"/>
            </w:rPr>
            <w:t>U.S. Dept. of Health and Human Services Helpline: 1-800-662-4357 Helpline Information -  A national hotline that assists in finding appropriate addiction treatment centers, rehabs, and other mental health resources.</w:t>
          </w:r>
        </w:p>
        <w:p w:rsidR="000A4432" w:rsidRPr="00D22D8F" w:rsidRDefault="000A4432" w:rsidP="00AA5445">
          <w:pPr>
            <w:pStyle w:val="NormalWeb"/>
            <w:shd w:val="clear" w:color="000000" w:fill="auto"/>
            <w:spacing w:before="0" w:beforeAutospacing="0" w:after="0" w:afterAutospacing="0"/>
            <w:ind w:left="720"/>
            <w:jc w:val="both"/>
            <w:divId w:val="1654487552"/>
          </w:pPr>
          <w:r w:rsidRPr="00D22D8F">
            <w:t> </w:t>
          </w:r>
        </w:p>
        <w:p w:rsidR="000A4432" w:rsidRPr="00D22D8F" w:rsidRDefault="000A4432" w:rsidP="00AA5445">
          <w:pPr>
            <w:pStyle w:val="NormalWeb"/>
            <w:shd w:val="clear" w:color="000000" w:fill="auto"/>
            <w:spacing w:before="0" w:beforeAutospacing="0" w:after="0" w:afterAutospacing="0"/>
            <w:jc w:val="both"/>
            <w:divId w:val="1654487552"/>
          </w:pPr>
          <w:r w:rsidRPr="00D22D8F">
            <w:t>Committee Substitute:</w:t>
          </w:r>
        </w:p>
        <w:p w:rsidR="000A4432" w:rsidRPr="00D22D8F" w:rsidRDefault="000A4432" w:rsidP="00AA5445">
          <w:pPr>
            <w:numPr>
              <w:ilvl w:val="0"/>
              <w:numId w:val="1"/>
            </w:numPr>
            <w:shd w:val="clear" w:color="000000" w:fill="auto"/>
            <w:spacing w:after="0" w:line="240" w:lineRule="auto"/>
            <w:jc w:val="both"/>
            <w:divId w:val="1654487552"/>
            <w:rPr>
              <w:rFonts w:eastAsia="Times New Roman"/>
            </w:rPr>
          </w:pPr>
          <w:r w:rsidRPr="00D22D8F">
            <w:rPr>
              <w:rFonts w:eastAsia="Times New Roman"/>
            </w:rPr>
            <w:t>Adds an enforcement mechanism and penalty to publishers and distributors who do not comply.</w:t>
          </w:r>
        </w:p>
        <w:p w:rsidR="000A4432" w:rsidRPr="00D22D8F" w:rsidRDefault="000A4432" w:rsidP="00AA5445">
          <w:pPr>
            <w:pStyle w:val="NormalWeb"/>
            <w:shd w:val="clear" w:color="000000" w:fill="auto"/>
            <w:spacing w:before="0" w:beforeAutospacing="0" w:after="0" w:afterAutospacing="0"/>
            <w:jc w:val="both"/>
            <w:divId w:val="1654487552"/>
          </w:pPr>
          <w:r w:rsidRPr="00D22D8F">
            <w:t> </w:t>
          </w:r>
        </w:p>
        <w:p w:rsidR="000A4432" w:rsidRPr="00D22D8F" w:rsidRDefault="000A4432" w:rsidP="00AA5445">
          <w:pPr>
            <w:pStyle w:val="NormalWeb"/>
            <w:shd w:val="clear" w:color="000000" w:fill="auto"/>
            <w:spacing w:before="0" w:beforeAutospacing="0" w:after="0" w:afterAutospacing="0"/>
            <w:jc w:val="both"/>
            <w:divId w:val="1654487552"/>
          </w:pPr>
          <w:r w:rsidRPr="00D22D8F">
            <w:t>Support:</w:t>
          </w:r>
        </w:p>
        <w:p w:rsidR="000A4432" w:rsidRPr="00D22D8F" w:rsidRDefault="000A4432" w:rsidP="00AA5445">
          <w:pPr>
            <w:numPr>
              <w:ilvl w:val="0"/>
              <w:numId w:val="2"/>
            </w:numPr>
            <w:shd w:val="clear" w:color="000000" w:fill="auto"/>
            <w:spacing w:after="0" w:line="240" w:lineRule="auto"/>
            <w:jc w:val="both"/>
            <w:divId w:val="1654487552"/>
            <w:rPr>
              <w:rFonts w:eastAsia="Times New Roman"/>
            </w:rPr>
          </w:pPr>
          <w:r w:rsidRPr="00D22D8F">
            <w:rPr>
              <w:rFonts w:eastAsia="Times New Roman"/>
            </w:rPr>
            <w:t>Parents of minors</w:t>
          </w:r>
        </w:p>
        <w:p w:rsidR="000A4432" w:rsidRPr="00D22D8F" w:rsidRDefault="000A4432" w:rsidP="00AA5445">
          <w:pPr>
            <w:numPr>
              <w:ilvl w:val="0"/>
              <w:numId w:val="2"/>
            </w:numPr>
            <w:shd w:val="clear" w:color="000000" w:fill="auto"/>
            <w:spacing w:after="0" w:line="240" w:lineRule="auto"/>
            <w:jc w:val="both"/>
            <w:divId w:val="1654487552"/>
            <w:rPr>
              <w:rFonts w:eastAsia="Times New Roman"/>
            </w:rPr>
          </w:pPr>
          <w:r w:rsidRPr="00D22D8F">
            <w:rPr>
              <w:rFonts w:eastAsia="Times New Roman"/>
            </w:rPr>
            <w:t>Protect Young Eyes</w:t>
          </w:r>
        </w:p>
        <w:p w:rsidR="000A4432" w:rsidRPr="00D22D8F" w:rsidRDefault="000A4432" w:rsidP="00AA5445">
          <w:pPr>
            <w:numPr>
              <w:ilvl w:val="0"/>
              <w:numId w:val="2"/>
            </w:numPr>
            <w:shd w:val="clear" w:color="000000" w:fill="auto"/>
            <w:spacing w:after="0" w:line="240" w:lineRule="auto"/>
            <w:jc w:val="both"/>
            <w:divId w:val="1654487552"/>
            <w:rPr>
              <w:rFonts w:eastAsia="Times New Roman"/>
            </w:rPr>
          </w:pPr>
          <w:r w:rsidRPr="00D22D8F">
            <w:rPr>
              <w:rFonts w:eastAsia="Times New Roman"/>
            </w:rPr>
            <w:t>Texas Values</w:t>
          </w:r>
        </w:p>
        <w:p w:rsidR="000A4432" w:rsidRPr="00D22D8F" w:rsidRDefault="000A4432" w:rsidP="00AA5445">
          <w:pPr>
            <w:numPr>
              <w:ilvl w:val="0"/>
              <w:numId w:val="2"/>
            </w:numPr>
            <w:shd w:val="clear" w:color="000000" w:fill="auto"/>
            <w:spacing w:after="0" w:line="240" w:lineRule="auto"/>
            <w:jc w:val="both"/>
            <w:divId w:val="1654487552"/>
            <w:rPr>
              <w:rFonts w:eastAsia="Times New Roman"/>
            </w:rPr>
          </w:pPr>
          <w:r w:rsidRPr="00D22D8F">
            <w:rPr>
              <w:rFonts w:eastAsia="Times New Roman"/>
            </w:rPr>
            <w:t>NCOSE</w:t>
          </w:r>
          <w:r>
            <w:rPr>
              <w:rFonts w:eastAsia="Times New Roman"/>
            </w:rPr>
            <w:t>—</w:t>
          </w:r>
          <w:r w:rsidRPr="00D22D8F">
            <w:rPr>
              <w:rFonts w:eastAsia="Times New Roman"/>
            </w:rPr>
            <w:t>National Center o</w:t>
          </w:r>
          <w:r>
            <w:rPr>
              <w:rFonts w:eastAsia="Times New Roman"/>
            </w:rPr>
            <w:t>n</w:t>
          </w:r>
          <w:r w:rsidRPr="00D22D8F">
            <w:rPr>
              <w:rFonts w:eastAsia="Times New Roman"/>
            </w:rPr>
            <w:t xml:space="preserve"> Sexual Exploitation</w:t>
          </w:r>
        </w:p>
        <w:p w:rsidR="000A4432" w:rsidRPr="00D22D8F" w:rsidRDefault="000A4432" w:rsidP="00AA5445">
          <w:pPr>
            <w:numPr>
              <w:ilvl w:val="0"/>
              <w:numId w:val="2"/>
            </w:numPr>
            <w:shd w:val="clear" w:color="000000" w:fill="auto"/>
            <w:spacing w:after="0" w:line="240" w:lineRule="auto"/>
            <w:jc w:val="both"/>
            <w:divId w:val="1654487552"/>
            <w:rPr>
              <w:rFonts w:eastAsia="Times New Roman"/>
            </w:rPr>
          </w:pPr>
          <w:r w:rsidRPr="00D22D8F">
            <w:rPr>
              <w:rFonts w:eastAsia="Times New Roman"/>
            </w:rPr>
            <w:t>First Baptist Church</w:t>
          </w:r>
        </w:p>
        <w:p w:rsidR="000A4432" w:rsidRPr="00D22D8F" w:rsidRDefault="000A4432" w:rsidP="00AA5445">
          <w:pPr>
            <w:numPr>
              <w:ilvl w:val="0"/>
              <w:numId w:val="2"/>
            </w:numPr>
            <w:shd w:val="clear" w:color="000000" w:fill="auto"/>
            <w:spacing w:after="0" w:line="240" w:lineRule="auto"/>
            <w:jc w:val="both"/>
            <w:divId w:val="1654487552"/>
            <w:rPr>
              <w:rFonts w:eastAsia="Times New Roman"/>
            </w:rPr>
          </w:pPr>
          <w:r w:rsidRPr="00D22D8F">
            <w:rPr>
              <w:rFonts w:eastAsia="Times New Roman"/>
            </w:rPr>
            <w:t>Dallas Prayer Chapter</w:t>
          </w:r>
        </w:p>
        <w:p w:rsidR="000A4432" w:rsidRPr="00D22D8F" w:rsidRDefault="000A4432" w:rsidP="00AA5445">
          <w:pPr>
            <w:numPr>
              <w:ilvl w:val="0"/>
              <w:numId w:val="2"/>
            </w:numPr>
            <w:shd w:val="clear" w:color="000000" w:fill="auto"/>
            <w:spacing w:after="0" w:line="240" w:lineRule="auto"/>
            <w:jc w:val="both"/>
            <w:divId w:val="1654487552"/>
            <w:rPr>
              <w:rFonts w:eastAsia="Times New Roman"/>
            </w:rPr>
          </w:pPr>
          <w:r w:rsidRPr="00D22D8F">
            <w:rPr>
              <w:rFonts w:eastAsia="Times New Roman"/>
            </w:rPr>
            <w:t>Prestonwood Baptist Church</w:t>
          </w:r>
        </w:p>
        <w:p w:rsidR="000A4432" w:rsidRPr="00D22D8F" w:rsidRDefault="000A4432" w:rsidP="00AA5445">
          <w:pPr>
            <w:numPr>
              <w:ilvl w:val="0"/>
              <w:numId w:val="2"/>
            </w:numPr>
            <w:shd w:val="clear" w:color="000000" w:fill="auto"/>
            <w:spacing w:after="0" w:line="240" w:lineRule="auto"/>
            <w:jc w:val="both"/>
            <w:divId w:val="1654487552"/>
            <w:rPr>
              <w:rFonts w:eastAsia="Times New Roman"/>
            </w:rPr>
          </w:pPr>
          <w:r w:rsidRPr="00D22D8F">
            <w:rPr>
              <w:rFonts w:eastAsia="Times New Roman"/>
            </w:rPr>
            <w:t>National Center for Missing &amp; Exploited Children</w:t>
          </w:r>
        </w:p>
        <w:p w:rsidR="000A4432" w:rsidRPr="005E3105" w:rsidRDefault="000A4432" w:rsidP="00AA5445">
          <w:pPr>
            <w:shd w:val="clear" w:color="000000" w:fill="auto"/>
            <w:spacing w:after="0" w:line="240" w:lineRule="auto"/>
            <w:ind w:left="720"/>
            <w:jc w:val="both"/>
            <w:divId w:val="1846018601"/>
            <w:rPr>
              <w:rFonts w:eastAsia="Times New Roman"/>
            </w:rPr>
          </w:pPr>
        </w:p>
      </w:sdtContent>
    </w:sdt>
    <w:p w:rsidR="000A4432" w:rsidRDefault="000A44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2021 </w:t>
      </w:r>
      <w:bookmarkStart w:id="1" w:name="AmendsCurrentLaw"/>
      <w:bookmarkEnd w:id="1"/>
      <w:r>
        <w:rPr>
          <w:rFonts w:cs="Times New Roman"/>
          <w:szCs w:val="24"/>
        </w:rPr>
        <w:t xml:space="preserve">amends current law </w:t>
      </w:r>
      <w:r>
        <w:t>relating to requirements for certain Internet websites containing sexual material harmful to minors and provides a civil penalty.</w:t>
      </w:r>
    </w:p>
    <w:p w:rsidR="000A4432" w:rsidRPr="005E3105" w:rsidRDefault="000A4432" w:rsidP="000F1DF9">
      <w:pPr>
        <w:spacing w:after="0" w:line="240" w:lineRule="auto"/>
        <w:jc w:val="both"/>
        <w:rPr>
          <w:rFonts w:eastAsia="Times New Roman" w:cs="Times New Roman"/>
          <w:szCs w:val="24"/>
        </w:rPr>
      </w:pPr>
    </w:p>
    <w:p w:rsidR="000A4432" w:rsidRPr="005C2A78" w:rsidRDefault="000A443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D398596E870428FB54E1E9AB780F12C"/>
          </w:placeholder>
        </w:sdtPr>
        <w:sdtContent>
          <w:r>
            <w:rPr>
              <w:rFonts w:eastAsia="Times New Roman" w:cs="Times New Roman"/>
              <w:b/>
              <w:szCs w:val="24"/>
              <w:u w:val="single"/>
            </w:rPr>
            <w:t>RULEMAKING AUTHORITY</w:t>
          </w:r>
        </w:sdtContent>
      </w:sdt>
    </w:p>
    <w:p w:rsidR="000A4432" w:rsidRPr="006529C4" w:rsidRDefault="000A4432" w:rsidP="00774EC7">
      <w:pPr>
        <w:spacing w:after="0" w:line="240" w:lineRule="auto"/>
        <w:jc w:val="both"/>
        <w:rPr>
          <w:rFonts w:cs="Times New Roman"/>
          <w:szCs w:val="24"/>
        </w:rPr>
      </w:pPr>
    </w:p>
    <w:p w:rsidR="000A4432" w:rsidRPr="006529C4" w:rsidRDefault="000A443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A4432" w:rsidRPr="006529C4" w:rsidRDefault="000A4432" w:rsidP="00774EC7">
      <w:pPr>
        <w:spacing w:after="0" w:line="240" w:lineRule="auto"/>
        <w:jc w:val="both"/>
        <w:rPr>
          <w:rFonts w:cs="Times New Roman"/>
          <w:szCs w:val="24"/>
        </w:rPr>
      </w:pPr>
    </w:p>
    <w:p w:rsidR="000A4432" w:rsidRPr="005C2A78" w:rsidRDefault="000A4432" w:rsidP="003E459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1E96F549A34C9686AF7258CFB4C088"/>
          </w:placeholder>
        </w:sdtPr>
        <w:sdtContent>
          <w:r>
            <w:rPr>
              <w:rFonts w:eastAsia="Times New Roman" w:cs="Times New Roman"/>
              <w:b/>
              <w:szCs w:val="24"/>
              <w:u w:val="single"/>
            </w:rPr>
            <w:t>SECTION BY SECTION ANALYSIS</w:t>
          </w:r>
        </w:sdtContent>
      </w:sdt>
    </w:p>
    <w:p w:rsidR="000A4432" w:rsidRPr="005C2A78" w:rsidRDefault="000A4432" w:rsidP="003E4598">
      <w:pPr>
        <w:spacing w:after="0" w:line="240" w:lineRule="auto"/>
        <w:jc w:val="both"/>
        <w:rPr>
          <w:rFonts w:eastAsia="Times New Roman" w:cs="Times New Roman"/>
          <w:szCs w:val="24"/>
        </w:rPr>
      </w:pPr>
    </w:p>
    <w:p w:rsidR="000A4432" w:rsidRDefault="000A4432" w:rsidP="003E459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the </w:t>
      </w:r>
      <w:r>
        <w:t>heading to Chapter 120, Business and Commerce Code, to read as follows:</w:t>
      </w:r>
    </w:p>
    <w:p w:rsidR="000A4432" w:rsidRDefault="000A4432" w:rsidP="003E4598">
      <w:pPr>
        <w:spacing w:after="0" w:line="240" w:lineRule="auto"/>
        <w:jc w:val="both"/>
      </w:pPr>
    </w:p>
    <w:p w:rsidR="000A4432" w:rsidRPr="001D21DE" w:rsidRDefault="000A4432" w:rsidP="003E4598">
      <w:pPr>
        <w:spacing w:after="0" w:line="240" w:lineRule="auto"/>
        <w:jc w:val="center"/>
      </w:pPr>
      <w:r>
        <w:t>CHAPTER 120. SOCIAL MEDIA PLATFORMS AND INTERNET WEBSITES</w:t>
      </w:r>
    </w:p>
    <w:p w:rsidR="000A4432" w:rsidRPr="005C2A78" w:rsidRDefault="000A4432" w:rsidP="003E4598">
      <w:pPr>
        <w:spacing w:after="0" w:line="240" w:lineRule="auto"/>
        <w:jc w:val="both"/>
        <w:rPr>
          <w:rFonts w:eastAsia="Times New Roman" w:cs="Times New Roman"/>
          <w:szCs w:val="24"/>
        </w:rPr>
      </w:pPr>
    </w:p>
    <w:p w:rsidR="000A4432" w:rsidRDefault="000A4432" w:rsidP="003E4598">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Chapter 120, Business and Commerce Code, by adding Subchapter E, as follows:</w:t>
      </w:r>
    </w:p>
    <w:p w:rsidR="000A4432" w:rsidRDefault="000A4432" w:rsidP="003E4598">
      <w:pPr>
        <w:spacing w:after="0" w:line="240" w:lineRule="auto"/>
        <w:jc w:val="both"/>
      </w:pPr>
    </w:p>
    <w:p w:rsidR="000A4432" w:rsidRDefault="000A4432" w:rsidP="003E4598">
      <w:pPr>
        <w:spacing w:after="0" w:line="240" w:lineRule="auto"/>
        <w:jc w:val="center"/>
      </w:pPr>
      <w:r>
        <w:t>SUBCHAPTER E. SEXUAL MATERIAL HARMFUL TO MINORS</w:t>
      </w:r>
    </w:p>
    <w:p w:rsidR="000A4432" w:rsidRDefault="000A4432" w:rsidP="003E4598">
      <w:pPr>
        <w:spacing w:after="0" w:line="240" w:lineRule="auto"/>
      </w:pPr>
    </w:p>
    <w:p w:rsidR="000A4432" w:rsidRDefault="000A4432" w:rsidP="003E4598">
      <w:pPr>
        <w:spacing w:after="0" w:line="240" w:lineRule="auto"/>
        <w:ind w:left="720"/>
        <w:jc w:val="both"/>
        <w:rPr>
          <w:rFonts w:eastAsia="Times New Roman" w:cs="Times New Roman"/>
          <w:szCs w:val="24"/>
        </w:rPr>
      </w:pPr>
      <w:r>
        <w:rPr>
          <w:rFonts w:eastAsia="Times New Roman" w:cs="Times New Roman"/>
          <w:szCs w:val="24"/>
        </w:rPr>
        <w:t>Sec. 120.201. DEFINITIONS. Defines "commercial entity," "distribute," "minor," "news-gathering organization," "publish," "sexual material harmful to minors," and "transactional data."</w:t>
      </w:r>
    </w:p>
    <w:p w:rsidR="000A4432" w:rsidRDefault="000A4432" w:rsidP="003E4598">
      <w:pPr>
        <w:spacing w:after="0" w:line="240" w:lineRule="auto"/>
        <w:ind w:left="720"/>
        <w:jc w:val="both"/>
        <w:rPr>
          <w:rFonts w:eastAsia="Times New Roman" w:cs="Times New Roman"/>
          <w:szCs w:val="24"/>
        </w:rPr>
      </w:pPr>
    </w:p>
    <w:p w:rsidR="000A4432" w:rsidRDefault="000A4432" w:rsidP="003E4598">
      <w:pPr>
        <w:spacing w:after="0" w:line="240" w:lineRule="auto"/>
        <w:ind w:left="720"/>
        <w:jc w:val="both"/>
      </w:pPr>
      <w:r>
        <w:t>Sec. 120.202. PUBLICATION OF MATERIAL HARMFUL TO MINORS. (a) Requires a commercial entity that knowingly and intentionally publishes or distributes material on an Internet website, including a social media platform, more than one-third of which is sexual material harmful to minors, to use reasonable age verification methods as described by Section 120.203 to verify that an individual attempting to access the material is 18 years of age or older.</w:t>
      </w:r>
    </w:p>
    <w:p w:rsidR="000A4432" w:rsidRDefault="000A4432" w:rsidP="003E4598">
      <w:pPr>
        <w:spacing w:after="0" w:line="240" w:lineRule="auto"/>
        <w:ind w:left="720"/>
        <w:jc w:val="both"/>
      </w:pPr>
    </w:p>
    <w:p w:rsidR="000A4432" w:rsidRDefault="000A4432" w:rsidP="003E4598">
      <w:pPr>
        <w:spacing w:after="0" w:line="240" w:lineRule="auto"/>
        <w:ind w:left="1440"/>
        <w:jc w:val="both"/>
      </w:pPr>
      <w:r>
        <w:t>(b) Prohibits a commercial entity that performs the age verification required by Subsection (a) or a third party that performs the age verification required by Subsection (a) from retaining any identifying information of the individual after access has been granted to the material.</w:t>
      </w:r>
    </w:p>
    <w:p w:rsidR="000A4432" w:rsidRDefault="000A4432" w:rsidP="003E4598">
      <w:pPr>
        <w:spacing w:after="0" w:line="240" w:lineRule="auto"/>
        <w:ind w:left="1440"/>
        <w:jc w:val="both"/>
      </w:pPr>
    </w:p>
    <w:p w:rsidR="000A4432" w:rsidRDefault="000A4432" w:rsidP="003E4598">
      <w:pPr>
        <w:spacing w:after="0" w:line="240" w:lineRule="auto"/>
        <w:ind w:left="1440"/>
        <w:jc w:val="both"/>
      </w:pPr>
      <w:r>
        <w:t>(c) Provides that a commercial entity that knowingly and intentionally publishes or distributes material on an Internet website that is found to have violated this section is liable to the parent or guardian of the minor for damages resulting from a minor's access to the material, including court costs and reasonable attorney fees as ordered by the court.</w:t>
      </w:r>
    </w:p>
    <w:p w:rsidR="000A4432" w:rsidRDefault="000A4432" w:rsidP="003E4598">
      <w:pPr>
        <w:spacing w:after="0" w:line="240" w:lineRule="auto"/>
        <w:ind w:left="1440"/>
        <w:jc w:val="both"/>
      </w:pPr>
    </w:p>
    <w:p w:rsidR="000A4432" w:rsidRDefault="000A4432" w:rsidP="003E4598">
      <w:pPr>
        <w:spacing w:after="0" w:line="240" w:lineRule="auto"/>
        <w:ind w:left="1440"/>
        <w:jc w:val="both"/>
      </w:pPr>
      <w:r>
        <w:t>(d) Provides that a commercial entity that knowingly and intentionally publishes or distributes material on an Internet website or a third party that performs the age verification required by Subsection (a) that is found to have knowingly retained identifying information of an individual after access has been granted to the individual is liable to the individual for damages resulting from retaining the identifying information, including court costs and reasonable attorney fees as ordered by the court.</w:t>
      </w:r>
    </w:p>
    <w:p w:rsidR="000A4432" w:rsidRDefault="000A4432" w:rsidP="003E4598">
      <w:pPr>
        <w:spacing w:after="0" w:line="240" w:lineRule="auto"/>
        <w:ind w:left="1440"/>
        <w:jc w:val="both"/>
      </w:pPr>
    </w:p>
    <w:p w:rsidR="000A4432" w:rsidRDefault="000A4432" w:rsidP="003E4598">
      <w:pPr>
        <w:spacing w:after="0" w:line="240" w:lineRule="auto"/>
        <w:ind w:left="720"/>
        <w:jc w:val="both"/>
      </w:pPr>
      <w:r>
        <w:t>Sec. 120.203. REASONABLE AGE VERIFICATION METHODS. (a) Defines "digital identification."</w:t>
      </w:r>
    </w:p>
    <w:p w:rsidR="000A4432" w:rsidRDefault="000A4432" w:rsidP="003E4598">
      <w:pPr>
        <w:spacing w:after="0" w:line="240" w:lineRule="auto"/>
        <w:ind w:left="720"/>
        <w:jc w:val="both"/>
      </w:pPr>
    </w:p>
    <w:p w:rsidR="000A4432" w:rsidRDefault="000A4432" w:rsidP="003E4598">
      <w:pPr>
        <w:spacing w:after="0" w:line="240" w:lineRule="auto"/>
        <w:ind w:left="1440"/>
        <w:jc w:val="both"/>
      </w:pPr>
      <w:r>
        <w:t>(b) Requires a commercial entity that knowingly and intentionally publishes or distributes material on an Internet website or a third party that performs age verification under this subchapter to require an individual to:</w:t>
      </w:r>
    </w:p>
    <w:p w:rsidR="000A4432" w:rsidRDefault="000A4432" w:rsidP="003E4598">
      <w:pPr>
        <w:spacing w:after="0" w:line="240" w:lineRule="auto"/>
        <w:ind w:left="1440"/>
        <w:jc w:val="both"/>
      </w:pPr>
    </w:p>
    <w:p w:rsidR="000A4432" w:rsidRDefault="000A4432" w:rsidP="003E4598">
      <w:pPr>
        <w:spacing w:after="0" w:line="240" w:lineRule="auto"/>
        <w:ind w:left="2160"/>
        <w:jc w:val="both"/>
      </w:pPr>
      <w:r>
        <w:t>(1) provide digital identification; or</w:t>
      </w:r>
    </w:p>
    <w:p w:rsidR="000A4432" w:rsidRDefault="000A4432" w:rsidP="003E4598">
      <w:pPr>
        <w:spacing w:after="0" w:line="240" w:lineRule="auto"/>
        <w:ind w:left="2160"/>
        <w:jc w:val="both"/>
      </w:pPr>
    </w:p>
    <w:p w:rsidR="000A4432" w:rsidRDefault="000A4432" w:rsidP="003E4598">
      <w:pPr>
        <w:spacing w:after="0" w:line="240" w:lineRule="auto"/>
        <w:ind w:left="2160"/>
        <w:jc w:val="both"/>
      </w:pPr>
      <w:r>
        <w:t xml:space="preserve">(2) comply with a commercial age verification system that verifies age using: </w:t>
      </w:r>
    </w:p>
    <w:p w:rsidR="000A4432" w:rsidRDefault="000A4432" w:rsidP="003E4598">
      <w:pPr>
        <w:spacing w:after="0" w:line="240" w:lineRule="auto"/>
        <w:ind w:left="2160"/>
        <w:jc w:val="both"/>
      </w:pPr>
    </w:p>
    <w:p w:rsidR="000A4432" w:rsidRDefault="000A4432" w:rsidP="003E4598">
      <w:pPr>
        <w:spacing w:after="0" w:line="240" w:lineRule="auto"/>
        <w:ind w:left="2880"/>
        <w:jc w:val="both"/>
      </w:pPr>
      <w:r>
        <w:t>(A) government-issued identification; or</w:t>
      </w:r>
    </w:p>
    <w:p w:rsidR="000A4432" w:rsidRDefault="000A4432" w:rsidP="003E4598">
      <w:pPr>
        <w:spacing w:after="0" w:line="240" w:lineRule="auto"/>
        <w:ind w:left="2880"/>
        <w:jc w:val="both"/>
      </w:pPr>
    </w:p>
    <w:p w:rsidR="000A4432" w:rsidRPr="005C2A78" w:rsidRDefault="000A4432" w:rsidP="003E4598">
      <w:pPr>
        <w:spacing w:after="0" w:line="240" w:lineRule="auto"/>
        <w:ind w:left="2880"/>
        <w:jc w:val="both"/>
        <w:rPr>
          <w:rFonts w:eastAsia="Times New Roman" w:cs="Times New Roman"/>
          <w:szCs w:val="24"/>
        </w:rPr>
      </w:pPr>
      <w:r>
        <w:t xml:space="preserve">(B) a commercially reasonable method that relies on public or private transactional data to verify the age of an individual. </w:t>
      </w:r>
    </w:p>
    <w:p w:rsidR="000A4432" w:rsidRDefault="000A4432" w:rsidP="003E4598">
      <w:pPr>
        <w:spacing w:after="0" w:line="240" w:lineRule="auto"/>
        <w:jc w:val="both"/>
        <w:rPr>
          <w:rFonts w:eastAsia="Times New Roman" w:cs="Times New Roman"/>
          <w:szCs w:val="24"/>
        </w:rPr>
      </w:pPr>
    </w:p>
    <w:p w:rsidR="000A4432" w:rsidRDefault="000A4432" w:rsidP="003E4598">
      <w:pPr>
        <w:spacing w:after="0" w:line="240" w:lineRule="auto"/>
        <w:ind w:left="720"/>
        <w:jc w:val="both"/>
      </w:pPr>
      <w:r>
        <w:t>Sec. 120.204. SEXUAL MATERIALS HEALTH WARNINGS. Requires a commercial entity required to use reasonable age verification methods under Section 120.202(a) to display certain notices on the landing page of the Internet website and all advertisements for the Internet website. Sets forth the required language for the Internet website notices.</w:t>
      </w:r>
    </w:p>
    <w:p w:rsidR="000A4432" w:rsidRDefault="000A4432" w:rsidP="00D22D8F">
      <w:pPr>
        <w:spacing w:after="0" w:line="240" w:lineRule="auto"/>
        <w:jc w:val="both"/>
        <w:rPr>
          <w:rFonts w:eastAsia="Times New Roman" w:cs="Times New Roman"/>
          <w:szCs w:val="24"/>
        </w:rPr>
      </w:pPr>
    </w:p>
    <w:p w:rsidR="000A4432" w:rsidRDefault="000A4432" w:rsidP="003E4598">
      <w:pPr>
        <w:spacing w:after="0" w:line="240" w:lineRule="auto"/>
        <w:ind w:left="720"/>
        <w:jc w:val="both"/>
      </w:pPr>
      <w:r>
        <w:t>Sec. 120.205.</w:t>
      </w:r>
      <w:r w:rsidRPr="005E3105">
        <w:t xml:space="preserve"> </w:t>
      </w:r>
      <w:r>
        <w:t>ENFORCEMENT BY ATTORNEY GENERAL; CIVIL PENALTY. (a) Provides that a commercial entity who violates this subchapter is liable to this state for a civil penalty in an amount not to exceed $30,000 for each violation.</w:t>
      </w:r>
    </w:p>
    <w:p w:rsidR="000A4432" w:rsidRDefault="000A4432" w:rsidP="003E4598">
      <w:pPr>
        <w:spacing w:after="0" w:line="240" w:lineRule="auto"/>
        <w:ind w:left="720"/>
        <w:jc w:val="both"/>
      </w:pPr>
    </w:p>
    <w:p w:rsidR="000A4432" w:rsidRDefault="000A4432" w:rsidP="003E4598">
      <w:pPr>
        <w:spacing w:after="0" w:line="240" w:lineRule="auto"/>
        <w:ind w:left="1440"/>
        <w:jc w:val="both"/>
      </w:pPr>
      <w:r>
        <w:t>(b) Authorizes the attorney general to bring an action in the name of the state to recover a civil penalty under this section. Authorizes the attorney general to recover attorney's fees and costs incurred in</w:t>
      </w:r>
      <w:r w:rsidRPr="005E3105">
        <w:t xml:space="preserve"> </w:t>
      </w:r>
      <w:r>
        <w:t xml:space="preserve">bringing an action under this section. </w:t>
      </w:r>
    </w:p>
    <w:p w:rsidR="000A4432" w:rsidRDefault="000A4432" w:rsidP="003E4598">
      <w:pPr>
        <w:spacing w:after="0" w:line="240" w:lineRule="auto"/>
        <w:jc w:val="both"/>
      </w:pPr>
    </w:p>
    <w:p w:rsidR="000A4432" w:rsidRDefault="000A4432" w:rsidP="003E4598">
      <w:pPr>
        <w:spacing w:after="0" w:line="240" w:lineRule="auto"/>
        <w:ind w:left="1440"/>
        <w:jc w:val="both"/>
      </w:pPr>
      <w:r>
        <w:t>(c) Authorizes the action to be brought in a district court in:</w:t>
      </w:r>
    </w:p>
    <w:p w:rsidR="000A4432" w:rsidRDefault="000A4432" w:rsidP="003E4598">
      <w:pPr>
        <w:spacing w:after="0" w:line="240" w:lineRule="auto"/>
        <w:ind w:left="1440"/>
        <w:jc w:val="both"/>
      </w:pPr>
    </w:p>
    <w:p w:rsidR="000A4432" w:rsidRDefault="000A4432" w:rsidP="003E4598">
      <w:pPr>
        <w:spacing w:after="0" w:line="240" w:lineRule="auto"/>
        <w:ind w:left="2160"/>
        <w:jc w:val="both"/>
      </w:pPr>
      <w:r>
        <w:t>(1) Travis County; or</w:t>
      </w:r>
    </w:p>
    <w:p w:rsidR="000A4432" w:rsidRDefault="000A4432" w:rsidP="003E4598">
      <w:pPr>
        <w:spacing w:after="0" w:line="240" w:lineRule="auto"/>
        <w:ind w:left="2160"/>
        <w:jc w:val="both"/>
      </w:pPr>
    </w:p>
    <w:p w:rsidR="000A4432" w:rsidRDefault="000A4432" w:rsidP="003E4598">
      <w:pPr>
        <w:spacing w:after="0" w:line="240" w:lineRule="auto"/>
        <w:ind w:left="2160"/>
        <w:jc w:val="both"/>
      </w:pPr>
      <w:r>
        <w:t>(2) a county in which any part of the violation or threatened violation occurs.</w:t>
      </w:r>
    </w:p>
    <w:p w:rsidR="000A4432" w:rsidRDefault="000A4432" w:rsidP="003E4598">
      <w:pPr>
        <w:spacing w:after="0" w:line="240" w:lineRule="auto"/>
        <w:ind w:left="2160"/>
        <w:jc w:val="both"/>
      </w:pPr>
    </w:p>
    <w:p w:rsidR="000A4432" w:rsidRDefault="000A4432" w:rsidP="003E4598">
      <w:pPr>
        <w:spacing w:after="0" w:line="240" w:lineRule="auto"/>
        <w:ind w:left="1440"/>
        <w:jc w:val="both"/>
      </w:pPr>
      <w:r>
        <w:t>(d) Requires the attorney general to deposit a civil penalty collected under this section in the state treasury to the credit of the general revenue fund.</w:t>
      </w:r>
    </w:p>
    <w:p w:rsidR="000A4432" w:rsidRDefault="000A4432" w:rsidP="003E4598">
      <w:pPr>
        <w:spacing w:after="0" w:line="240" w:lineRule="auto"/>
        <w:ind w:left="1440"/>
        <w:jc w:val="both"/>
      </w:pPr>
    </w:p>
    <w:p w:rsidR="000A4432" w:rsidRDefault="000A4432" w:rsidP="003E4598">
      <w:pPr>
        <w:spacing w:after="0" w:line="240" w:lineRule="auto"/>
        <w:ind w:left="720"/>
        <w:jc w:val="both"/>
      </w:pPr>
      <w:r>
        <w:t xml:space="preserve">Sec. 120.206. CIVIL ACTION AGAINST COMMERCIAL ENTITY. (a) Authorizes a parent or guardian of a minor who accesses sexual material harmful to minors due to the violation of this subchapter by a commercial entity to bring a civil action against the commercial entity. </w:t>
      </w:r>
    </w:p>
    <w:p w:rsidR="000A4432" w:rsidRDefault="000A4432" w:rsidP="003E4598">
      <w:pPr>
        <w:spacing w:after="0" w:line="240" w:lineRule="auto"/>
        <w:ind w:left="720"/>
        <w:jc w:val="both"/>
      </w:pPr>
    </w:p>
    <w:p w:rsidR="000A4432" w:rsidRDefault="000A4432" w:rsidP="003E4598">
      <w:pPr>
        <w:spacing w:after="0" w:line="240" w:lineRule="auto"/>
        <w:ind w:left="1440"/>
        <w:jc w:val="both"/>
      </w:pPr>
      <w:r>
        <w:t>(b) Requires a parent or guardian who brings an action under this section to provide written notice of the action to the attorney general.</w:t>
      </w:r>
    </w:p>
    <w:p w:rsidR="000A4432" w:rsidRDefault="000A4432" w:rsidP="003E4598">
      <w:pPr>
        <w:spacing w:after="0" w:line="240" w:lineRule="auto"/>
        <w:ind w:left="1440"/>
        <w:jc w:val="both"/>
      </w:pPr>
    </w:p>
    <w:p w:rsidR="000A4432" w:rsidRDefault="000A4432" w:rsidP="003E4598">
      <w:pPr>
        <w:spacing w:after="0" w:line="240" w:lineRule="auto"/>
        <w:ind w:left="1440"/>
        <w:jc w:val="both"/>
      </w:pPr>
      <w:r>
        <w:t>(c) Entitles a parent or guardian who prevails in an action under this section, notwithstanding Sections 41.003 (Standards for Recovery of Exemplary Damages) and 41.004 (Factors Precluding Recovery), Civil Practice and Remedies Code, to recover:</w:t>
      </w:r>
    </w:p>
    <w:p w:rsidR="000A4432" w:rsidRDefault="000A4432" w:rsidP="003E4598">
      <w:pPr>
        <w:spacing w:after="0" w:line="240" w:lineRule="auto"/>
        <w:ind w:left="1440"/>
        <w:jc w:val="both"/>
      </w:pPr>
    </w:p>
    <w:p w:rsidR="000A4432" w:rsidRDefault="000A4432" w:rsidP="003E4598">
      <w:pPr>
        <w:spacing w:after="0" w:line="240" w:lineRule="auto"/>
        <w:ind w:left="2160"/>
        <w:jc w:val="both"/>
      </w:pPr>
      <w:r>
        <w:t>(1) damages in the amount of $10,000;</w:t>
      </w:r>
    </w:p>
    <w:p w:rsidR="000A4432" w:rsidRDefault="000A4432" w:rsidP="003E4598">
      <w:pPr>
        <w:spacing w:after="0" w:line="240" w:lineRule="auto"/>
        <w:ind w:left="2160"/>
        <w:jc w:val="both"/>
      </w:pPr>
    </w:p>
    <w:p w:rsidR="000A4432" w:rsidRDefault="000A4432" w:rsidP="003E4598">
      <w:pPr>
        <w:spacing w:after="0" w:line="240" w:lineRule="auto"/>
        <w:ind w:left="2160"/>
        <w:jc w:val="both"/>
      </w:pPr>
      <w:r>
        <w:t>(2) court costs; and</w:t>
      </w:r>
    </w:p>
    <w:p w:rsidR="000A4432" w:rsidRDefault="000A4432" w:rsidP="003E4598">
      <w:pPr>
        <w:spacing w:after="0" w:line="240" w:lineRule="auto"/>
        <w:ind w:left="2160"/>
        <w:jc w:val="both"/>
      </w:pPr>
    </w:p>
    <w:p w:rsidR="000A4432" w:rsidRDefault="000A4432" w:rsidP="003E4598">
      <w:pPr>
        <w:spacing w:after="0" w:line="240" w:lineRule="auto"/>
        <w:ind w:left="2160"/>
        <w:jc w:val="both"/>
      </w:pPr>
      <w:r>
        <w:t>(3) attorney's fees.</w:t>
      </w:r>
    </w:p>
    <w:p w:rsidR="000A4432" w:rsidRDefault="000A4432" w:rsidP="003E4598">
      <w:pPr>
        <w:spacing w:after="0" w:line="240" w:lineRule="auto"/>
        <w:ind w:left="2160"/>
        <w:jc w:val="both"/>
      </w:pPr>
    </w:p>
    <w:p w:rsidR="000A4432" w:rsidRDefault="000A4432" w:rsidP="003E4598">
      <w:pPr>
        <w:spacing w:after="0" w:line="240" w:lineRule="auto"/>
        <w:ind w:left="1440"/>
        <w:jc w:val="both"/>
      </w:pPr>
      <w:r>
        <w:t>(d) Authorizes a court to certify an action brought against a commercial entity under this section as a class action.</w:t>
      </w:r>
    </w:p>
    <w:p w:rsidR="000A4432" w:rsidRDefault="000A4432" w:rsidP="003E4598">
      <w:pPr>
        <w:spacing w:after="0" w:line="240" w:lineRule="auto"/>
        <w:ind w:left="1440"/>
        <w:jc w:val="both"/>
      </w:pPr>
    </w:p>
    <w:p w:rsidR="000A4432" w:rsidRDefault="000A4432" w:rsidP="003E4598">
      <w:pPr>
        <w:spacing w:after="0" w:line="240" w:lineRule="auto"/>
        <w:ind w:left="720"/>
        <w:jc w:val="both"/>
      </w:pPr>
      <w:r>
        <w:t>Sec. 120.207. OTHER ACTION BY ATTORNEY GENERAL. (a) Authorizes the attorney general, in addition to collecting the penalty under Section 120.205, to bring a civil action to enjoin a commercial entity from further violating this subchapter.</w:t>
      </w:r>
    </w:p>
    <w:p w:rsidR="000A4432" w:rsidRDefault="000A4432" w:rsidP="003E4598">
      <w:pPr>
        <w:spacing w:after="0" w:line="240" w:lineRule="auto"/>
        <w:ind w:left="720"/>
        <w:jc w:val="both"/>
      </w:pPr>
    </w:p>
    <w:p w:rsidR="000A4432" w:rsidRDefault="000A4432" w:rsidP="003E4598">
      <w:pPr>
        <w:spacing w:after="0" w:line="240" w:lineRule="auto"/>
        <w:ind w:left="1440"/>
        <w:jc w:val="both"/>
      </w:pPr>
      <w:r>
        <w:t xml:space="preserve">(b) Authorizes the attorney general to join an action for which the attorney general receives notice under Section 120.206(b). </w:t>
      </w:r>
    </w:p>
    <w:p w:rsidR="000A4432" w:rsidRDefault="000A4432" w:rsidP="003E4598">
      <w:pPr>
        <w:spacing w:after="0" w:line="240" w:lineRule="auto"/>
        <w:ind w:left="1440"/>
        <w:jc w:val="both"/>
      </w:pPr>
    </w:p>
    <w:p w:rsidR="000A4432" w:rsidRDefault="000A4432" w:rsidP="003E4598">
      <w:pPr>
        <w:spacing w:after="0" w:line="240" w:lineRule="auto"/>
        <w:ind w:left="1440"/>
        <w:jc w:val="both"/>
      </w:pPr>
      <w:r>
        <w:t>(c) Requires the court to permit the attorney general to join an action in accordance with Subsection (b) not later than the 30th day after the date the attorney general receives notice of the action.</w:t>
      </w:r>
    </w:p>
    <w:p w:rsidR="000A4432" w:rsidRDefault="000A4432" w:rsidP="003E4598">
      <w:pPr>
        <w:spacing w:after="0" w:line="240" w:lineRule="auto"/>
        <w:ind w:left="1440"/>
        <w:jc w:val="both"/>
      </w:pPr>
    </w:p>
    <w:p w:rsidR="000A4432" w:rsidRDefault="000A4432" w:rsidP="003E4598">
      <w:pPr>
        <w:spacing w:after="0" w:line="240" w:lineRule="auto"/>
        <w:ind w:left="1440"/>
        <w:jc w:val="both"/>
      </w:pPr>
      <w:r>
        <w:t xml:space="preserve">(d) Authorizes the attorney general, if the attorney general joins an action in accordance with Subsection (b), to seek the remedies provided under Subsection (a) and Section 120.205. </w:t>
      </w:r>
    </w:p>
    <w:p w:rsidR="000A4432" w:rsidRDefault="000A4432" w:rsidP="003E4598">
      <w:pPr>
        <w:spacing w:after="0" w:line="240" w:lineRule="auto"/>
        <w:ind w:left="1440"/>
        <w:jc w:val="both"/>
      </w:pPr>
    </w:p>
    <w:p w:rsidR="000A4432" w:rsidRDefault="000A4432" w:rsidP="003E4598">
      <w:pPr>
        <w:spacing w:after="0" w:line="240" w:lineRule="auto"/>
        <w:ind w:left="720"/>
        <w:jc w:val="both"/>
      </w:pPr>
      <w:r>
        <w:t>Sec. 120.208. APPLICABILITY OF SUBCHAPTER. (a) Provides that this subchapter does not apply to a bona fide news or public interest broadcast, website video, report, or event and is prohibited from being construed to affect the rights of a news-gathering organization.</w:t>
      </w:r>
    </w:p>
    <w:p w:rsidR="000A4432" w:rsidRDefault="000A4432" w:rsidP="003E4598">
      <w:pPr>
        <w:spacing w:after="0" w:line="240" w:lineRule="auto"/>
        <w:ind w:left="720"/>
        <w:jc w:val="both"/>
      </w:pPr>
    </w:p>
    <w:p w:rsidR="000A4432" w:rsidRPr="005C2A78" w:rsidRDefault="000A4432" w:rsidP="003E4598">
      <w:pPr>
        <w:spacing w:after="0" w:line="240" w:lineRule="auto"/>
        <w:ind w:left="1440"/>
        <w:jc w:val="both"/>
        <w:rPr>
          <w:rFonts w:eastAsia="Times New Roman" w:cs="Times New Roman"/>
          <w:szCs w:val="24"/>
        </w:rPr>
      </w:pPr>
      <w:r>
        <w:t>(b) Prohibits an Internet service provider, or its affiliates or subsidiaries, a search engine, or a cloud service provider from being held to have violated this subchapter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0A4432" w:rsidRPr="005C2A78" w:rsidRDefault="000A4432" w:rsidP="003E4598">
      <w:pPr>
        <w:spacing w:after="0" w:line="240" w:lineRule="auto"/>
        <w:jc w:val="both"/>
        <w:rPr>
          <w:rFonts w:eastAsia="Times New Roman" w:cs="Times New Roman"/>
          <w:szCs w:val="24"/>
        </w:rPr>
      </w:pPr>
    </w:p>
    <w:p w:rsidR="000A4432" w:rsidRPr="00C8671F" w:rsidRDefault="000A4432" w:rsidP="003E459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0A443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343" w:rsidRDefault="00FA5343" w:rsidP="000F1DF9">
      <w:pPr>
        <w:spacing w:after="0" w:line="240" w:lineRule="auto"/>
      </w:pPr>
      <w:r>
        <w:separator/>
      </w:r>
    </w:p>
  </w:endnote>
  <w:endnote w:type="continuationSeparator" w:id="0">
    <w:p w:rsidR="00FA5343" w:rsidRDefault="00FA53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A53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443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A4432">
                <w:rPr>
                  <w:sz w:val="20"/>
                  <w:szCs w:val="20"/>
                </w:rPr>
                <w:t>C.S.S.B. 2021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A443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A53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343" w:rsidRDefault="00FA5343" w:rsidP="000F1DF9">
      <w:pPr>
        <w:spacing w:after="0" w:line="240" w:lineRule="auto"/>
      </w:pPr>
      <w:r>
        <w:separator/>
      </w:r>
    </w:p>
  </w:footnote>
  <w:footnote w:type="continuationSeparator" w:id="0">
    <w:p w:rsidR="00FA5343" w:rsidRDefault="00FA53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600"/>
    <w:multiLevelType w:val="hybridMultilevel"/>
    <w:tmpl w:val="B5EA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E2DB6"/>
    <w:multiLevelType w:val="hybridMultilevel"/>
    <w:tmpl w:val="CF8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7B5E"/>
    <w:multiLevelType w:val="hybridMultilevel"/>
    <w:tmpl w:val="202C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325A3"/>
    <w:multiLevelType w:val="multilevel"/>
    <w:tmpl w:val="379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D479A"/>
    <w:multiLevelType w:val="multilevel"/>
    <w:tmpl w:val="6A38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4432"/>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534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7A17B"/>
  <w15:docId w15:val="{A848D42D-CDF6-4581-AF78-92FCC050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A4432"/>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0A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29822">
      <w:bodyDiv w:val="1"/>
      <w:marLeft w:val="0"/>
      <w:marRight w:val="0"/>
      <w:marTop w:val="0"/>
      <w:marBottom w:val="0"/>
      <w:divBdr>
        <w:top w:val="none" w:sz="0" w:space="0" w:color="auto"/>
        <w:left w:val="none" w:sz="0" w:space="0" w:color="auto"/>
        <w:bottom w:val="none" w:sz="0" w:space="0" w:color="auto"/>
        <w:right w:val="none" w:sz="0" w:space="0" w:color="auto"/>
      </w:divBdr>
      <w:divsChild>
        <w:div w:id="1846018601">
          <w:marLeft w:val="0"/>
          <w:marRight w:val="0"/>
          <w:marTop w:val="0"/>
          <w:marBottom w:val="0"/>
          <w:divBdr>
            <w:top w:val="none" w:sz="0" w:space="0" w:color="auto"/>
            <w:left w:val="none" w:sz="0" w:space="0" w:color="auto"/>
            <w:bottom w:val="none" w:sz="0" w:space="0" w:color="auto"/>
            <w:right w:val="none" w:sz="0" w:space="0" w:color="auto"/>
          </w:divBdr>
          <w:divsChild>
            <w:div w:id="16544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8B6E2E13994862BED9AD444BBC2B0C"/>
        <w:category>
          <w:name w:val="General"/>
          <w:gallery w:val="placeholder"/>
        </w:category>
        <w:types>
          <w:type w:val="bbPlcHdr"/>
        </w:types>
        <w:behaviors>
          <w:behavior w:val="content"/>
        </w:behaviors>
        <w:guid w:val="{971D2F75-9377-4409-B58C-55337EC65E22}"/>
      </w:docPartPr>
      <w:docPartBody>
        <w:p w:rsidR="00000000" w:rsidRDefault="00514DF3"/>
      </w:docPartBody>
    </w:docPart>
    <w:docPart>
      <w:docPartPr>
        <w:name w:val="5A96FF6F45AD421980C8F6AC7CE04432"/>
        <w:category>
          <w:name w:val="General"/>
          <w:gallery w:val="placeholder"/>
        </w:category>
        <w:types>
          <w:type w:val="bbPlcHdr"/>
        </w:types>
        <w:behaviors>
          <w:behavior w:val="content"/>
        </w:behaviors>
        <w:guid w:val="{53184176-3216-4BA1-99B9-03AE60CF70A3}"/>
      </w:docPartPr>
      <w:docPartBody>
        <w:p w:rsidR="00000000" w:rsidRDefault="00514DF3"/>
      </w:docPartBody>
    </w:docPart>
    <w:docPart>
      <w:docPartPr>
        <w:name w:val="3025B8B1C5364273AB90DE5C9E9E58D6"/>
        <w:category>
          <w:name w:val="General"/>
          <w:gallery w:val="placeholder"/>
        </w:category>
        <w:types>
          <w:type w:val="bbPlcHdr"/>
        </w:types>
        <w:behaviors>
          <w:behavior w:val="content"/>
        </w:behaviors>
        <w:guid w:val="{323B22F1-FD76-4E78-8480-80ACBBD02464}"/>
      </w:docPartPr>
      <w:docPartBody>
        <w:p w:rsidR="00000000" w:rsidRDefault="00514DF3"/>
      </w:docPartBody>
    </w:docPart>
    <w:docPart>
      <w:docPartPr>
        <w:name w:val="2A5CFD16C5C44E07AC1E704E1BA22B7F"/>
        <w:category>
          <w:name w:val="General"/>
          <w:gallery w:val="placeholder"/>
        </w:category>
        <w:types>
          <w:type w:val="bbPlcHdr"/>
        </w:types>
        <w:behaviors>
          <w:behavior w:val="content"/>
        </w:behaviors>
        <w:guid w:val="{60AF3A57-D2B8-4AFA-8F17-1D15B83F86D2}"/>
      </w:docPartPr>
      <w:docPartBody>
        <w:p w:rsidR="00000000" w:rsidRDefault="00514DF3"/>
      </w:docPartBody>
    </w:docPart>
    <w:docPart>
      <w:docPartPr>
        <w:name w:val="F2900D355A7641C59B4B0342823E9FCB"/>
        <w:category>
          <w:name w:val="General"/>
          <w:gallery w:val="placeholder"/>
        </w:category>
        <w:types>
          <w:type w:val="bbPlcHdr"/>
        </w:types>
        <w:behaviors>
          <w:behavior w:val="content"/>
        </w:behaviors>
        <w:guid w:val="{4F69DEA3-20F8-49AB-866B-568467A30C22}"/>
      </w:docPartPr>
      <w:docPartBody>
        <w:p w:rsidR="00000000" w:rsidRDefault="00514DF3"/>
      </w:docPartBody>
    </w:docPart>
    <w:docPart>
      <w:docPartPr>
        <w:name w:val="930385678EE34D548314E1C7A70C085F"/>
        <w:category>
          <w:name w:val="General"/>
          <w:gallery w:val="placeholder"/>
        </w:category>
        <w:types>
          <w:type w:val="bbPlcHdr"/>
        </w:types>
        <w:behaviors>
          <w:behavior w:val="content"/>
        </w:behaviors>
        <w:guid w:val="{8F380B63-C225-4118-8BC2-AA7C19C51FC3}"/>
      </w:docPartPr>
      <w:docPartBody>
        <w:p w:rsidR="00000000" w:rsidRDefault="00514DF3"/>
      </w:docPartBody>
    </w:docPart>
    <w:docPart>
      <w:docPartPr>
        <w:name w:val="A0158C8F25A7448DB83F44D9713507F4"/>
        <w:category>
          <w:name w:val="General"/>
          <w:gallery w:val="placeholder"/>
        </w:category>
        <w:types>
          <w:type w:val="bbPlcHdr"/>
        </w:types>
        <w:behaviors>
          <w:behavior w:val="content"/>
        </w:behaviors>
        <w:guid w:val="{49747FE7-919F-4250-BE45-18A76D8EE7C0}"/>
      </w:docPartPr>
      <w:docPartBody>
        <w:p w:rsidR="00000000" w:rsidRDefault="00514DF3"/>
      </w:docPartBody>
    </w:docPart>
    <w:docPart>
      <w:docPartPr>
        <w:name w:val="60039C8AF5F5442D80C4B2E5D51B1F27"/>
        <w:category>
          <w:name w:val="General"/>
          <w:gallery w:val="placeholder"/>
        </w:category>
        <w:types>
          <w:type w:val="bbPlcHdr"/>
        </w:types>
        <w:behaviors>
          <w:behavior w:val="content"/>
        </w:behaviors>
        <w:guid w:val="{39898313-87F7-4E49-A8D3-55238009094F}"/>
      </w:docPartPr>
      <w:docPartBody>
        <w:p w:rsidR="00000000" w:rsidRDefault="00514DF3"/>
      </w:docPartBody>
    </w:docPart>
    <w:docPart>
      <w:docPartPr>
        <w:name w:val="40599F21EB134697BFD373CBEEB7359A"/>
        <w:category>
          <w:name w:val="General"/>
          <w:gallery w:val="placeholder"/>
        </w:category>
        <w:types>
          <w:type w:val="bbPlcHdr"/>
        </w:types>
        <w:behaviors>
          <w:behavior w:val="content"/>
        </w:behaviors>
        <w:guid w:val="{97ACEE61-6367-487E-987A-61F65E40A9FE}"/>
      </w:docPartPr>
      <w:docPartBody>
        <w:p w:rsidR="00000000" w:rsidRDefault="00514DF3"/>
      </w:docPartBody>
    </w:docPart>
    <w:docPart>
      <w:docPartPr>
        <w:name w:val="26765ED4E4DB4923B9F1618B87E069FA"/>
        <w:category>
          <w:name w:val="General"/>
          <w:gallery w:val="placeholder"/>
        </w:category>
        <w:types>
          <w:type w:val="bbPlcHdr"/>
        </w:types>
        <w:behaviors>
          <w:behavior w:val="content"/>
        </w:behaviors>
        <w:guid w:val="{AA782CBD-5CE5-4DF2-80D5-1D0F67C4A72F}"/>
      </w:docPartPr>
      <w:docPartBody>
        <w:p w:rsidR="00000000" w:rsidRDefault="00295215" w:rsidP="00295215">
          <w:pPr>
            <w:pStyle w:val="26765ED4E4DB4923B9F1618B87E069FA"/>
          </w:pPr>
          <w:r w:rsidRPr="00A30DD1">
            <w:rPr>
              <w:rStyle w:val="PlaceholderText"/>
            </w:rPr>
            <w:t>Click here to enter a date.</w:t>
          </w:r>
        </w:p>
      </w:docPartBody>
    </w:docPart>
    <w:docPart>
      <w:docPartPr>
        <w:name w:val="8D6261C093C6481D87BFBBDC64116DBC"/>
        <w:category>
          <w:name w:val="General"/>
          <w:gallery w:val="placeholder"/>
        </w:category>
        <w:types>
          <w:type w:val="bbPlcHdr"/>
        </w:types>
        <w:behaviors>
          <w:behavior w:val="content"/>
        </w:behaviors>
        <w:guid w:val="{16964CB2-3D45-4BC9-AE1B-C9A2CBE703DE}"/>
      </w:docPartPr>
      <w:docPartBody>
        <w:p w:rsidR="00000000" w:rsidRDefault="00514DF3"/>
      </w:docPartBody>
    </w:docPart>
    <w:docPart>
      <w:docPartPr>
        <w:name w:val="4FB69EE7145B4206A40C3738B28058A4"/>
        <w:category>
          <w:name w:val="General"/>
          <w:gallery w:val="placeholder"/>
        </w:category>
        <w:types>
          <w:type w:val="bbPlcHdr"/>
        </w:types>
        <w:behaviors>
          <w:behavior w:val="content"/>
        </w:behaviors>
        <w:guid w:val="{DC3A1470-AE80-4F99-952E-EFFF009EFE76}"/>
      </w:docPartPr>
      <w:docPartBody>
        <w:p w:rsidR="00000000" w:rsidRDefault="00514DF3"/>
      </w:docPartBody>
    </w:docPart>
    <w:docPart>
      <w:docPartPr>
        <w:name w:val="5EA6BB5510414F709DD060C8983850AB"/>
        <w:category>
          <w:name w:val="General"/>
          <w:gallery w:val="placeholder"/>
        </w:category>
        <w:types>
          <w:type w:val="bbPlcHdr"/>
        </w:types>
        <w:behaviors>
          <w:behavior w:val="content"/>
        </w:behaviors>
        <w:guid w:val="{246784BF-1911-4EBE-8E14-13CB8E769807}"/>
      </w:docPartPr>
      <w:docPartBody>
        <w:p w:rsidR="00000000" w:rsidRDefault="00295215" w:rsidP="00295215">
          <w:pPr>
            <w:pStyle w:val="5EA6BB5510414F709DD060C8983850AB"/>
          </w:pPr>
          <w:r>
            <w:rPr>
              <w:rFonts w:eastAsia="Times New Roman" w:cs="Times New Roman"/>
              <w:bCs/>
              <w:szCs w:val="24"/>
            </w:rPr>
            <w:t xml:space="preserve"> </w:t>
          </w:r>
        </w:p>
      </w:docPartBody>
    </w:docPart>
    <w:docPart>
      <w:docPartPr>
        <w:name w:val="2D398596E870428FB54E1E9AB780F12C"/>
        <w:category>
          <w:name w:val="General"/>
          <w:gallery w:val="placeholder"/>
        </w:category>
        <w:types>
          <w:type w:val="bbPlcHdr"/>
        </w:types>
        <w:behaviors>
          <w:behavior w:val="content"/>
        </w:behaviors>
        <w:guid w:val="{EF8F54D1-A68F-45D6-9706-9C344B58BB4B}"/>
      </w:docPartPr>
      <w:docPartBody>
        <w:p w:rsidR="00000000" w:rsidRDefault="00514DF3"/>
      </w:docPartBody>
    </w:docPart>
    <w:docPart>
      <w:docPartPr>
        <w:name w:val="C91E96F549A34C9686AF7258CFB4C088"/>
        <w:category>
          <w:name w:val="General"/>
          <w:gallery w:val="placeholder"/>
        </w:category>
        <w:types>
          <w:type w:val="bbPlcHdr"/>
        </w:types>
        <w:behaviors>
          <w:behavior w:val="content"/>
        </w:behaviors>
        <w:guid w:val="{1DE69F1D-8CB7-4BEB-AA0A-79807C657539}"/>
      </w:docPartPr>
      <w:docPartBody>
        <w:p w:rsidR="00000000" w:rsidRDefault="00514D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5215"/>
    <w:rsid w:val="002A4665"/>
    <w:rsid w:val="002A5E86"/>
    <w:rsid w:val="002F07B9"/>
    <w:rsid w:val="0032359E"/>
    <w:rsid w:val="00330290"/>
    <w:rsid w:val="004816E8"/>
    <w:rsid w:val="00493D6D"/>
    <w:rsid w:val="00514DF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215"/>
    <w:rPr>
      <w:color w:val="808080"/>
    </w:rPr>
  </w:style>
  <w:style w:type="paragraph" w:customStyle="1" w:styleId="26765ED4E4DB4923B9F1618B87E069FA">
    <w:name w:val="26765ED4E4DB4923B9F1618B87E069FA"/>
    <w:rsid w:val="00295215"/>
    <w:pPr>
      <w:spacing w:after="160" w:line="259" w:lineRule="auto"/>
    </w:pPr>
  </w:style>
  <w:style w:type="paragraph" w:customStyle="1" w:styleId="5EA6BB5510414F709DD060C8983850AB">
    <w:name w:val="5EA6BB5510414F709DD060C8983850AB"/>
    <w:rsid w:val="0029521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1474</Words>
  <Characters>8405</Characters>
  <Application>Microsoft Office Word</Application>
  <DocSecurity>0</DocSecurity>
  <Lines>70</Lines>
  <Paragraphs>19</Paragraphs>
  <ScaleCrop>false</ScaleCrop>
  <Company>Texas Legislative Council</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2023-04-12T19:43:00Z</dcterms:modified>
</cp:coreProperties>
</file>

<file path=docProps/custom.xml><?xml version="1.0" encoding="utf-8"?>
<op:Properties xmlns:vt="http://schemas.openxmlformats.org/officeDocument/2006/docPropsVTypes" xmlns:op="http://schemas.openxmlformats.org/officeDocument/2006/custom-properties"/>
</file>