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1A13" w:rsidRDefault="00961A1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2B5F038B3CA4593A1B6344528F6B374"/>
          </w:placeholder>
        </w:sdtPr>
        <w:sdtContent>
          <w:r w:rsidRPr="005C2A78">
            <w:rPr>
              <w:rFonts w:cs="Times New Roman"/>
              <w:b/>
              <w:szCs w:val="24"/>
              <w:u w:val="single"/>
            </w:rPr>
            <w:t>BILL ANALYSIS</w:t>
          </w:r>
        </w:sdtContent>
      </w:sdt>
    </w:p>
    <w:p w:rsidR="00961A13" w:rsidRPr="00585C31" w:rsidRDefault="00961A13" w:rsidP="000F1DF9">
      <w:pPr>
        <w:spacing w:after="0" w:line="240" w:lineRule="auto"/>
        <w:rPr>
          <w:rFonts w:cs="Times New Roman"/>
          <w:szCs w:val="24"/>
        </w:rPr>
      </w:pPr>
    </w:p>
    <w:p w:rsidR="00961A13" w:rsidRPr="00585C31" w:rsidRDefault="00961A1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61A13" w:rsidTr="000F1DF9">
        <w:tc>
          <w:tcPr>
            <w:tcW w:w="2718" w:type="dxa"/>
          </w:tcPr>
          <w:p w:rsidR="00961A13" w:rsidRPr="005C2A78" w:rsidRDefault="00961A13" w:rsidP="006D756B">
            <w:pPr>
              <w:rPr>
                <w:rFonts w:cs="Times New Roman"/>
                <w:szCs w:val="24"/>
              </w:rPr>
            </w:pPr>
            <w:sdt>
              <w:sdtPr>
                <w:rPr>
                  <w:rFonts w:cs="Times New Roman"/>
                  <w:szCs w:val="24"/>
                </w:rPr>
                <w:alias w:val="Agency Title"/>
                <w:tag w:val="AgencyTitleContentControl"/>
                <w:id w:val="1920747753"/>
                <w:lock w:val="sdtContentLocked"/>
                <w:placeholder>
                  <w:docPart w:val="B64AA37E672A4ADE80D7513F013E4A23"/>
                </w:placeholder>
              </w:sdtPr>
              <w:sdtEndPr>
                <w:rPr>
                  <w:rFonts w:cstheme="minorBidi"/>
                  <w:szCs w:val="22"/>
                </w:rPr>
              </w:sdtEndPr>
              <w:sdtContent>
                <w:r>
                  <w:rPr>
                    <w:rFonts w:cs="Times New Roman"/>
                    <w:szCs w:val="24"/>
                  </w:rPr>
                  <w:t>Senate Research Center</w:t>
                </w:r>
              </w:sdtContent>
            </w:sdt>
          </w:p>
        </w:tc>
        <w:tc>
          <w:tcPr>
            <w:tcW w:w="6858" w:type="dxa"/>
          </w:tcPr>
          <w:p w:rsidR="00961A13" w:rsidRPr="00FF6471" w:rsidRDefault="00961A13" w:rsidP="000F1DF9">
            <w:pPr>
              <w:jc w:val="right"/>
              <w:rPr>
                <w:rFonts w:cs="Times New Roman"/>
                <w:szCs w:val="24"/>
              </w:rPr>
            </w:pPr>
            <w:sdt>
              <w:sdtPr>
                <w:rPr>
                  <w:rFonts w:cs="Times New Roman"/>
                  <w:szCs w:val="24"/>
                </w:rPr>
                <w:alias w:val="Bill Number"/>
                <w:tag w:val="BillNumberOne"/>
                <w:id w:val="-410784069"/>
                <w:lock w:val="sdtContentLocked"/>
                <w:placeholder>
                  <w:docPart w:val="AC5B288205B74657988065EFCA64B9B6"/>
                </w:placeholder>
              </w:sdtPr>
              <w:sdtContent>
                <w:r>
                  <w:rPr>
                    <w:rFonts w:cs="Times New Roman"/>
                    <w:szCs w:val="24"/>
                  </w:rPr>
                  <w:t>S.B. 2036</w:t>
                </w:r>
              </w:sdtContent>
            </w:sdt>
          </w:p>
        </w:tc>
      </w:tr>
      <w:tr w:rsidR="00961A13" w:rsidTr="000F1DF9">
        <w:sdt>
          <w:sdtPr>
            <w:rPr>
              <w:rFonts w:cs="Times New Roman"/>
              <w:szCs w:val="24"/>
            </w:rPr>
            <w:alias w:val="TLCNumber"/>
            <w:tag w:val="TLCNumber"/>
            <w:id w:val="-542600604"/>
            <w:lock w:val="sdtLocked"/>
            <w:placeholder>
              <w:docPart w:val="296AC19169C345AEBC3FA49B2DDF1482"/>
            </w:placeholder>
          </w:sdtPr>
          <w:sdtContent>
            <w:tc>
              <w:tcPr>
                <w:tcW w:w="2718" w:type="dxa"/>
              </w:tcPr>
              <w:p w:rsidR="00961A13" w:rsidRPr="000F1DF9" w:rsidRDefault="00961A13" w:rsidP="00C65088">
                <w:pPr>
                  <w:rPr>
                    <w:rFonts w:cs="Times New Roman"/>
                    <w:szCs w:val="24"/>
                  </w:rPr>
                </w:pPr>
                <w:r>
                  <w:rPr>
                    <w:rFonts w:cs="Times New Roman"/>
                    <w:szCs w:val="24"/>
                  </w:rPr>
                  <w:t>88R11735 KBB-D</w:t>
                </w:r>
              </w:p>
            </w:tc>
          </w:sdtContent>
        </w:sdt>
        <w:tc>
          <w:tcPr>
            <w:tcW w:w="6858" w:type="dxa"/>
          </w:tcPr>
          <w:p w:rsidR="00961A13" w:rsidRPr="005C2A78" w:rsidRDefault="00961A13" w:rsidP="00073EDD">
            <w:pPr>
              <w:jc w:val="right"/>
              <w:rPr>
                <w:rFonts w:cs="Times New Roman"/>
                <w:szCs w:val="24"/>
              </w:rPr>
            </w:pPr>
            <w:sdt>
              <w:sdtPr>
                <w:rPr>
                  <w:rFonts w:cs="Times New Roman"/>
                  <w:szCs w:val="24"/>
                </w:rPr>
                <w:alias w:val="Author Label"/>
                <w:tag w:val="By"/>
                <w:id w:val="72399597"/>
                <w:lock w:val="sdtLocked"/>
                <w:placeholder>
                  <w:docPart w:val="B8AA1E684A3B4D4A98B9A9209FE6250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B1BC31EB77849F58F4DA86C49087F2B"/>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226745EC04124B8DAC2E7FA25C7ED06F"/>
                </w:placeholder>
                <w:showingPlcHdr/>
              </w:sdtPr>
              <w:sdtContent/>
            </w:sdt>
            <w:sdt>
              <w:sdtPr>
                <w:rPr>
                  <w:rFonts w:cs="Times New Roman"/>
                  <w:szCs w:val="24"/>
                </w:rPr>
                <w:alias w:val="DualSponsor"/>
                <w:tag w:val="DualSponsor"/>
                <w:id w:val="1029379812"/>
                <w:lock w:val="sdtContentLocked"/>
                <w:placeholder>
                  <w:docPart w:val="D00DA17CD86E4E51A8AF0BD68E30241E"/>
                </w:placeholder>
                <w:showingPlcHdr/>
              </w:sdtPr>
              <w:sdtContent/>
            </w:sdt>
          </w:p>
        </w:tc>
      </w:tr>
      <w:tr w:rsidR="00961A13" w:rsidTr="000F1DF9">
        <w:tc>
          <w:tcPr>
            <w:tcW w:w="2718" w:type="dxa"/>
          </w:tcPr>
          <w:p w:rsidR="00961A13" w:rsidRPr="00BC7495" w:rsidRDefault="00961A13" w:rsidP="000F1DF9">
            <w:pPr>
              <w:rPr>
                <w:rFonts w:cs="Times New Roman"/>
                <w:szCs w:val="24"/>
              </w:rPr>
            </w:pPr>
          </w:p>
        </w:tc>
        <w:sdt>
          <w:sdtPr>
            <w:rPr>
              <w:rFonts w:cs="Times New Roman"/>
              <w:szCs w:val="24"/>
            </w:rPr>
            <w:alias w:val="Committee"/>
            <w:tag w:val="Committee"/>
            <w:id w:val="1914272295"/>
            <w:lock w:val="sdtContentLocked"/>
            <w:placeholder>
              <w:docPart w:val="8C2B0AAF79424E95B4C7B9479AC0A0DF"/>
            </w:placeholder>
          </w:sdtPr>
          <w:sdtContent>
            <w:tc>
              <w:tcPr>
                <w:tcW w:w="6858" w:type="dxa"/>
              </w:tcPr>
              <w:p w:rsidR="00961A13" w:rsidRPr="00FF6471" w:rsidRDefault="00961A13" w:rsidP="000F1DF9">
                <w:pPr>
                  <w:jc w:val="right"/>
                  <w:rPr>
                    <w:rFonts w:cs="Times New Roman"/>
                    <w:szCs w:val="24"/>
                  </w:rPr>
                </w:pPr>
                <w:r>
                  <w:rPr>
                    <w:rFonts w:cs="Times New Roman"/>
                    <w:szCs w:val="24"/>
                  </w:rPr>
                  <w:t>Water, Agriculture &amp; Rural Affairs</w:t>
                </w:r>
              </w:p>
            </w:tc>
          </w:sdtContent>
        </w:sdt>
      </w:tr>
      <w:tr w:rsidR="00961A13" w:rsidTr="000F1DF9">
        <w:tc>
          <w:tcPr>
            <w:tcW w:w="2718" w:type="dxa"/>
          </w:tcPr>
          <w:p w:rsidR="00961A13" w:rsidRPr="00BC7495" w:rsidRDefault="00961A13" w:rsidP="000F1DF9">
            <w:pPr>
              <w:rPr>
                <w:rFonts w:cs="Times New Roman"/>
                <w:szCs w:val="24"/>
              </w:rPr>
            </w:pPr>
          </w:p>
        </w:tc>
        <w:sdt>
          <w:sdtPr>
            <w:rPr>
              <w:rFonts w:cs="Times New Roman"/>
              <w:szCs w:val="24"/>
            </w:rPr>
            <w:alias w:val="Date"/>
            <w:tag w:val="DateContentControl"/>
            <w:id w:val="1178081906"/>
            <w:lock w:val="sdtLocked"/>
            <w:placeholder>
              <w:docPart w:val="041929B6EAC04AD5A5F498144C43C217"/>
            </w:placeholder>
            <w:date w:fullDate="2023-04-20T00:00:00Z">
              <w:dateFormat w:val="M/d/yyyy"/>
              <w:lid w:val="en-US"/>
              <w:storeMappedDataAs w:val="dateTime"/>
              <w:calendar w:val="gregorian"/>
            </w:date>
          </w:sdtPr>
          <w:sdtContent>
            <w:tc>
              <w:tcPr>
                <w:tcW w:w="6858" w:type="dxa"/>
              </w:tcPr>
              <w:p w:rsidR="00961A13" w:rsidRPr="00FF6471" w:rsidRDefault="00961A13" w:rsidP="000F1DF9">
                <w:pPr>
                  <w:jc w:val="right"/>
                  <w:rPr>
                    <w:rFonts w:cs="Times New Roman"/>
                    <w:szCs w:val="24"/>
                  </w:rPr>
                </w:pPr>
                <w:r>
                  <w:rPr>
                    <w:rFonts w:cs="Times New Roman"/>
                    <w:szCs w:val="24"/>
                  </w:rPr>
                  <w:t>4/20/2023</w:t>
                </w:r>
              </w:p>
            </w:tc>
          </w:sdtContent>
        </w:sdt>
      </w:tr>
      <w:tr w:rsidR="00961A13" w:rsidTr="000F1DF9">
        <w:tc>
          <w:tcPr>
            <w:tcW w:w="2718" w:type="dxa"/>
          </w:tcPr>
          <w:p w:rsidR="00961A13" w:rsidRPr="00BC7495" w:rsidRDefault="00961A13" w:rsidP="000F1DF9">
            <w:pPr>
              <w:rPr>
                <w:rFonts w:cs="Times New Roman"/>
                <w:szCs w:val="24"/>
              </w:rPr>
            </w:pPr>
          </w:p>
        </w:tc>
        <w:sdt>
          <w:sdtPr>
            <w:rPr>
              <w:rFonts w:cs="Times New Roman"/>
              <w:szCs w:val="24"/>
            </w:rPr>
            <w:alias w:val="BA Version"/>
            <w:tag w:val="BAVersion"/>
            <w:id w:val="-1685590809"/>
            <w:lock w:val="sdtContentLocked"/>
            <w:placeholder>
              <w:docPart w:val="556ED84877D942D4B4912B120C9FD688"/>
            </w:placeholder>
          </w:sdtPr>
          <w:sdtContent>
            <w:tc>
              <w:tcPr>
                <w:tcW w:w="6858" w:type="dxa"/>
              </w:tcPr>
              <w:p w:rsidR="00961A13" w:rsidRPr="00FF6471" w:rsidRDefault="00961A13" w:rsidP="000F1DF9">
                <w:pPr>
                  <w:jc w:val="right"/>
                  <w:rPr>
                    <w:rFonts w:cs="Times New Roman"/>
                    <w:szCs w:val="24"/>
                  </w:rPr>
                </w:pPr>
                <w:r>
                  <w:rPr>
                    <w:rFonts w:cs="Times New Roman"/>
                    <w:szCs w:val="24"/>
                  </w:rPr>
                  <w:t>As Filed</w:t>
                </w:r>
              </w:p>
            </w:tc>
          </w:sdtContent>
        </w:sdt>
      </w:tr>
    </w:tbl>
    <w:p w:rsidR="00961A13" w:rsidRPr="00FF6471" w:rsidRDefault="00961A13" w:rsidP="000F1DF9">
      <w:pPr>
        <w:spacing w:after="0" w:line="240" w:lineRule="auto"/>
        <w:rPr>
          <w:rFonts w:cs="Times New Roman"/>
          <w:szCs w:val="24"/>
        </w:rPr>
      </w:pPr>
    </w:p>
    <w:p w:rsidR="00961A13" w:rsidRPr="00FF6471" w:rsidRDefault="00961A13" w:rsidP="000F1DF9">
      <w:pPr>
        <w:spacing w:after="0" w:line="240" w:lineRule="auto"/>
        <w:rPr>
          <w:rFonts w:cs="Times New Roman"/>
          <w:szCs w:val="24"/>
        </w:rPr>
      </w:pPr>
    </w:p>
    <w:p w:rsidR="00961A13" w:rsidRPr="00FF6471" w:rsidRDefault="00961A1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4770EF3439843FCB0B161737A13F5E3"/>
        </w:placeholder>
      </w:sdtPr>
      <w:sdtContent>
        <w:p w:rsidR="00961A13" w:rsidRDefault="00961A1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5BF414378AA46069800D0523B2DA34F"/>
        </w:placeholder>
      </w:sdtPr>
      <w:sdtContent>
        <w:p w:rsidR="00961A13" w:rsidRDefault="00961A13" w:rsidP="00961A13">
          <w:pPr>
            <w:pStyle w:val="NormalWeb"/>
            <w:spacing w:before="0" w:beforeAutospacing="0" w:after="0" w:afterAutospacing="0"/>
            <w:jc w:val="both"/>
            <w:divId w:val="2047756181"/>
            <w:rPr>
              <w:rFonts w:eastAsia="Times New Roman"/>
              <w:bCs/>
            </w:rPr>
          </w:pPr>
        </w:p>
        <w:p w:rsidR="00961A13" w:rsidRPr="00EB19DC" w:rsidRDefault="00961A13" w:rsidP="00961A13">
          <w:pPr>
            <w:pStyle w:val="NormalWeb"/>
            <w:spacing w:before="0" w:beforeAutospacing="0" w:after="0" w:afterAutospacing="0"/>
            <w:jc w:val="both"/>
            <w:divId w:val="2047756181"/>
          </w:pPr>
          <w:r w:rsidRPr="00EB19DC">
            <w:t xml:space="preserve">It is essential that the Texas Animal Health Commission </w:t>
          </w:r>
          <w:r>
            <w:t xml:space="preserve">(TAHC) </w:t>
          </w:r>
          <w:r w:rsidRPr="00EB19DC">
            <w:t>establish and maintain appropriate biosecurity practices</w:t>
          </w:r>
          <w:r>
            <w:t>,</w:t>
          </w:r>
          <w:r w:rsidRPr="00EB19DC">
            <w:t xml:space="preserve"> and an essential component of </w:t>
          </w:r>
          <w:r>
            <w:t>such</w:t>
          </w:r>
          <w:r w:rsidRPr="00EB19DC">
            <w:t xml:space="preserve"> practices is to ensure biosecurity information is kept confidential.  S</w:t>
          </w:r>
          <w:r>
            <w:t>.</w:t>
          </w:r>
          <w:r w:rsidRPr="00EB19DC">
            <w:t>B</w:t>
          </w:r>
          <w:r>
            <w:t>.</w:t>
          </w:r>
          <w:r w:rsidRPr="00EB19DC">
            <w:t xml:space="preserve"> 2036 ensures that information relating to  </w:t>
          </w:r>
          <w:r>
            <w:t>TAHC's</w:t>
          </w:r>
          <w:r w:rsidRPr="00EB19DC">
            <w:t xml:space="preserve"> biosecurity plan, a secure food supply plan, an emergency preparedness plan or biosecurity data provided to the commission by the owner or caretaker of an animal is confidential, except for designated governmental entities and individuals. </w:t>
          </w:r>
        </w:p>
        <w:p w:rsidR="00961A13" w:rsidRPr="00EB19DC" w:rsidRDefault="00961A13" w:rsidP="00961A13">
          <w:pPr>
            <w:pStyle w:val="NormalWeb"/>
            <w:spacing w:before="0" w:beforeAutospacing="0" w:after="0" w:afterAutospacing="0"/>
            <w:jc w:val="both"/>
            <w:divId w:val="2047756181"/>
          </w:pPr>
          <w:r w:rsidRPr="00EB19DC">
            <w:t> </w:t>
          </w:r>
        </w:p>
        <w:p w:rsidR="00961A13" w:rsidRPr="00EB19DC" w:rsidRDefault="00961A13" w:rsidP="00961A13">
          <w:pPr>
            <w:pStyle w:val="NormalWeb"/>
            <w:spacing w:before="0" w:beforeAutospacing="0" w:after="0" w:afterAutospacing="0"/>
            <w:jc w:val="both"/>
            <w:divId w:val="2047756181"/>
          </w:pPr>
          <w:r w:rsidRPr="00EB19DC">
            <w:t>Key Provisions</w:t>
          </w:r>
        </w:p>
        <w:p w:rsidR="00961A13" w:rsidRPr="00EB19DC" w:rsidRDefault="00961A13" w:rsidP="00961A13">
          <w:pPr>
            <w:numPr>
              <w:ilvl w:val="0"/>
              <w:numId w:val="1"/>
            </w:numPr>
            <w:spacing w:after="0" w:line="240" w:lineRule="auto"/>
            <w:jc w:val="both"/>
            <w:divId w:val="2047756181"/>
            <w:rPr>
              <w:rFonts w:eastAsia="Times New Roman"/>
            </w:rPr>
          </w:pPr>
          <w:r w:rsidRPr="00EB19DC">
            <w:rPr>
              <w:rFonts w:eastAsia="Times New Roman"/>
            </w:rPr>
            <w:t xml:space="preserve">Requires information relating to a biosecurity plan, a secure food supply plan, an emergency preparedness plan or biosecurity data provided to the </w:t>
          </w:r>
          <w:r>
            <w:rPr>
              <w:rFonts w:eastAsia="Times New Roman"/>
            </w:rPr>
            <w:t xml:space="preserve">Texas </w:t>
          </w:r>
          <w:r w:rsidRPr="00EB19DC">
            <w:rPr>
              <w:rFonts w:eastAsia="Times New Roman"/>
            </w:rPr>
            <w:t xml:space="preserve">Animal Health Commission by an owner or caretaker of an animal be exempted from public disclosure under Chapter 552, Government Code, except for the following entities: </w:t>
          </w:r>
        </w:p>
        <w:p w:rsidR="00961A13" w:rsidRPr="00EB19DC" w:rsidRDefault="00961A13" w:rsidP="00961A13">
          <w:pPr>
            <w:numPr>
              <w:ilvl w:val="1"/>
              <w:numId w:val="1"/>
            </w:numPr>
            <w:spacing w:after="0" w:line="240" w:lineRule="auto"/>
            <w:jc w:val="both"/>
            <w:divId w:val="2047756181"/>
            <w:rPr>
              <w:rFonts w:eastAsia="Times New Roman"/>
            </w:rPr>
          </w:pPr>
          <w:r>
            <w:rPr>
              <w:rFonts w:eastAsia="Times New Roman"/>
            </w:rPr>
            <w:t xml:space="preserve">Office of the </w:t>
          </w:r>
          <w:r w:rsidRPr="00EB19DC">
            <w:rPr>
              <w:rFonts w:eastAsia="Times New Roman"/>
            </w:rPr>
            <w:t>Attorney General</w:t>
          </w:r>
          <w:r>
            <w:rPr>
              <w:rFonts w:eastAsia="Times New Roman"/>
            </w:rPr>
            <w:t>,</w:t>
          </w:r>
          <w:r w:rsidRPr="00EB19DC">
            <w:rPr>
              <w:rFonts w:eastAsia="Times New Roman"/>
            </w:rPr>
            <w:t xml:space="preserve"> for law enforcement purposes;</w:t>
          </w:r>
        </w:p>
        <w:p w:rsidR="00961A13" w:rsidRPr="00EB19DC" w:rsidRDefault="00961A13" w:rsidP="00961A13">
          <w:pPr>
            <w:numPr>
              <w:ilvl w:val="1"/>
              <w:numId w:val="1"/>
            </w:numPr>
            <w:spacing w:after="0" w:line="240" w:lineRule="auto"/>
            <w:jc w:val="both"/>
            <w:divId w:val="2047756181"/>
            <w:rPr>
              <w:rFonts w:eastAsia="Times New Roman"/>
            </w:rPr>
          </w:pPr>
          <w:r w:rsidRPr="00EB19DC">
            <w:rPr>
              <w:rFonts w:eastAsia="Times New Roman"/>
            </w:rPr>
            <w:t xml:space="preserve">Secretary of </w:t>
          </w:r>
          <w:r>
            <w:rPr>
              <w:rFonts w:eastAsia="Times New Roman"/>
            </w:rPr>
            <w:t xml:space="preserve">the </w:t>
          </w:r>
          <w:r w:rsidRPr="00EB19DC">
            <w:rPr>
              <w:rFonts w:eastAsia="Times New Roman"/>
            </w:rPr>
            <w:t>U</w:t>
          </w:r>
          <w:r>
            <w:rPr>
              <w:rFonts w:eastAsia="Times New Roman"/>
            </w:rPr>
            <w:t xml:space="preserve">nited </w:t>
          </w:r>
          <w:r w:rsidRPr="00EB19DC">
            <w:rPr>
              <w:rFonts w:eastAsia="Times New Roman"/>
            </w:rPr>
            <w:t>S</w:t>
          </w:r>
          <w:r>
            <w:rPr>
              <w:rFonts w:eastAsia="Times New Roman"/>
            </w:rPr>
            <w:t xml:space="preserve">tates </w:t>
          </w:r>
          <w:r w:rsidRPr="00EB19DC">
            <w:rPr>
              <w:rFonts w:eastAsia="Times New Roman"/>
            </w:rPr>
            <w:t>D</w:t>
          </w:r>
          <w:r>
            <w:rPr>
              <w:rFonts w:eastAsia="Times New Roman"/>
            </w:rPr>
            <w:t xml:space="preserve">epartment of </w:t>
          </w:r>
          <w:r w:rsidRPr="00EB19DC">
            <w:rPr>
              <w:rFonts w:eastAsia="Times New Roman"/>
            </w:rPr>
            <w:t>A</w:t>
          </w:r>
          <w:r>
            <w:rPr>
              <w:rFonts w:eastAsia="Times New Roman"/>
            </w:rPr>
            <w:t>griculture,</w:t>
          </w:r>
          <w:r w:rsidRPr="00EB19DC">
            <w:rPr>
              <w:rFonts w:eastAsia="Times New Roman"/>
            </w:rPr>
            <w:t xml:space="preserve"> for the purpose of animal health protection;</w:t>
          </w:r>
        </w:p>
        <w:p w:rsidR="00961A13" w:rsidRPr="00EB19DC" w:rsidRDefault="00961A13" w:rsidP="00961A13">
          <w:pPr>
            <w:numPr>
              <w:ilvl w:val="1"/>
              <w:numId w:val="1"/>
            </w:numPr>
            <w:spacing w:after="0" w:line="240" w:lineRule="auto"/>
            <w:jc w:val="both"/>
            <w:divId w:val="2047756181"/>
            <w:rPr>
              <w:rFonts w:eastAsia="Times New Roman"/>
            </w:rPr>
          </w:pPr>
          <w:r w:rsidRPr="00EB19DC">
            <w:rPr>
              <w:rFonts w:eastAsia="Times New Roman"/>
            </w:rPr>
            <w:t xml:space="preserve">Secretary of </w:t>
          </w:r>
          <w:r>
            <w:rPr>
              <w:rFonts w:eastAsia="Times New Roman"/>
            </w:rPr>
            <w:t xml:space="preserve">the </w:t>
          </w:r>
          <w:r w:rsidRPr="00EB19DC">
            <w:rPr>
              <w:rFonts w:eastAsia="Times New Roman"/>
            </w:rPr>
            <w:t>U</w:t>
          </w:r>
          <w:r>
            <w:rPr>
              <w:rFonts w:eastAsia="Times New Roman"/>
            </w:rPr>
            <w:t xml:space="preserve">nited </w:t>
          </w:r>
          <w:r w:rsidRPr="00EB19DC">
            <w:rPr>
              <w:rFonts w:eastAsia="Times New Roman"/>
            </w:rPr>
            <w:t>S</w:t>
          </w:r>
          <w:r>
            <w:rPr>
              <w:rFonts w:eastAsia="Times New Roman"/>
            </w:rPr>
            <w:t>tates Department of</w:t>
          </w:r>
          <w:r w:rsidRPr="00EB19DC">
            <w:rPr>
              <w:rFonts w:eastAsia="Times New Roman"/>
            </w:rPr>
            <w:t xml:space="preserve"> Homeland Security</w:t>
          </w:r>
          <w:r>
            <w:rPr>
              <w:rFonts w:eastAsia="Times New Roman"/>
            </w:rPr>
            <w:t>,</w:t>
          </w:r>
          <w:r w:rsidRPr="00EB19DC">
            <w:rPr>
              <w:rFonts w:eastAsia="Times New Roman"/>
            </w:rPr>
            <w:t xml:space="preserve"> for the purpose of homeland security;</w:t>
          </w:r>
        </w:p>
        <w:p w:rsidR="00961A13" w:rsidRPr="00EB19DC" w:rsidRDefault="00961A13" w:rsidP="00961A13">
          <w:pPr>
            <w:numPr>
              <w:ilvl w:val="1"/>
              <w:numId w:val="1"/>
            </w:numPr>
            <w:spacing w:after="0" w:line="240" w:lineRule="auto"/>
            <w:jc w:val="both"/>
            <w:divId w:val="2047756181"/>
            <w:rPr>
              <w:rFonts w:eastAsia="Times New Roman"/>
            </w:rPr>
          </w:pPr>
          <w:r w:rsidRPr="00EB19DC">
            <w:rPr>
              <w:rFonts w:eastAsia="Times New Roman"/>
            </w:rPr>
            <w:t>Department of Health State Services</w:t>
          </w:r>
          <w:r>
            <w:rPr>
              <w:rFonts w:eastAsia="Times New Roman"/>
            </w:rPr>
            <w:t>,</w:t>
          </w:r>
          <w:r w:rsidRPr="00EB19DC">
            <w:rPr>
              <w:rFonts w:eastAsia="Times New Roman"/>
            </w:rPr>
            <w:t xml:space="preserve"> for purposes of protecting the public;</w:t>
          </w:r>
        </w:p>
        <w:p w:rsidR="00961A13" w:rsidRPr="00EB19DC" w:rsidRDefault="00961A13" w:rsidP="00961A13">
          <w:pPr>
            <w:numPr>
              <w:ilvl w:val="1"/>
              <w:numId w:val="1"/>
            </w:numPr>
            <w:spacing w:after="0" w:line="240" w:lineRule="auto"/>
            <w:jc w:val="both"/>
            <w:divId w:val="2047756181"/>
            <w:rPr>
              <w:rFonts w:eastAsia="Times New Roman"/>
            </w:rPr>
          </w:pPr>
          <w:r w:rsidRPr="00EB19DC">
            <w:rPr>
              <w:rFonts w:eastAsia="Times New Roman"/>
            </w:rPr>
            <w:t>Federal, state, municipal, or county emergency authorities</w:t>
          </w:r>
          <w:r>
            <w:rPr>
              <w:rFonts w:eastAsia="Times New Roman"/>
            </w:rPr>
            <w:t>,</w:t>
          </w:r>
          <w:r w:rsidRPr="00EB19DC">
            <w:rPr>
              <w:rFonts w:eastAsia="Times New Roman"/>
            </w:rPr>
            <w:t xml:space="preserve"> for the purpose of response to natural or man-made disasters</w:t>
          </w:r>
          <w:r>
            <w:rPr>
              <w:rFonts w:eastAsia="Times New Roman"/>
            </w:rPr>
            <w:t>; and</w:t>
          </w:r>
        </w:p>
        <w:p w:rsidR="00961A13" w:rsidRPr="00EB19DC" w:rsidRDefault="00961A13" w:rsidP="00961A13">
          <w:pPr>
            <w:numPr>
              <w:ilvl w:val="1"/>
              <w:numId w:val="1"/>
            </w:numPr>
            <w:spacing w:after="0" w:line="240" w:lineRule="auto"/>
            <w:jc w:val="both"/>
            <w:divId w:val="2047756181"/>
            <w:rPr>
              <w:rFonts w:eastAsia="Times New Roman"/>
            </w:rPr>
          </w:pPr>
          <w:r w:rsidRPr="00EB19DC">
            <w:rPr>
              <w:rFonts w:eastAsia="Times New Roman"/>
            </w:rPr>
            <w:t xml:space="preserve">Any person designated by the </w:t>
          </w:r>
          <w:r>
            <w:rPr>
              <w:rFonts w:eastAsia="Times New Roman"/>
            </w:rPr>
            <w:t>d</w:t>
          </w:r>
          <w:r w:rsidRPr="00EB19DC">
            <w:rPr>
              <w:rFonts w:eastAsia="Times New Roman"/>
            </w:rPr>
            <w:t xml:space="preserve">irector of </w:t>
          </w:r>
          <w:r>
            <w:rPr>
              <w:rFonts w:eastAsia="Times New Roman"/>
            </w:rPr>
            <w:t>T</w:t>
          </w:r>
          <w:r w:rsidRPr="00EB19DC">
            <w:rPr>
              <w:rFonts w:eastAsia="Times New Roman"/>
            </w:rPr>
            <w:t>AHC based on certain conditions.</w:t>
          </w:r>
        </w:p>
        <w:p w:rsidR="00961A13" w:rsidRPr="00EB19DC" w:rsidRDefault="00961A13" w:rsidP="00961A13">
          <w:pPr>
            <w:numPr>
              <w:ilvl w:val="0"/>
              <w:numId w:val="1"/>
            </w:numPr>
            <w:spacing w:after="0" w:line="240" w:lineRule="auto"/>
            <w:jc w:val="both"/>
            <w:divId w:val="2047756181"/>
            <w:rPr>
              <w:rFonts w:eastAsia="Times New Roman"/>
            </w:rPr>
          </w:pPr>
          <w:r w:rsidRPr="00EB19DC">
            <w:rPr>
              <w:rFonts w:eastAsia="Times New Roman"/>
            </w:rPr>
            <w:t>T</w:t>
          </w:r>
          <w:r>
            <w:rPr>
              <w:rFonts w:eastAsia="Times New Roman"/>
            </w:rPr>
            <w:t>A</w:t>
          </w:r>
          <w:r w:rsidRPr="00EB19DC">
            <w:rPr>
              <w:rFonts w:eastAsia="Times New Roman"/>
            </w:rPr>
            <w:t>HC</w:t>
          </w:r>
          <w:r>
            <w:rPr>
              <w:rFonts w:eastAsia="Times New Roman"/>
            </w:rPr>
            <w:t>'</w:t>
          </w:r>
          <w:r w:rsidRPr="00EB19DC">
            <w:rPr>
              <w:rFonts w:eastAsia="Times New Roman"/>
            </w:rPr>
            <w:t>s release of information does not affect the confidentiality of information, is not an offense</w:t>
          </w:r>
          <w:r>
            <w:rPr>
              <w:rFonts w:eastAsia="Times New Roman"/>
            </w:rPr>
            <w:t>,</w:t>
          </w:r>
          <w:r w:rsidRPr="00EB19DC">
            <w:rPr>
              <w:rFonts w:eastAsia="Times New Roman"/>
            </w:rPr>
            <w:t xml:space="preserve"> and is not a considered a voluntary disclosure.</w:t>
          </w:r>
        </w:p>
        <w:p w:rsidR="00961A13" w:rsidRPr="00D70925" w:rsidRDefault="00961A13" w:rsidP="00961A13">
          <w:pPr>
            <w:spacing w:after="0" w:line="240" w:lineRule="auto"/>
            <w:jc w:val="both"/>
            <w:rPr>
              <w:rFonts w:eastAsia="Times New Roman" w:cs="Times New Roman"/>
              <w:bCs/>
              <w:szCs w:val="24"/>
            </w:rPr>
          </w:pPr>
        </w:p>
      </w:sdtContent>
    </w:sdt>
    <w:p w:rsidR="00961A13" w:rsidRDefault="00961A1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2036 </w:t>
      </w:r>
      <w:bookmarkStart w:id="1" w:name="AmendsCurrentLaw"/>
      <w:bookmarkEnd w:id="1"/>
      <w:r>
        <w:rPr>
          <w:rFonts w:cs="Times New Roman"/>
          <w:szCs w:val="24"/>
        </w:rPr>
        <w:t>amends current law relating to the confidentiality of certain biosecurity and other sensitive information shared with the Texas Animal Health Commission.</w:t>
      </w:r>
    </w:p>
    <w:p w:rsidR="00961A13" w:rsidRPr="00A9270C" w:rsidRDefault="00961A13" w:rsidP="000F1DF9">
      <w:pPr>
        <w:spacing w:after="0" w:line="240" w:lineRule="auto"/>
        <w:jc w:val="both"/>
        <w:rPr>
          <w:rFonts w:eastAsia="Times New Roman" w:cs="Times New Roman"/>
          <w:szCs w:val="24"/>
        </w:rPr>
      </w:pPr>
    </w:p>
    <w:p w:rsidR="00961A13" w:rsidRPr="005C2A78" w:rsidRDefault="00961A1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C9F4C4E9C3D46359F1C2BF08A18C4F6"/>
          </w:placeholder>
        </w:sdtPr>
        <w:sdtContent>
          <w:r>
            <w:rPr>
              <w:rFonts w:eastAsia="Times New Roman" w:cs="Times New Roman"/>
              <w:b/>
              <w:szCs w:val="24"/>
              <w:u w:val="single"/>
            </w:rPr>
            <w:t>RULEMAKING AUTHORITY</w:t>
          </w:r>
        </w:sdtContent>
      </w:sdt>
    </w:p>
    <w:p w:rsidR="00961A13" w:rsidRPr="006529C4" w:rsidRDefault="00961A13" w:rsidP="00774EC7">
      <w:pPr>
        <w:spacing w:after="0" w:line="240" w:lineRule="auto"/>
        <w:jc w:val="both"/>
        <w:rPr>
          <w:rFonts w:cs="Times New Roman"/>
          <w:szCs w:val="24"/>
        </w:rPr>
      </w:pPr>
    </w:p>
    <w:p w:rsidR="00961A13" w:rsidRPr="006529C4" w:rsidRDefault="00961A1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61A13" w:rsidRPr="006529C4" w:rsidRDefault="00961A13" w:rsidP="00774EC7">
      <w:pPr>
        <w:spacing w:after="0" w:line="240" w:lineRule="auto"/>
        <w:jc w:val="both"/>
        <w:rPr>
          <w:rFonts w:cs="Times New Roman"/>
          <w:szCs w:val="24"/>
        </w:rPr>
      </w:pPr>
    </w:p>
    <w:p w:rsidR="00961A13" w:rsidRPr="005C2A78" w:rsidRDefault="00961A1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93DD8B4FD1F4513BE9560991DDEAA9D"/>
          </w:placeholder>
        </w:sdtPr>
        <w:sdtContent>
          <w:r>
            <w:rPr>
              <w:rFonts w:eastAsia="Times New Roman" w:cs="Times New Roman"/>
              <w:b/>
              <w:szCs w:val="24"/>
              <w:u w:val="single"/>
            </w:rPr>
            <w:t>SECTION BY SECTION ANALYSIS</w:t>
          </w:r>
        </w:sdtContent>
      </w:sdt>
    </w:p>
    <w:p w:rsidR="00961A13" w:rsidRPr="005C2A78" w:rsidRDefault="00961A13" w:rsidP="000F1DF9">
      <w:pPr>
        <w:spacing w:after="0" w:line="240" w:lineRule="auto"/>
        <w:jc w:val="both"/>
        <w:rPr>
          <w:rFonts w:eastAsia="Times New Roman" w:cs="Times New Roman"/>
          <w:szCs w:val="24"/>
        </w:rPr>
      </w:pPr>
    </w:p>
    <w:p w:rsidR="00961A13" w:rsidRPr="00A9270C" w:rsidRDefault="00961A13" w:rsidP="00F66B9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161, Agriculture Code, by adding Section 161.009, as follows:</w:t>
      </w:r>
    </w:p>
    <w:p w:rsidR="00961A13" w:rsidRPr="00A9270C" w:rsidRDefault="00961A13" w:rsidP="00F66B99">
      <w:pPr>
        <w:spacing w:after="0" w:line="240" w:lineRule="auto"/>
        <w:jc w:val="both"/>
        <w:rPr>
          <w:rFonts w:eastAsia="Times New Roman" w:cs="Times New Roman"/>
          <w:szCs w:val="24"/>
        </w:rPr>
      </w:pPr>
    </w:p>
    <w:p w:rsidR="00961A13" w:rsidRPr="00A9270C" w:rsidRDefault="00961A13" w:rsidP="00F66B99">
      <w:pPr>
        <w:spacing w:after="0" w:line="240" w:lineRule="auto"/>
        <w:ind w:left="720"/>
        <w:jc w:val="both"/>
      </w:pPr>
      <w:r w:rsidRPr="00A9270C">
        <w:t>Sec. 161.009.  CONFIDENTIALITY OF BIOSECURITY AND OTHER SENSITIVE INFORMATION.  (a)  Provides that</w:t>
      </w:r>
      <w:r>
        <w:t xml:space="preserve"> </w:t>
      </w:r>
      <w:r w:rsidRPr="00A9270C">
        <w:t xml:space="preserve">information held by the </w:t>
      </w:r>
      <w:r>
        <w:t>Texas Animal Health Commission (TAHC)</w:t>
      </w:r>
      <w:r w:rsidRPr="00A9270C">
        <w:t xml:space="preserve">, except as provided by Subsections (b) and (c), is confidential and excepted from disclosure under Chapter 552 (Public Information), Government Code, if the information consists of or relates to a biosecurity plan, a secure food supply plan, an emergency preparedness plan, or biosecurity data that was voluntarily provided to </w:t>
      </w:r>
      <w:r>
        <w:t xml:space="preserve">TAHC </w:t>
      </w:r>
      <w:r w:rsidRPr="00A9270C">
        <w:t>by an owner or caretaker of an animal.</w:t>
      </w:r>
    </w:p>
    <w:p w:rsidR="00961A13" w:rsidRPr="00A9270C" w:rsidRDefault="00961A13" w:rsidP="00F66B99">
      <w:pPr>
        <w:spacing w:after="0" w:line="240" w:lineRule="auto"/>
        <w:ind w:left="720"/>
        <w:jc w:val="both"/>
      </w:pPr>
    </w:p>
    <w:p w:rsidR="00961A13" w:rsidRPr="00A9270C" w:rsidRDefault="00961A13" w:rsidP="00F66B99">
      <w:pPr>
        <w:spacing w:after="0" w:line="240" w:lineRule="auto"/>
        <w:ind w:left="1440"/>
        <w:jc w:val="both"/>
      </w:pPr>
      <w:r w:rsidRPr="00A9270C">
        <w:t xml:space="preserve">(b)  Authorizes </w:t>
      </w:r>
      <w:r>
        <w:t>TAHC</w:t>
      </w:r>
      <w:r w:rsidRPr="00A9270C">
        <w:t xml:space="preserve"> to release information described by Subsection (a) to:</w:t>
      </w:r>
    </w:p>
    <w:p w:rsidR="00961A13" w:rsidRPr="00A9270C" w:rsidRDefault="00961A13" w:rsidP="00F66B99">
      <w:pPr>
        <w:spacing w:after="0" w:line="240" w:lineRule="auto"/>
        <w:ind w:left="1440"/>
        <w:jc w:val="both"/>
      </w:pPr>
    </w:p>
    <w:p w:rsidR="00961A13" w:rsidRPr="00A9270C" w:rsidRDefault="00961A13" w:rsidP="00F66B99">
      <w:pPr>
        <w:spacing w:after="0" w:line="240" w:lineRule="auto"/>
        <w:ind w:left="2160"/>
        <w:jc w:val="both"/>
      </w:pPr>
      <w:r w:rsidRPr="00A9270C">
        <w:t xml:space="preserve">(1)  the </w:t>
      </w:r>
      <w:r>
        <w:t>Office of the A</w:t>
      </w:r>
      <w:r w:rsidRPr="00A9270C">
        <w:t xml:space="preserve">ttorney </w:t>
      </w:r>
      <w:r>
        <w:t>G</w:t>
      </w:r>
      <w:r w:rsidRPr="00A9270C">
        <w:t>eneral, for the purpose of law enforcement;</w:t>
      </w:r>
    </w:p>
    <w:p w:rsidR="00961A13" w:rsidRPr="00A9270C" w:rsidRDefault="00961A13" w:rsidP="00F66B99">
      <w:pPr>
        <w:spacing w:after="0" w:line="240" w:lineRule="auto"/>
        <w:ind w:left="2160"/>
        <w:jc w:val="both"/>
      </w:pPr>
    </w:p>
    <w:p w:rsidR="00961A13" w:rsidRPr="00A9270C" w:rsidRDefault="00961A13" w:rsidP="00F66B99">
      <w:pPr>
        <w:spacing w:after="0" w:line="240" w:lineRule="auto"/>
        <w:ind w:left="2160"/>
        <w:jc w:val="both"/>
      </w:pPr>
      <w:r w:rsidRPr="00A9270C">
        <w:t>(2)  the secretary of the United States Department of Agriculture, for the purpose of animal health protection;</w:t>
      </w:r>
    </w:p>
    <w:p w:rsidR="00961A13" w:rsidRPr="00A9270C" w:rsidRDefault="00961A13" w:rsidP="00F66B99">
      <w:pPr>
        <w:spacing w:after="0" w:line="240" w:lineRule="auto"/>
        <w:ind w:left="2160"/>
        <w:jc w:val="both"/>
      </w:pPr>
    </w:p>
    <w:p w:rsidR="00961A13" w:rsidRPr="00A9270C" w:rsidRDefault="00961A13" w:rsidP="00F66B99">
      <w:pPr>
        <w:spacing w:after="0" w:line="240" w:lineRule="auto"/>
        <w:ind w:left="2160"/>
        <w:jc w:val="both"/>
      </w:pPr>
      <w:r w:rsidRPr="00A9270C">
        <w:t>(3)  the secretary of the Department of Homeland Security, for the purpose of homeland security;</w:t>
      </w:r>
    </w:p>
    <w:p w:rsidR="00961A13" w:rsidRPr="00A9270C" w:rsidRDefault="00961A13" w:rsidP="00F66B99">
      <w:pPr>
        <w:spacing w:after="0" w:line="240" w:lineRule="auto"/>
        <w:ind w:left="2160"/>
        <w:jc w:val="both"/>
      </w:pPr>
    </w:p>
    <w:p w:rsidR="00961A13" w:rsidRPr="00A9270C" w:rsidRDefault="00961A13" w:rsidP="00F66B99">
      <w:pPr>
        <w:spacing w:after="0" w:line="240" w:lineRule="auto"/>
        <w:ind w:left="2160"/>
        <w:jc w:val="both"/>
      </w:pPr>
      <w:r w:rsidRPr="00A9270C">
        <w:t>(4)  the Department of State Health Services, for the purpose of protecting the public health from zoonotic diseases;</w:t>
      </w:r>
    </w:p>
    <w:p w:rsidR="00961A13" w:rsidRPr="00A9270C" w:rsidRDefault="00961A13" w:rsidP="00F66B99">
      <w:pPr>
        <w:spacing w:after="0" w:line="240" w:lineRule="auto"/>
        <w:ind w:left="2160"/>
        <w:jc w:val="both"/>
      </w:pPr>
    </w:p>
    <w:p w:rsidR="00961A13" w:rsidRPr="00A9270C" w:rsidRDefault="00961A13" w:rsidP="00F66B99">
      <w:pPr>
        <w:spacing w:after="0" w:line="240" w:lineRule="auto"/>
        <w:ind w:left="2160"/>
        <w:jc w:val="both"/>
      </w:pPr>
      <w:r w:rsidRPr="00A9270C">
        <w:t>(5)  any person, if required by a court order;</w:t>
      </w:r>
    </w:p>
    <w:p w:rsidR="00961A13" w:rsidRPr="00A9270C" w:rsidRDefault="00961A13" w:rsidP="00F66B99">
      <w:pPr>
        <w:spacing w:after="0" w:line="240" w:lineRule="auto"/>
        <w:ind w:left="2160"/>
        <w:jc w:val="both"/>
      </w:pPr>
    </w:p>
    <w:p w:rsidR="00961A13" w:rsidRPr="00A9270C" w:rsidRDefault="00961A13" w:rsidP="00F66B99">
      <w:pPr>
        <w:spacing w:after="0" w:line="240" w:lineRule="auto"/>
        <w:ind w:left="2160"/>
        <w:jc w:val="both"/>
      </w:pPr>
      <w:r w:rsidRPr="00A9270C">
        <w:t>(6)  a federal, state, municipal, or county emergency management authority, for the purpose of management or response to natural or man-made disasters; or</w:t>
      </w:r>
    </w:p>
    <w:p w:rsidR="00961A13" w:rsidRPr="00A9270C" w:rsidRDefault="00961A13" w:rsidP="00F66B99">
      <w:pPr>
        <w:spacing w:after="0" w:line="240" w:lineRule="auto"/>
        <w:ind w:left="2160"/>
        <w:jc w:val="both"/>
      </w:pPr>
    </w:p>
    <w:p w:rsidR="00961A13" w:rsidRPr="00A9270C" w:rsidRDefault="00961A13" w:rsidP="00F66B99">
      <w:pPr>
        <w:spacing w:after="0" w:line="240" w:lineRule="auto"/>
        <w:ind w:left="2160"/>
        <w:jc w:val="both"/>
      </w:pPr>
      <w:r w:rsidRPr="00A9270C">
        <w:t xml:space="preserve">(7)  any person the executive director of </w:t>
      </w:r>
      <w:r>
        <w:t>TAHC (executive director)</w:t>
      </w:r>
      <w:r w:rsidRPr="00A9270C">
        <w:t xml:space="preserve"> considers appropriate, if:</w:t>
      </w:r>
    </w:p>
    <w:p w:rsidR="00961A13" w:rsidRPr="00A9270C" w:rsidRDefault="00961A13" w:rsidP="00F66B99">
      <w:pPr>
        <w:spacing w:after="0" w:line="240" w:lineRule="auto"/>
        <w:ind w:left="2160"/>
        <w:jc w:val="both"/>
      </w:pPr>
    </w:p>
    <w:p w:rsidR="00961A13" w:rsidRPr="00A9270C" w:rsidRDefault="00961A13" w:rsidP="00F66B99">
      <w:pPr>
        <w:spacing w:after="0" w:line="240" w:lineRule="auto"/>
        <w:ind w:left="2880"/>
        <w:jc w:val="both"/>
      </w:pPr>
      <w:r w:rsidRPr="00A9270C">
        <w:t>(A)  the executive director determines that:</w:t>
      </w:r>
    </w:p>
    <w:p w:rsidR="00961A13" w:rsidRPr="00A9270C" w:rsidRDefault="00961A13" w:rsidP="00F66B99">
      <w:pPr>
        <w:spacing w:after="0" w:line="240" w:lineRule="auto"/>
        <w:ind w:left="2880"/>
        <w:jc w:val="both"/>
      </w:pPr>
    </w:p>
    <w:p w:rsidR="00961A13" w:rsidRPr="00A9270C" w:rsidRDefault="00961A13" w:rsidP="00F66B99">
      <w:pPr>
        <w:spacing w:after="0" w:line="240" w:lineRule="auto"/>
        <w:ind w:left="3600"/>
        <w:jc w:val="both"/>
      </w:pPr>
      <w:r w:rsidRPr="00A9270C">
        <w:t>(i)  livestock may be threatened by a disease, agent, or pest; and</w:t>
      </w:r>
    </w:p>
    <w:p w:rsidR="00961A13" w:rsidRPr="00A9270C" w:rsidRDefault="00961A13" w:rsidP="00F66B99">
      <w:pPr>
        <w:spacing w:after="0" w:line="240" w:lineRule="auto"/>
        <w:ind w:left="3600"/>
        <w:jc w:val="both"/>
      </w:pPr>
    </w:p>
    <w:p w:rsidR="00961A13" w:rsidRPr="00A9270C" w:rsidRDefault="00961A13" w:rsidP="00F66B99">
      <w:pPr>
        <w:spacing w:after="0" w:line="240" w:lineRule="auto"/>
        <w:ind w:left="3600"/>
        <w:jc w:val="both"/>
      </w:pPr>
      <w:r w:rsidRPr="00A9270C">
        <w:t xml:space="preserve">(ii)  the release of the information is related to actions </w:t>
      </w:r>
      <w:r>
        <w:t>TAHC is authorized to</w:t>
      </w:r>
      <w:r w:rsidRPr="00A9270C">
        <w:t xml:space="preserve"> take in performance of its powers and duties; or</w:t>
      </w:r>
    </w:p>
    <w:p w:rsidR="00961A13" w:rsidRPr="00A9270C" w:rsidRDefault="00961A13" w:rsidP="00F66B99">
      <w:pPr>
        <w:spacing w:after="0" w:line="240" w:lineRule="auto"/>
        <w:ind w:left="3600"/>
        <w:jc w:val="both"/>
      </w:pPr>
    </w:p>
    <w:p w:rsidR="00961A13" w:rsidRPr="00A9270C" w:rsidRDefault="00961A13" w:rsidP="00F66B99">
      <w:pPr>
        <w:spacing w:after="0" w:line="240" w:lineRule="auto"/>
        <w:ind w:left="2880"/>
        <w:jc w:val="both"/>
      </w:pPr>
      <w:r w:rsidRPr="00A9270C">
        <w:t>(B)  the executive director determines that the release of the information is necessary for emergency management purposes under Chapter 418 (Emergency Management), Government Code.</w:t>
      </w:r>
    </w:p>
    <w:p w:rsidR="00961A13" w:rsidRPr="00A9270C" w:rsidRDefault="00961A13" w:rsidP="00F66B99">
      <w:pPr>
        <w:spacing w:after="0" w:line="240" w:lineRule="auto"/>
        <w:ind w:left="2880"/>
        <w:jc w:val="both"/>
      </w:pPr>
    </w:p>
    <w:p w:rsidR="00961A13" w:rsidRPr="00A9270C" w:rsidRDefault="00961A13" w:rsidP="00F66B99">
      <w:pPr>
        <w:spacing w:after="0" w:line="240" w:lineRule="auto"/>
        <w:ind w:left="1440"/>
        <w:jc w:val="both"/>
      </w:pPr>
      <w:r w:rsidRPr="00A9270C">
        <w:t xml:space="preserve">(c)  Provides that </w:t>
      </w:r>
      <w:r>
        <w:t>TAHC</w:t>
      </w:r>
      <w:r w:rsidRPr="00A9270C">
        <w:t>'s release of confidential information under Subsection (b):</w:t>
      </w:r>
    </w:p>
    <w:p w:rsidR="00961A13" w:rsidRPr="00A9270C" w:rsidRDefault="00961A13" w:rsidP="00F66B99">
      <w:pPr>
        <w:spacing w:after="0" w:line="240" w:lineRule="auto"/>
        <w:ind w:left="720"/>
        <w:jc w:val="both"/>
      </w:pPr>
    </w:p>
    <w:p w:rsidR="00961A13" w:rsidRPr="00A9270C" w:rsidRDefault="00961A13" w:rsidP="00F66B99">
      <w:pPr>
        <w:spacing w:after="0" w:line="240" w:lineRule="auto"/>
        <w:ind w:left="2160"/>
        <w:jc w:val="both"/>
      </w:pPr>
      <w:r w:rsidRPr="00A9270C">
        <w:t>(1)  does not affect the confidentiality of the information;</w:t>
      </w:r>
    </w:p>
    <w:p w:rsidR="00961A13" w:rsidRPr="00A9270C" w:rsidRDefault="00961A13" w:rsidP="00F66B99">
      <w:pPr>
        <w:spacing w:after="0" w:line="240" w:lineRule="auto"/>
        <w:ind w:left="2160"/>
        <w:jc w:val="both"/>
      </w:pPr>
    </w:p>
    <w:p w:rsidR="00961A13" w:rsidRPr="00A9270C" w:rsidRDefault="00961A13" w:rsidP="00F66B99">
      <w:pPr>
        <w:spacing w:after="0" w:line="240" w:lineRule="auto"/>
        <w:ind w:left="2160"/>
        <w:jc w:val="both"/>
      </w:pPr>
      <w:r w:rsidRPr="00A9270C">
        <w:t>(2)  is not an offense under Section 552.352</w:t>
      </w:r>
      <w:r>
        <w:t xml:space="preserve"> (Distribution or Misuse of Confidential Information)</w:t>
      </w:r>
      <w:r w:rsidRPr="00A9270C">
        <w:t>, Government Code; and</w:t>
      </w:r>
    </w:p>
    <w:p w:rsidR="00961A13" w:rsidRPr="00A9270C" w:rsidRDefault="00961A13" w:rsidP="00F66B99">
      <w:pPr>
        <w:spacing w:after="0" w:line="240" w:lineRule="auto"/>
        <w:ind w:left="2160"/>
        <w:jc w:val="both"/>
      </w:pPr>
    </w:p>
    <w:p w:rsidR="00961A13" w:rsidRPr="00A9270C" w:rsidRDefault="00961A13" w:rsidP="00F66B99">
      <w:pPr>
        <w:spacing w:after="0" w:line="240" w:lineRule="auto"/>
        <w:ind w:left="2160"/>
        <w:jc w:val="both"/>
      </w:pPr>
      <w:r w:rsidRPr="00A9270C">
        <w:t>(3)  is not a voluntary disclosure for purposes of Section 552.007</w:t>
      </w:r>
      <w:r>
        <w:t xml:space="preserve"> (Voluntary Disclosure of Certain Information When Disclosure Not Required)</w:t>
      </w:r>
      <w:r w:rsidRPr="00A9270C">
        <w:t>, Government Code.</w:t>
      </w:r>
    </w:p>
    <w:p w:rsidR="00961A13" w:rsidRPr="00A9270C" w:rsidRDefault="00961A13" w:rsidP="00F66B99">
      <w:pPr>
        <w:spacing w:after="0" w:line="240" w:lineRule="auto"/>
        <w:jc w:val="both"/>
        <w:rPr>
          <w:rFonts w:eastAsia="Times New Roman" w:cs="Times New Roman"/>
          <w:szCs w:val="24"/>
        </w:rPr>
      </w:pPr>
    </w:p>
    <w:p w:rsidR="00961A13" w:rsidRPr="005C2A78" w:rsidRDefault="00961A13" w:rsidP="00F66B99">
      <w:pPr>
        <w:spacing w:after="0" w:line="240" w:lineRule="auto"/>
        <w:jc w:val="both"/>
        <w:rPr>
          <w:rFonts w:eastAsia="Times New Roman" w:cs="Times New Roman"/>
          <w:szCs w:val="24"/>
        </w:rPr>
      </w:pPr>
      <w:r w:rsidRPr="00A9270C">
        <w:rPr>
          <w:rFonts w:eastAsia="Times New Roman" w:cs="Times New Roman"/>
          <w:szCs w:val="24"/>
        </w:rPr>
        <w:t>SECTION 2. Effective date: September 1, 2023.</w:t>
      </w:r>
    </w:p>
    <w:p w:rsidR="00961A13" w:rsidRPr="005C2A78" w:rsidRDefault="00961A13" w:rsidP="00F66B99">
      <w:pPr>
        <w:spacing w:after="0" w:line="240" w:lineRule="auto"/>
        <w:jc w:val="both"/>
        <w:rPr>
          <w:rFonts w:eastAsia="Times New Roman" w:cs="Times New Roman"/>
          <w:szCs w:val="24"/>
        </w:rPr>
      </w:pPr>
    </w:p>
    <w:p w:rsidR="00961A13" w:rsidRPr="00C8671F" w:rsidRDefault="00961A13" w:rsidP="00F66B99">
      <w:pPr>
        <w:spacing w:after="0" w:line="240" w:lineRule="auto"/>
        <w:jc w:val="both"/>
        <w:rPr>
          <w:rFonts w:eastAsia="Times New Roman" w:cs="Times New Roman"/>
          <w:szCs w:val="24"/>
        </w:rPr>
      </w:pPr>
    </w:p>
    <w:sectPr w:rsidR="00961A13"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00BF" w:rsidRDefault="004400BF" w:rsidP="000F1DF9">
      <w:pPr>
        <w:spacing w:after="0" w:line="240" w:lineRule="auto"/>
      </w:pPr>
      <w:r>
        <w:separator/>
      </w:r>
    </w:p>
  </w:endnote>
  <w:endnote w:type="continuationSeparator" w:id="0">
    <w:p w:rsidR="004400BF" w:rsidRDefault="004400B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400B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61A13">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61A13">
                <w:rPr>
                  <w:sz w:val="20"/>
                  <w:szCs w:val="20"/>
                </w:rPr>
                <w:t>S.B. 2036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61A1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400B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00BF" w:rsidRDefault="004400BF" w:rsidP="000F1DF9">
      <w:pPr>
        <w:spacing w:after="0" w:line="240" w:lineRule="auto"/>
      </w:pPr>
      <w:r>
        <w:separator/>
      </w:r>
    </w:p>
  </w:footnote>
  <w:footnote w:type="continuationSeparator" w:id="0">
    <w:p w:rsidR="004400BF" w:rsidRDefault="004400B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B038F"/>
    <w:multiLevelType w:val="multilevel"/>
    <w:tmpl w:val="7ECAB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400BF"/>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61A1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F6130"/>
  <w15:docId w15:val="{16FC0F0D-2CC4-41E9-8B01-B4857B0C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61A1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75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2B5F038B3CA4593A1B6344528F6B374"/>
        <w:category>
          <w:name w:val="General"/>
          <w:gallery w:val="placeholder"/>
        </w:category>
        <w:types>
          <w:type w:val="bbPlcHdr"/>
        </w:types>
        <w:behaviors>
          <w:behavior w:val="content"/>
        </w:behaviors>
        <w:guid w:val="{876D410B-C126-400E-B1D2-3E69F0F1E2E7}"/>
      </w:docPartPr>
      <w:docPartBody>
        <w:p w:rsidR="00000000" w:rsidRDefault="004932EF"/>
      </w:docPartBody>
    </w:docPart>
    <w:docPart>
      <w:docPartPr>
        <w:name w:val="B64AA37E672A4ADE80D7513F013E4A23"/>
        <w:category>
          <w:name w:val="General"/>
          <w:gallery w:val="placeholder"/>
        </w:category>
        <w:types>
          <w:type w:val="bbPlcHdr"/>
        </w:types>
        <w:behaviors>
          <w:behavior w:val="content"/>
        </w:behaviors>
        <w:guid w:val="{9D8BE28D-0A0F-479C-BBCA-1F107FF3079E}"/>
      </w:docPartPr>
      <w:docPartBody>
        <w:p w:rsidR="00000000" w:rsidRDefault="004932EF"/>
      </w:docPartBody>
    </w:docPart>
    <w:docPart>
      <w:docPartPr>
        <w:name w:val="AC5B288205B74657988065EFCA64B9B6"/>
        <w:category>
          <w:name w:val="General"/>
          <w:gallery w:val="placeholder"/>
        </w:category>
        <w:types>
          <w:type w:val="bbPlcHdr"/>
        </w:types>
        <w:behaviors>
          <w:behavior w:val="content"/>
        </w:behaviors>
        <w:guid w:val="{90919DC7-BD2F-41D5-B445-143B689DC8A8}"/>
      </w:docPartPr>
      <w:docPartBody>
        <w:p w:rsidR="00000000" w:rsidRDefault="004932EF"/>
      </w:docPartBody>
    </w:docPart>
    <w:docPart>
      <w:docPartPr>
        <w:name w:val="296AC19169C345AEBC3FA49B2DDF1482"/>
        <w:category>
          <w:name w:val="General"/>
          <w:gallery w:val="placeholder"/>
        </w:category>
        <w:types>
          <w:type w:val="bbPlcHdr"/>
        </w:types>
        <w:behaviors>
          <w:behavior w:val="content"/>
        </w:behaviors>
        <w:guid w:val="{A10D2E5F-EF14-4259-B9C6-6C2422FA3521}"/>
      </w:docPartPr>
      <w:docPartBody>
        <w:p w:rsidR="00000000" w:rsidRDefault="004932EF"/>
      </w:docPartBody>
    </w:docPart>
    <w:docPart>
      <w:docPartPr>
        <w:name w:val="B8AA1E684A3B4D4A98B9A9209FE6250E"/>
        <w:category>
          <w:name w:val="General"/>
          <w:gallery w:val="placeholder"/>
        </w:category>
        <w:types>
          <w:type w:val="bbPlcHdr"/>
        </w:types>
        <w:behaviors>
          <w:behavior w:val="content"/>
        </w:behaviors>
        <w:guid w:val="{68780ECD-22BF-461B-A4CD-F034626244A5}"/>
      </w:docPartPr>
      <w:docPartBody>
        <w:p w:rsidR="00000000" w:rsidRDefault="004932EF"/>
      </w:docPartBody>
    </w:docPart>
    <w:docPart>
      <w:docPartPr>
        <w:name w:val="2B1BC31EB77849F58F4DA86C49087F2B"/>
        <w:category>
          <w:name w:val="General"/>
          <w:gallery w:val="placeholder"/>
        </w:category>
        <w:types>
          <w:type w:val="bbPlcHdr"/>
        </w:types>
        <w:behaviors>
          <w:behavior w:val="content"/>
        </w:behaviors>
        <w:guid w:val="{DDB0969F-B578-4E1C-B75C-643372EE654C}"/>
      </w:docPartPr>
      <w:docPartBody>
        <w:p w:rsidR="00000000" w:rsidRDefault="004932EF"/>
      </w:docPartBody>
    </w:docPart>
    <w:docPart>
      <w:docPartPr>
        <w:name w:val="226745EC04124B8DAC2E7FA25C7ED06F"/>
        <w:category>
          <w:name w:val="General"/>
          <w:gallery w:val="placeholder"/>
        </w:category>
        <w:types>
          <w:type w:val="bbPlcHdr"/>
        </w:types>
        <w:behaviors>
          <w:behavior w:val="content"/>
        </w:behaviors>
        <w:guid w:val="{505419A8-F599-4678-8D62-30A278073D33}"/>
      </w:docPartPr>
      <w:docPartBody>
        <w:p w:rsidR="00000000" w:rsidRDefault="004932EF"/>
      </w:docPartBody>
    </w:docPart>
    <w:docPart>
      <w:docPartPr>
        <w:name w:val="D00DA17CD86E4E51A8AF0BD68E30241E"/>
        <w:category>
          <w:name w:val="General"/>
          <w:gallery w:val="placeholder"/>
        </w:category>
        <w:types>
          <w:type w:val="bbPlcHdr"/>
        </w:types>
        <w:behaviors>
          <w:behavior w:val="content"/>
        </w:behaviors>
        <w:guid w:val="{9AE2377E-D47E-4F99-A1CA-B205377F23B2}"/>
      </w:docPartPr>
      <w:docPartBody>
        <w:p w:rsidR="00000000" w:rsidRDefault="004932EF"/>
      </w:docPartBody>
    </w:docPart>
    <w:docPart>
      <w:docPartPr>
        <w:name w:val="8C2B0AAF79424E95B4C7B9479AC0A0DF"/>
        <w:category>
          <w:name w:val="General"/>
          <w:gallery w:val="placeholder"/>
        </w:category>
        <w:types>
          <w:type w:val="bbPlcHdr"/>
        </w:types>
        <w:behaviors>
          <w:behavior w:val="content"/>
        </w:behaviors>
        <w:guid w:val="{FD003E0A-DBF2-4EFA-A20D-BE6CAA5A4096}"/>
      </w:docPartPr>
      <w:docPartBody>
        <w:p w:rsidR="00000000" w:rsidRDefault="004932EF"/>
      </w:docPartBody>
    </w:docPart>
    <w:docPart>
      <w:docPartPr>
        <w:name w:val="041929B6EAC04AD5A5F498144C43C217"/>
        <w:category>
          <w:name w:val="General"/>
          <w:gallery w:val="placeholder"/>
        </w:category>
        <w:types>
          <w:type w:val="bbPlcHdr"/>
        </w:types>
        <w:behaviors>
          <w:behavior w:val="content"/>
        </w:behaviors>
        <w:guid w:val="{9CDA2D0A-7026-414E-9657-83395E27A304}"/>
      </w:docPartPr>
      <w:docPartBody>
        <w:p w:rsidR="00000000" w:rsidRDefault="00DD043B" w:rsidP="00DD043B">
          <w:pPr>
            <w:pStyle w:val="041929B6EAC04AD5A5F498144C43C217"/>
          </w:pPr>
          <w:r w:rsidRPr="00A30DD1">
            <w:rPr>
              <w:rStyle w:val="PlaceholderText"/>
            </w:rPr>
            <w:t>Click here to enter a date.</w:t>
          </w:r>
        </w:p>
      </w:docPartBody>
    </w:docPart>
    <w:docPart>
      <w:docPartPr>
        <w:name w:val="556ED84877D942D4B4912B120C9FD688"/>
        <w:category>
          <w:name w:val="General"/>
          <w:gallery w:val="placeholder"/>
        </w:category>
        <w:types>
          <w:type w:val="bbPlcHdr"/>
        </w:types>
        <w:behaviors>
          <w:behavior w:val="content"/>
        </w:behaviors>
        <w:guid w:val="{558C320F-9AC1-4BD4-B240-F81554B2B873}"/>
      </w:docPartPr>
      <w:docPartBody>
        <w:p w:rsidR="00000000" w:rsidRDefault="004932EF"/>
      </w:docPartBody>
    </w:docPart>
    <w:docPart>
      <w:docPartPr>
        <w:name w:val="A4770EF3439843FCB0B161737A13F5E3"/>
        <w:category>
          <w:name w:val="General"/>
          <w:gallery w:val="placeholder"/>
        </w:category>
        <w:types>
          <w:type w:val="bbPlcHdr"/>
        </w:types>
        <w:behaviors>
          <w:behavior w:val="content"/>
        </w:behaviors>
        <w:guid w:val="{5DE63CC0-78F6-4388-BC5E-1CE397253FB8}"/>
      </w:docPartPr>
      <w:docPartBody>
        <w:p w:rsidR="00000000" w:rsidRDefault="004932EF"/>
      </w:docPartBody>
    </w:docPart>
    <w:docPart>
      <w:docPartPr>
        <w:name w:val="D5BF414378AA46069800D0523B2DA34F"/>
        <w:category>
          <w:name w:val="General"/>
          <w:gallery w:val="placeholder"/>
        </w:category>
        <w:types>
          <w:type w:val="bbPlcHdr"/>
        </w:types>
        <w:behaviors>
          <w:behavior w:val="content"/>
        </w:behaviors>
        <w:guid w:val="{42471E12-CA04-4228-AF09-F317815AD6F7}"/>
      </w:docPartPr>
      <w:docPartBody>
        <w:p w:rsidR="00000000" w:rsidRDefault="00DD043B" w:rsidP="00DD043B">
          <w:pPr>
            <w:pStyle w:val="D5BF414378AA46069800D0523B2DA34F"/>
          </w:pPr>
          <w:r>
            <w:rPr>
              <w:rFonts w:eastAsia="Times New Roman" w:cs="Times New Roman"/>
              <w:bCs/>
              <w:szCs w:val="24"/>
            </w:rPr>
            <w:t xml:space="preserve"> </w:t>
          </w:r>
        </w:p>
      </w:docPartBody>
    </w:docPart>
    <w:docPart>
      <w:docPartPr>
        <w:name w:val="BC9F4C4E9C3D46359F1C2BF08A18C4F6"/>
        <w:category>
          <w:name w:val="General"/>
          <w:gallery w:val="placeholder"/>
        </w:category>
        <w:types>
          <w:type w:val="bbPlcHdr"/>
        </w:types>
        <w:behaviors>
          <w:behavior w:val="content"/>
        </w:behaviors>
        <w:guid w:val="{E59E41E6-8163-4C35-990A-F07A18198DD4}"/>
      </w:docPartPr>
      <w:docPartBody>
        <w:p w:rsidR="00000000" w:rsidRDefault="004932EF"/>
      </w:docPartBody>
    </w:docPart>
    <w:docPart>
      <w:docPartPr>
        <w:name w:val="F93DD8B4FD1F4513BE9560991DDEAA9D"/>
        <w:category>
          <w:name w:val="General"/>
          <w:gallery w:val="placeholder"/>
        </w:category>
        <w:types>
          <w:type w:val="bbPlcHdr"/>
        </w:types>
        <w:behaviors>
          <w:behavior w:val="content"/>
        </w:behaviors>
        <w:guid w:val="{99802732-F310-4804-BFC3-FFD2E0593AD7}"/>
      </w:docPartPr>
      <w:docPartBody>
        <w:p w:rsidR="00000000" w:rsidRDefault="004932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2EF"/>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D043B"/>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043B"/>
    <w:rPr>
      <w:color w:val="808080"/>
    </w:rPr>
  </w:style>
  <w:style w:type="paragraph" w:customStyle="1" w:styleId="041929B6EAC04AD5A5F498144C43C217">
    <w:name w:val="041929B6EAC04AD5A5F498144C43C217"/>
    <w:rsid w:val="00DD043B"/>
    <w:pPr>
      <w:spacing w:after="160" w:line="259" w:lineRule="auto"/>
    </w:pPr>
  </w:style>
  <w:style w:type="paragraph" w:customStyle="1" w:styleId="D5BF414378AA46069800D0523B2DA34F">
    <w:name w:val="D5BF414378AA46069800D0523B2DA34F"/>
    <w:rsid w:val="00DD043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662</Words>
  <Characters>3779</Characters>
  <Application>Microsoft Office Word</Application>
  <DocSecurity>0</DocSecurity>
  <Lines>31</Lines>
  <Paragraphs>8</Paragraphs>
  <ScaleCrop>false</ScaleCrop>
  <Company>Texas Legislative Council</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2023-04-20T20:53:00Z</dcterms:modified>
</cp:coreProperties>
</file>

<file path=docProps/custom.xml><?xml version="1.0" encoding="utf-8"?>
<op:Properties xmlns:vt="http://schemas.openxmlformats.org/officeDocument/2006/docPropsVTypes" xmlns:op="http://schemas.openxmlformats.org/officeDocument/2006/custom-properties"/>
</file>