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647BD" w14:paraId="073B9FE4" w14:textId="77777777" w:rsidTr="00345119">
        <w:tc>
          <w:tcPr>
            <w:tcW w:w="9576" w:type="dxa"/>
            <w:noWrap/>
          </w:tcPr>
          <w:p w14:paraId="12594F15" w14:textId="77777777" w:rsidR="008423E4" w:rsidRPr="0022177D" w:rsidRDefault="00264120" w:rsidP="004A609F">
            <w:pPr>
              <w:pStyle w:val="Heading1"/>
            </w:pPr>
            <w:r w:rsidRPr="00631897">
              <w:t>BILL ANALYSIS</w:t>
            </w:r>
          </w:p>
        </w:tc>
      </w:tr>
    </w:tbl>
    <w:p w14:paraId="15719757" w14:textId="77777777" w:rsidR="008423E4" w:rsidRPr="0022177D" w:rsidRDefault="008423E4" w:rsidP="004A609F">
      <w:pPr>
        <w:jc w:val="center"/>
      </w:pPr>
    </w:p>
    <w:p w14:paraId="41C7B035" w14:textId="77777777" w:rsidR="008423E4" w:rsidRPr="00B31F0E" w:rsidRDefault="008423E4" w:rsidP="004A609F"/>
    <w:p w14:paraId="24BFC5A9" w14:textId="77777777" w:rsidR="008423E4" w:rsidRPr="00742794" w:rsidRDefault="008423E4" w:rsidP="004A609F">
      <w:pPr>
        <w:tabs>
          <w:tab w:val="right" w:pos="9360"/>
        </w:tabs>
      </w:pPr>
    </w:p>
    <w:tbl>
      <w:tblPr>
        <w:tblW w:w="0" w:type="auto"/>
        <w:tblLayout w:type="fixed"/>
        <w:tblLook w:val="01E0" w:firstRow="1" w:lastRow="1" w:firstColumn="1" w:lastColumn="1" w:noHBand="0" w:noVBand="0"/>
      </w:tblPr>
      <w:tblGrid>
        <w:gridCol w:w="9576"/>
      </w:tblGrid>
      <w:tr w:rsidR="005647BD" w14:paraId="092F7D4E" w14:textId="77777777" w:rsidTr="00345119">
        <w:tc>
          <w:tcPr>
            <w:tcW w:w="9576" w:type="dxa"/>
          </w:tcPr>
          <w:p w14:paraId="6C0EA727" w14:textId="2DC25183" w:rsidR="008423E4" w:rsidRPr="00861995" w:rsidRDefault="00264120" w:rsidP="004A609F">
            <w:pPr>
              <w:jc w:val="right"/>
            </w:pPr>
            <w:r>
              <w:t>C.S.S.B. 2139</w:t>
            </w:r>
          </w:p>
        </w:tc>
      </w:tr>
      <w:tr w:rsidR="005647BD" w14:paraId="1ABF1410" w14:textId="77777777" w:rsidTr="00345119">
        <w:tc>
          <w:tcPr>
            <w:tcW w:w="9576" w:type="dxa"/>
          </w:tcPr>
          <w:p w14:paraId="7DE6CFCE" w14:textId="529791C7" w:rsidR="008423E4" w:rsidRPr="00861995" w:rsidRDefault="00264120" w:rsidP="004A609F">
            <w:pPr>
              <w:jc w:val="right"/>
            </w:pPr>
            <w:r>
              <w:t xml:space="preserve">By: </w:t>
            </w:r>
            <w:r w:rsidR="007C520D">
              <w:t>Parker</w:t>
            </w:r>
          </w:p>
        </w:tc>
      </w:tr>
      <w:tr w:rsidR="005647BD" w14:paraId="2F140384" w14:textId="77777777" w:rsidTr="00345119">
        <w:tc>
          <w:tcPr>
            <w:tcW w:w="9576" w:type="dxa"/>
          </w:tcPr>
          <w:p w14:paraId="2F7177F7" w14:textId="49A185F0" w:rsidR="008423E4" w:rsidRPr="00861995" w:rsidRDefault="00264120" w:rsidP="004A609F">
            <w:pPr>
              <w:jc w:val="right"/>
            </w:pPr>
            <w:r>
              <w:t>Higher Education</w:t>
            </w:r>
          </w:p>
        </w:tc>
      </w:tr>
      <w:tr w:rsidR="005647BD" w14:paraId="4663663B" w14:textId="77777777" w:rsidTr="00345119">
        <w:tc>
          <w:tcPr>
            <w:tcW w:w="9576" w:type="dxa"/>
          </w:tcPr>
          <w:p w14:paraId="2DD7AF0E" w14:textId="06819C8E" w:rsidR="008423E4" w:rsidRDefault="00264120" w:rsidP="004A609F">
            <w:pPr>
              <w:jc w:val="right"/>
            </w:pPr>
            <w:r>
              <w:t>Committee Report (Substituted)</w:t>
            </w:r>
          </w:p>
        </w:tc>
      </w:tr>
    </w:tbl>
    <w:p w14:paraId="6E55BD79" w14:textId="77777777" w:rsidR="008423E4" w:rsidRDefault="008423E4" w:rsidP="004A609F">
      <w:pPr>
        <w:tabs>
          <w:tab w:val="right" w:pos="9360"/>
        </w:tabs>
      </w:pPr>
    </w:p>
    <w:p w14:paraId="6A52B534" w14:textId="77777777" w:rsidR="008423E4" w:rsidRDefault="008423E4" w:rsidP="004A609F"/>
    <w:p w14:paraId="01FE7B9D" w14:textId="77777777" w:rsidR="008423E4" w:rsidRDefault="008423E4" w:rsidP="004A609F"/>
    <w:tbl>
      <w:tblPr>
        <w:tblW w:w="0" w:type="auto"/>
        <w:tblCellMar>
          <w:left w:w="115" w:type="dxa"/>
          <w:right w:w="115" w:type="dxa"/>
        </w:tblCellMar>
        <w:tblLook w:val="01E0" w:firstRow="1" w:lastRow="1" w:firstColumn="1" w:lastColumn="1" w:noHBand="0" w:noVBand="0"/>
      </w:tblPr>
      <w:tblGrid>
        <w:gridCol w:w="9360"/>
      </w:tblGrid>
      <w:tr w:rsidR="005647BD" w14:paraId="7BC4C463" w14:textId="77777777" w:rsidTr="004A609F">
        <w:tc>
          <w:tcPr>
            <w:tcW w:w="9360" w:type="dxa"/>
          </w:tcPr>
          <w:p w14:paraId="1AD8E2D8" w14:textId="77777777" w:rsidR="008423E4" w:rsidRPr="00A8133F" w:rsidRDefault="00264120" w:rsidP="004A609F">
            <w:pPr>
              <w:rPr>
                <w:b/>
              </w:rPr>
            </w:pPr>
            <w:r w:rsidRPr="009C1E9A">
              <w:rPr>
                <w:b/>
                <w:u w:val="single"/>
              </w:rPr>
              <w:t>BACKGROUND AND PURPOSE</w:t>
            </w:r>
            <w:r>
              <w:rPr>
                <w:b/>
              </w:rPr>
              <w:t xml:space="preserve"> </w:t>
            </w:r>
          </w:p>
          <w:p w14:paraId="0D8343C7" w14:textId="77777777" w:rsidR="008423E4" w:rsidRDefault="008423E4" w:rsidP="004A609F"/>
          <w:p w14:paraId="2F2C939B" w14:textId="5E40771A" w:rsidR="00465805" w:rsidRDefault="00264120" w:rsidP="004A609F">
            <w:pPr>
              <w:pStyle w:val="Header"/>
              <w:tabs>
                <w:tab w:val="clear" w:pos="4320"/>
                <w:tab w:val="clear" w:pos="8640"/>
              </w:tabs>
              <w:jc w:val="both"/>
            </w:pPr>
            <w:r w:rsidRPr="00CB4E87">
              <w:t xml:space="preserve">Business leaders, employers, and education stakeholders have raised concerns </w:t>
            </w:r>
            <w:r w:rsidR="00C64FC4">
              <w:t>regarding</w:t>
            </w:r>
            <w:r w:rsidRPr="00CB4E87">
              <w:t xml:space="preserve"> the lack of options for those who seek to gain basic education credentials for workforce preparedness.</w:t>
            </w:r>
            <w:r>
              <w:t xml:space="preserve"> </w:t>
            </w:r>
            <w:r w:rsidRPr="00CB4E87">
              <w:t xml:space="preserve">An educated workforce is essential to a strong economy across all </w:t>
            </w:r>
            <w:r w:rsidRPr="00CB4E87">
              <w:t xml:space="preserve">sectors. Texas' workforce has </w:t>
            </w:r>
            <w:r w:rsidR="00C64FC4">
              <w:t xml:space="preserve">a </w:t>
            </w:r>
            <w:r w:rsidRPr="00CB4E87">
              <w:t>high rate of individuals with neither adequate postsecondary credentials nor a high school degree.</w:t>
            </w:r>
            <w:r>
              <w:t xml:space="preserve"> </w:t>
            </w:r>
            <w:r w:rsidRPr="00CB4E87">
              <w:t>C</w:t>
            </w:r>
            <w:r w:rsidR="007E40D1">
              <w:t>.</w:t>
            </w:r>
            <w:r w:rsidRPr="00CB4E87">
              <w:t>S</w:t>
            </w:r>
            <w:r w:rsidR="007E40D1">
              <w:t>.</w:t>
            </w:r>
            <w:r w:rsidR="00C64FC4">
              <w:t>S</w:t>
            </w:r>
            <w:r w:rsidR="007E40D1">
              <w:t>.</w:t>
            </w:r>
            <w:r w:rsidRPr="00CB4E87">
              <w:t>B</w:t>
            </w:r>
            <w:r w:rsidR="007E40D1">
              <w:t>.</w:t>
            </w:r>
            <w:r w:rsidR="00C64FC4">
              <w:t xml:space="preserve"> 2139</w:t>
            </w:r>
            <w:r w:rsidRPr="00CB4E87">
              <w:t xml:space="preserve"> </w:t>
            </w:r>
            <w:r w:rsidR="007E40D1">
              <w:t xml:space="preserve">seeks to address these concerns by establishing </w:t>
            </w:r>
            <w:r w:rsidR="007E40D1" w:rsidRPr="00066ED4">
              <w:t>th</w:t>
            </w:r>
            <w:r w:rsidR="007E40D1">
              <w:t>e</w:t>
            </w:r>
            <w:r w:rsidR="007E40D1" w:rsidRPr="00066ED4">
              <w:t xml:space="preserve"> Opportunity High School Diploma program</w:t>
            </w:r>
            <w:r w:rsidR="007E40D1">
              <w:t xml:space="preserve"> t</w:t>
            </w:r>
            <w:r w:rsidR="007E40D1" w:rsidRPr="00836E69">
              <w:t>o provide an alternative means by which adult students enrolled in a workforce education program at a public junior college may earn a high school diploma at the college through concurrent enrollment in a competency-based education program</w:t>
            </w:r>
            <w:r w:rsidR="001F3762">
              <w:t>.</w:t>
            </w:r>
          </w:p>
          <w:p w14:paraId="4BBBB969" w14:textId="4163DD46" w:rsidR="008423E4" w:rsidRPr="00E26B13" w:rsidRDefault="00264120" w:rsidP="004A609F">
            <w:pPr>
              <w:pStyle w:val="Header"/>
              <w:tabs>
                <w:tab w:val="clear" w:pos="4320"/>
                <w:tab w:val="clear" w:pos="8640"/>
              </w:tabs>
              <w:jc w:val="both"/>
              <w:rPr>
                <w:b/>
              </w:rPr>
            </w:pPr>
            <w:r w:rsidRPr="00836E69">
              <w:t xml:space="preserve"> </w:t>
            </w:r>
          </w:p>
        </w:tc>
      </w:tr>
      <w:tr w:rsidR="005647BD" w14:paraId="0E569105" w14:textId="77777777" w:rsidTr="004A609F">
        <w:tc>
          <w:tcPr>
            <w:tcW w:w="9360" w:type="dxa"/>
          </w:tcPr>
          <w:p w14:paraId="46AF0299" w14:textId="77777777" w:rsidR="0017725B" w:rsidRDefault="00264120" w:rsidP="004A609F">
            <w:pPr>
              <w:rPr>
                <w:b/>
                <w:u w:val="single"/>
              </w:rPr>
            </w:pPr>
            <w:r>
              <w:rPr>
                <w:b/>
                <w:u w:val="single"/>
              </w:rPr>
              <w:t>CRIMINAL JUSTICE IMPACT</w:t>
            </w:r>
          </w:p>
          <w:p w14:paraId="43039281" w14:textId="77777777" w:rsidR="0017725B" w:rsidRDefault="0017725B" w:rsidP="004A609F">
            <w:pPr>
              <w:rPr>
                <w:b/>
                <w:u w:val="single"/>
              </w:rPr>
            </w:pPr>
          </w:p>
          <w:p w14:paraId="35437D6E" w14:textId="792FAAA4" w:rsidR="00A42506" w:rsidRPr="00A42506" w:rsidRDefault="00264120" w:rsidP="004A609F">
            <w:pPr>
              <w:jc w:val="both"/>
            </w:pPr>
            <w:r>
              <w:t xml:space="preserve">It </w:t>
            </w:r>
            <w:r>
              <w:t xml:space="preserve">is the committee's opinion that this bill does not expressly create a criminal offense, increase the punishment for an existing criminal offense or category of offenses, or change the eligibility of a person for community supervision, parole, or mandatory </w:t>
            </w:r>
            <w:r>
              <w:t>supervision.</w:t>
            </w:r>
          </w:p>
          <w:p w14:paraId="6C6C35BD" w14:textId="77777777" w:rsidR="0017725B" w:rsidRPr="0017725B" w:rsidRDefault="0017725B" w:rsidP="004A609F">
            <w:pPr>
              <w:rPr>
                <w:b/>
                <w:u w:val="single"/>
              </w:rPr>
            </w:pPr>
          </w:p>
        </w:tc>
      </w:tr>
      <w:tr w:rsidR="005647BD" w14:paraId="1CC20DAE" w14:textId="77777777" w:rsidTr="004A609F">
        <w:tc>
          <w:tcPr>
            <w:tcW w:w="9360" w:type="dxa"/>
          </w:tcPr>
          <w:p w14:paraId="2A061BF3" w14:textId="77777777" w:rsidR="008423E4" w:rsidRPr="00A8133F" w:rsidRDefault="00264120" w:rsidP="004A609F">
            <w:pPr>
              <w:rPr>
                <w:b/>
              </w:rPr>
            </w:pPr>
            <w:r w:rsidRPr="009C1E9A">
              <w:rPr>
                <w:b/>
                <w:u w:val="single"/>
              </w:rPr>
              <w:t>RULEMAKING AUTHORITY</w:t>
            </w:r>
            <w:r>
              <w:rPr>
                <w:b/>
              </w:rPr>
              <w:t xml:space="preserve"> </w:t>
            </w:r>
          </w:p>
          <w:p w14:paraId="476AF66B" w14:textId="77777777" w:rsidR="008423E4" w:rsidRDefault="008423E4" w:rsidP="004A609F"/>
          <w:p w14:paraId="68F5B6EE" w14:textId="2D4460AF" w:rsidR="00A42506" w:rsidRDefault="00264120" w:rsidP="004A609F">
            <w:pPr>
              <w:pStyle w:val="Header"/>
              <w:tabs>
                <w:tab w:val="clear" w:pos="4320"/>
                <w:tab w:val="clear" w:pos="8640"/>
              </w:tabs>
              <w:jc w:val="both"/>
            </w:pPr>
            <w:r>
              <w:t>It is the committee's opinion that rulemaking authority is expressly granted to the Texas Higher Education Coordinating Board in SECTION 1 of this bill.</w:t>
            </w:r>
          </w:p>
          <w:p w14:paraId="540D494E" w14:textId="77777777" w:rsidR="008423E4" w:rsidRPr="00E21FDC" w:rsidRDefault="008423E4" w:rsidP="004A609F">
            <w:pPr>
              <w:rPr>
                <w:b/>
              </w:rPr>
            </w:pPr>
          </w:p>
        </w:tc>
      </w:tr>
      <w:tr w:rsidR="005647BD" w14:paraId="15C1D38A" w14:textId="77777777" w:rsidTr="004A609F">
        <w:tc>
          <w:tcPr>
            <w:tcW w:w="9360" w:type="dxa"/>
          </w:tcPr>
          <w:p w14:paraId="5B93859B" w14:textId="77777777" w:rsidR="008423E4" w:rsidRPr="00A8133F" w:rsidRDefault="00264120" w:rsidP="004A609F">
            <w:pPr>
              <w:rPr>
                <w:b/>
              </w:rPr>
            </w:pPr>
            <w:r w:rsidRPr="009C1E9A">
              <w:rPr>
                <w:b/>
                <w:u w:val="single"/>
              </w:rPr>
              <w:t>ANALYSIS</w:t>
            </w:r>
            <w:r>
              <w:rPr>
                <w:b/>
              </w:rPr>
              <w:t xml:space="preserve"> </w:t>
            </w:r>
          </w:p>
          <w:p w14:paraId="45796A65" w14:textId="77777777" w:rsidR="008423E4" w:rsidRDefault="008423E4" w:rsidP="004A609F"/>
          <w:p w14:paraId="48B323D5" w14:textId="720E4345" w:rsidR="00836E69" w:rsidRDefault="00264120" w:rsidP="004A609F">
            <w:pPr>
              <w:pStyle w:val="Header"/>
              <w:jc w:val="both"/>
            </w:pPr>
            <w:r>
              <w:t xml:space="preserve">C.S.S.B. 2139 </w:t>
            </w:r>
            <w:r w:rsidR="00EA343E">
              <w:t xml:space="preserve">amends the Education Code to </w:t>
            </w:r>
            <w:r>
              <w:t xml:space="preserve">establish </w:t>
            </w:r>
            <w:r w:rsidRPr="00066ED4">
              <w:t>th</w:t>
            </w:r>
            <w:r>
              <w:t>e</w:t>
            </w:r>
            <w:r w:rsidRPr="00066ED4">
              <w:t xml:space="preserve"> Opportunity High School Diploma program</w:t>
            </w:r>
            <w:r>
              <w:t xml:space="preserve"> t</w:t>
            </w:r>
            <w:r w:rsidRPr="00836E69">
              <w:t>o provide an alternative means by which adult students enrolled in a workforce education program at a public junior college may earn a high school diploma at the college th</w:t>
            </w:r>
            <w:r w:rsidRPr="00836E69">
              <w:t xml:space="preserve">rough concurrent enrollment in a competency-based education program that enables students to demonstrate knowledge substantially equivalent to the knowledge required to earn a high school diploma in </w:t>
            </w:r>
            <w:r>
              <w:t xml:space="preserve">Texas. The bill </w:t>
            </w:r>
            <w:r w:rsidR="00066ED4">
              <w:t>require</w:t>
            </w:r>
            <w:r>
              <w:t>s</w:t>
            </w:r>
            <w:r w:rsidR="00066ED4">
              <w:t xml:space="preserve"> the Texas Higher Education Coordinating Board (THECB) to </w:t>
            </w:r>
            <w:r w:rsidR="00066ED4" w:rsidRPr="00066ED4">
              <w:t>administer th</w:t>
            </w:r>
            <w:r w:rsidR="00066ED4">
              <w:t>e</w:t>
            </w:r>
            <w:r>
              <w:t xml:space="preserve"> </w:t>
            </w:r>
            <w:r w:rsidR="00066ED4" w:rsidRPr="00066ED4">
              <w:t>program</w:t>
            </w:r>
            <w:r w:rsidR="00066ED4">
              <w:t xml:space="preserve"> </w:t>
            </w:r>
            <w:r w:rsidR="00066ED4" w:rsidRPr="00066ED4">
              <w:t>in consultation with the Texas Education Agency</w:t>
            </w:r>
            <w:r w:rsidR="005D75A7">
              <w:t xml:space="preserve"> (TEA)</w:t>
            </w:r>
            <w:r w:rsidR="00066ED4" w:rsidRPr="00066ED4">
              <w:t xml:space="preserve"> and the Texas Workforce Commission</w:t>
            </w:r>
            <w:r w:rsidR="00DD32D5">
              <w:t xml:space="preserve"> (TWC)</w:t>
            </w:r>
            <w:r w:rsidR="00066ED4" w:rsidRPr="00066ED4">
              <w:t>.</w:t>
            </w:r>
            <w:r w:rsidR="00066ED4">
              <w:t xml:space="preserve"> </w:t>
            </w:r>
          </w:p>
          <w:p w14:paraId="6FCC3C5E" w14:textId="77777777" w:rsidR="00836E69" w:rsidRDefault="00836E69" w:rsidP="004A609F">
            <w:pPr>
              <w:pStyle w:val="Header"/>
              <w:jc w:val="both"/>
            </w:pPr>
          </w:p>
          <w:p w14:paraId="74DB0D06" w14:textId="1311EAFE" w:rsidR="00033D1C" w:rsidRDefault="00264120" w:rsidP="004A609F">
            <w:pPr>
              <w:pStyle w:val="Header"/>
              <w:jc w:val="both"/>
            </w:pPr>
            <w:r w:rsidRPr="00E971F0">
              <w:t xml:space="preserve">C.S.S.B. 2139 </w:t>
            </w:r>
            <w:r w:rsidR="00066ED4">
              <w:t xml:space="preserve">authorizes a public junior college to submit to the THECB </w:t>
            </w:r>
            <w:r w:rsidR="00066ED4" w:rsidRPr="00066ED4">
              <w:t>an application to participate in the program</w:t>
            </w:r>
            <w:r w:rsidR="00836E69">
              <w:t xml:space="preserve">. The application must </w:t>
            </w:r>
            <w:r w:rsidR="00066ED4">
              <w:t>propos</w:t>
            </w:r>
            <w:r w:rsidR="00836E69">
              <w:t>e</w:t>
            </w:r>
            <w:r w:rsidR="00066ED4">
              <w:t xml:space="preserve"> </w:t>
            </w:r>
            <w:r w:rsidR="00066ED4" w:rsidRPr="00066ED4">
              <w:t xml:space="preserve">an alternative competency-based high school diploma program to be offered for concurrent enrollment to adult students without a high school diploma who are enrolled in a workforce education program at the college. </w:t>
            </w:r>
            <w:r w:rsidR="00066ED4">
              <w:t xml:space="preserve">The proposed program may </w:t>
            </w:r>
            <w:r w:rsidR="00066ED4" w:rsidRPr="00066ED4">
              <w:t xml:space="preserve">include any combination of </w:t>
            </w:r>
            <w:r w:rsidR="00F84991">
              <w:t xml:space="preserve">instruction, curriculum, achievement, internships, or other </w:t>
            </w:r>
            <w:r w:rsidR="00066ED4" w:rsidRPr="00066ED4">
              <w:t>means by which a student may attain knowledge sufficient to adequately prepare the student for postsecondary education or additional workforce education.</w:t>
            </w:r>
            <w:r w:rsidR="00961D9E">
              <w:t xml:space="preserve"> The bill authorizes a public junior college to submit such an application together with one or more public junior colleges, general academic teaching institutions, public school districts, or nonprofit organizations with whom the proposed program will be offered.</w:t>
            </w:r>
            <w:r w:rsidR="00066ED4">
              <w:t xml:space="preserve"> The bill requires the THECB to </w:t>
            </w:r>
            <w:r w:rsidR="00066ED4" w:rsidRPr="00066ED4">
              <w:t>review and approve a</w:t>
            </w:r>
            <w:r w:rsidR="005D75A7">
              <w:t>n</w:t>
            </w:r>
            <w:r w:rsidR="00066ED4" w:rsidRPr="00066ED4">
              <w:t xml:space="preserve"> application to participate in the program if the </w:t>
            </w:r>
            <w:r w:rsidR="005D75A7">
              <w:t>THECB</w:t>
            </w:r>
            <w:r w:rsidR="00066ED4" w:rsidRPr="00066ED4">
              <w:t xml:space="preserve"> determines that the college's proposed program will provide instruction and assessments appropriate to ensure that a student who successfully completes the </w:t>
            </w:r>
            <w:r w:rsidR="00961D9E">
              <w:t xml:space="preserve">proposed </w:t>
            </w:r>
            <w:r w:rsidR="00066ED4" w:rsidRPr="00066ED4">
              <w:t>program demonstrates levels of knowledge sufficient</w:t>
            </w:r>
            <w:r w:rsidR="005D75A7">
              <w:t>ly</w:t>
            </w:r>
            <w:r w:rsidR="00066ED4" w:rsidRPr="00066ED4">
              <w:t xml:space="preserve"> </w:t>
            </w:r>
            <w:r w:rsidR="005D75A7">
              <w:t xml:space="preserve">adequate </w:t>
            </w:r>
            <w:r w:rsidR="005D75A7" w:rsidRPr="00C129F6">
              <w:t>for the required preparation</w:t>
            </w:r>
            <w:r w:rsidR="0018535A">
              <w:t>. The bill</w:t>
            </w:r>
            <w:r>
              <w:t xml:space="preserve"> authorizes the THECB to coordinate with TEA to make such a determination. </w:t>
            </w:r>
          </w:p>
          <w:p w14:paraId="518D0E82" w14:textId="77777777" w:rsidR="00033D1C" w:rsidRDefault="00033D1C" w:rsidP="004A609F">
            <w:pPr>
              <w:pStyle w:val="Header"/>
              <w:jc w:val="both"/>
            </w:pPr>
          </w:p>
          <w:p w14:paraId="5AB19AFE" w14:textId="225D63BA" w:rsidR="00033D1C" w:rsidRDefault="00264120" w:rsidP="004A609F">
            <w:pPr>
              <w:pStyle w:val="Header"/>
              <w:jc w:val="both"/>
            </w:pPr>
            <w:r w:rsidRPr="00E971F0">
              <w:t xml:space="preserve">C.S.S.B. 2139 </w:t>
            </w:r>
            <w:r w:rsidR="005D75A7">
              <w:t xml:space="preserve">prohibits the THECB </w:t>
            </w:r>
            <w:r>
              <w:t>from</w:t>
            </w:r>
            <w:r w:rsidR="005D75A7">
              <w:t xml:space="preserve"> approv</w:t>
            </w:r>
            <w:r>
              <w:t>ing</w:t>
            </w:r>
            <w:r w:rsidR="005D75A7">
              <w:t xml:space="preserve"> more than </w:t>
            </w:r>
            <w:r w:rsidR="005D75A7" w:rsidRPr="005D75A7">
              <w:t xml:space="preserve">five </w:t>
            </w:r>
            <w:r w:rsidR="005D75A7" w:rsidRPr="00686197">
              <w:t>colleges</w:t>
            </w:r>
            <w:r w:rsidR="005D75A7" w:rsidRPr="005D75A7">
              <w:t xml:space="preserve"> to participate in the program.</w:t>
            </w:r>
            <w:r w:rsidR="005D75A7">
              <w:t xml:space="preserve"> The bill authorizes an approved </w:t>
            </w:r>
            <w:r w:rsidR="005D75A7" w:rsidRPr="00686197">
              <w:t>college</w:t>
            </w:r>
            <w:r w:rsidR="005D75A7">
              <w:t xml:space="preserve"> to </w:t>
            </w:r>
            <w:r>
              <w:t>take the following ac</w:t>
            </w:r>
            <w:r>
              <w:t>tions:</w:t>
            </w:r>
          </w:p>
          <w:p w14:paraId="6C6A24B1" w14:textId="4A695020" w:rsidR="00033D1C" w:rsidRDefault="00264120" w:rsidP="004A609F">
            <w:pPr>
              <w:pStyle w:val="Header"/>
              <w:numPr>
                <w:ilvl w:val="0"/>
                <w:numId w:val="1"/>
              </w:numPr>
              <w:jc w:val="both"/>
            </w:pPr>
            <w:r>
              <w:t xml:space="preserve">enter into an agreement with one or more public junior colleges, general academic teaching institutions, public school districts, or nonprofit organizations to offer the </w:t>
            </w:r>
            <w:r w:rsidR="006A5F20" w:rsidRPr="006A5F20">
              <w:t>alternative competency-based high school diploma program</w:t>
            </w:r>
            <w:r>
              <w:t xml:space="preserve">; and </w:t>
            </w:r>
          </w:p>
          <w:p w14:paraId="5ECF9E1A" w14:textId="4533ACEC" w:rsidR="005D75A7" w:rsidRDefault="00264120" w:rsidP="004A609F">
            <w:pPr>
              <w:pStyle w:val="Header"/>
              <w:numPr>
                <w:ilvl w:val="0"/>
                <w:numId w:val="1"/>
              </w:numPr>
              <w:jc w:val="both"/>
            </w:pPr>
            <w:r>
              <w:t xml:space="preserve">offer </w:t>
            </w:r>
            <w:r w:rsidR="00033D1C">
              <w:t>th</w:t>
            </w:r>
            <w:r w:rsidR="006A5F20">
              <w:t>at</w:t>
            </w:r>
            <w:r>
              <w:t xml:space="preserve"> progr</w:t>
            </w:r>
            <w:r>
              <w:t>am at any campus of the college or an entity with which the college has entered into an agreement.</w:t>
            </w:r>
          </w:p>
          <w:p w14:paraId="63809461" w14:textId="56C944F9" w:rsidR="005D75A7" w:rsidRDefault="005D75A7" w:rsidP="004A609F">
            <w:pPr>
              <w:pStyle w:val="Header"/>
              <w:jc w:val="both"/>
            </w:pPr>
          </w:p>
          <w:p w14:paraId="0267E857" w14:textId="604B6856" w:rsidR="005D75A7" w:rsidRDefault="00264120" w:rsidP="004A609F">
            <w:pPr>
              <w:pStyle w:val="Header"/>
              <w:jc w:val="both"/>
            </w:pPr>
            <w:r w:rsidRPr="00E971F0">
              <w:t xml:space="preserve">C.S.S.B. 2139 </w:t>
            </w:r>
            <w:r>
              <w:t xml:space="preserve">authorizes a college participating in the program to </w:t>
            </w:r>
            <w:r w:rsidRPr="005D75A7">
              <w:t xml:space="preserve">award a high school diploma </w:t>
            </w:r>
            <w:r w:rsidR="00CA0683">
              <w:t xml:space="preserve">under the program </w:t>
            </w:r>
            <w:r w:rsidRPr="005D75A7">
              <w:t xml:space="preserve">to a student enrolled in the </w:t>
            </w:r>
            <w:r w:rsidR="00426830" w:rsidRPr="00426830">
              <w:t xml:space="preserve">alternative competency-based high school diploma program offered by the college </w:t>
            </w:r>
            <w:r w:rsidRPr="005D75A7">
              <w:t xml:space="preserve">if the student performs satisfactorily on </w:t>
            </w:r>
            <w:r w:rsidR="00426830">
              <w:t>tests</w:t>
            </w:r>
            <w:r w:rsidRPr="005D75A7">
              <w:t xml:space="preserve"> prescribed by </w:t>
            </w:r>
            <w:r w:rsidR="00DD32D5">
              <w:t xml:space="preserve">THECB </w:t>
            </w:r>
            <w:r w:rsidRPr="005D75A7">
              <w:t>rule.</w:t>
            </w:r>
            <w:r w:rsidR="00DD32D5">
              <w:t xml:space="preserve"> A high school diploma awarded under the program is equivalent to a high school diploma awarded under the </w:t>
            </w:r>
            <w:r w:rsidR="00DD32D5" w:rsidRPr="00DD32D5">
              <w:t>foundation high school program</w:t>
            </w:r>
            <w:r w:rsidR="00DD32D5">
              <w:t xml:space="preserve">. </w:t>
            </w:r>
          </w:p>
          <w:p w14:paraId="04D214B5" w14:textId="0A71040D" w:rsidR="00DD32D5" w:rsidRDefault="00DD32D5" w:rsidP="004A609F">
            <w:pPr>
              <w:pStyle w:val="Header"/>
              <w:jc w:val="both"/>
            </w:pPr>
          </w:p>
          <w:p w14:paraId="23EC51BF" w14:textId="6D47163A" w:rsidR="0094090B" w:rsidRDefault="00264120" w:rsidP="004A609F">
            <w:pPr>
              <w:pStyle w:val="Header"/>
              <w:jc w:val="both"/>
            </w:pPr>
            <w:r w:rsidRPr="00E971F0">
              <w:t xml:space="preserve">C.S.S.B. 2139 </w:t>
            </w:r>
            <w:r w:rsidR="00DD32D5">
              <w:t xml:space="preserve">requires the THECB and TWC to </w:t>
            </w:r>
            <w:r w:rsidR="00DD32D5" w:rsidRPr="00DD32D5">
              <w:t>coordinate to jointly identify funding mechanisms</w:t>
            </w:r>
            <w:r w:rsidR="00667BA5" w:rsidRPr="00667BA5">
              <w:t>, including grants, interagency contracts, financial aid, or subsidies,</w:t>
            </w:r>
            <w:r w:rsidR="00DD32D5">
              <w:t xml:space="preserve"> </w:t>
            </w:r>
            <w:r w:rsidR="00DD32D5" w:rsidRPr="00DD32D5">
              <w:t>available to public junior colleges and students to encourage and facilitate participation in the</w:t>
            </w:r>
            <w:r w:rsidR="00CA0683">
              <w:t xml:space="preserve"> </w:t>
            </w:r>
            <w:r w:rsidR="00DD32D5" w:rsidRPr="00DD32D5">
              <w:t>program.</w:t>
            </w:r>
            <w:r w:rsidR="00DD32D5">
              <w:t xml:space="preserve"> The bill entitles a </w:t>
            </w:r>
            <w:r w:rsidR="00C47BAA">
              <w:t xml:space="preserve">participating college to receive funding for the program </w:t>
            </w:r>
            <w:r w:rsidR="00426830">
              <w:t xml:space="preserve">under statutory provisions relating to state appropriation </w:t>
            </w:r>
            <w:r w:rsidR="00C47BAA">
              <w:t xml:space="preserve">for public junior colleges in the manner provided by THECB rule. </w:t>
            </w:r>
          </w:p>
          <w:p w14:paraId="272B2287" w14:textId="77777777" w:rsidR="0094090B" w:rsidRDefault="0094090B" w:rsidP="004A609F">
            <w:pPr>
              <w:pStyle w:val="Header"/>
              <w:jc w:val="both"/>
            </w:pPr>
          </w:p>
          <w:p w14:paraId="2CB52537" w14:textId="6D97AC99" w:rsidR="00DD32D5" w:rsidRDefault="00264120" w:rsidP="004A609F">
            <w:pPr>
              <w:pStyle w:val="Header"/>
              <w:jc w:val="both"/>
            </w:pPr>
            <w:r>
              <w:t>C.S.S.B. 2139</w:t>
            </w:r>
            <w:r w:rsidR="00C129F6">
              <w:t xml:space="preserve"> adds a temporary provision set to</w:t>
            </w:r>
            <w:r w:rsidR="00CA0683" w:rsidRPr="00C129F6">
              <w:t xml:space="preserve"> </w:t>
            </w:r>
            <w:r w:rsidRPr="00C129F6">
              <w:t>expire September 1, 2027</w:t>
            </w:r>
            <w:r>
              <w:t xml:space="preserve">, </w:t>
            </w:r>
            <w:r w:rsidR="00C129F6">
              <w:t>requiring</w:t>
            </w:r>
            <w:r w:rsidR="00C47BAA">
              <w:t xml:space="preserve"> the THECB to </w:t>
            </w:r>
            <w:r w:rsidR="00C47BAA" w:rsidRPr="00C47BAA">
              <w:t xml:space="preserve">submit to the legislature a </w:t>
            </w:r>
            <w:r w:rsidR="00DE6C7F">
              <w:t xml:space="preserve">progress </w:t>
            </w:r>
            <w:r w:rsidR="00C47BAA" w:rsidRPr="00C47BAA">
              <w:t>report on the effectiveness of the program</w:t>
            </w:r>
            <w:r w:rsidR="00CA0683">
              <w:t xml:space="preserve"> and </w:t>
            </w:r>
            <w:r w:rsidR="00C47BAA" w:rsidRPr="00C47BAA">
              <w:t>a</w:t>
            </w:r>
            <w:r>
              <w:t>ny</w:t>
            </w:r>
            <w:r w:rsidR="00C47BAA" w:rsidRPr="00C47BAA">
              <w:t xml:space="preserve"> recommendation</w:t>
            </w:r>
            <w:r>
              <w:t>s for legislative or other action</w:t>
            </w:r>
            <w:r w:rsidR="00C129F6">
              <w:t xml:space="preserve"> not later than December 1, 2026</w:t>
            </w:r>
            <w:r w:rsidR="00C47BAA" w:rsidRPr="00C47BAA">
              <w:t>.</w:t>
            </w:r>
            <w:r w:rsidR="00C47BAA">
              <w:t xml:space="preserve"> The bill authorizes the THECB to adopt rules as necessary to implement the program.</w:t>
            </w:r>
          </w:p>
          <w:p w14:paraId="5E6CFA0E" w14:textId="77777777" w:rsidR="008423E4" w:rsidRPr="00835628" w:rsidRDefault="008423E4" w:rsidP="004A609F">
            <w:pPr>
              <w:pStyle w:val="Header"/>
              <w:tabs>
                <w:tab w:val="clear" w:pos="4320"/>
                <w:tab w:val="clear" w:pos="8640"/>
              </w:tabs>
              <w:jc w:val="both"/>
              <w:rPr>
                <w:b/>
              </w:rPr>
            </w:pPr>
          </w:p>
        </w:tc>
      </w:tr>
      <w:tr w:rsidR="005647BD" w14:paraId="7A58472B" w14:textId="77777777" w:rsidTr="004A609F">
        <w:tc>
          <w:tcPr>
            <w:tcW w:w="9360" w:type="dxa"/>
          </w:tcPr>
          <w:p w14:paraId="47DD108D" w14:textId="77777777" w:rsidR="008423E4" w:rsidRPr="00A8133F" w:rsidRDefault="00264120" w:rsidP="004A609F">
            <w:pPr>
              <w:rPr>
                <w:b/>
              </w:rPr>
            </w:pPr>
            <w:r w:rsidRPr="009C1E9A">
              <w:rPr>
                <w:b/>
                <w:u w:val="single"/>
              </w:rPr>
              <w:t>EFFECTIVE DATE</w:t>
            </w:r>
            <w:r>
              <w:rPr>
                <w:b/>
              </w:rPr>
              <w:t xml:space="preserve"> </w:t>
            </w:r>
          </w:p>
          <w:p w14:paraId="06D0CCA4" w14:textId="77777777" w:rsidR="008423E4" w:rsidRDefault="008423E4" w:rsidP="004A609F"/>
          <w:p w14:paraId="134753C6" w14:textId="333DF6A3" w:rsidR="008423E4" w:rsidRPr="003624F2" w:rsidRDefault="00264120" w:rsidP="004A609F">
            <w:pPr>
              <w:pStyle w:val="Header"/>
              <w:tabs>
                <w:tab w:val="clear" w:pos="4320"/>
                <w:tab w:val="clear" w:pos="8640"/>
              </w:tabs>
              <w:jc w:val="both"/>
            </w:pPr>
            <w:r>
              <w:t xml:space="preserve">On passage, or, if the bill does not receive the necessary vote, </w:t>
            </w:r>
            <w:r>
              <w:t>September 1, 2023.</w:t>
            </w:r>
          </w:p>
          <w:p w14:paraId="32657C24" w14:textId="77777777" w:rsidR="008423E4" w:rsidRPr="00233FDB" w:rsidRDefault="008423E4" w:rsidP="004A609F">
            <w:pPr>
              <w:rPr>
                <w:b/>
              </w:rPr>
            </w:pPr>
          </w:p>
        </w:tc>
      </w:tr>
      <w:tr w:rsidR="005647BD" w14:paraId="38D900DA" w14:textId="77777777" w:rsidTr="004A609F">
        <w:tc>
          <w:tcPr>
            <w:tcW w:w="9360" w:type="dxa"/>
          </w:tcPr>
          <w:p w14:paraId="55DAF829" w14:textId="7CFC7BEF" w:rsidR="0024066F" w:rsidRDefault="00264120" w:rsidP="004A609F">
            <w:pPr>
              <w:jc w:val="both"/>
              <w:rPr>
                <w:b/>
                <w:u w:val="single"/>
              </w:rPr>
            </w:pPr>
            <w:r>
              <w:rPr>
                <w:b/>
                <w:u w:val="single"/>
              </w:rPr>
              <w:t>COMPARISON OF SENATE ENGROSSED AND SUBSTITUTE</w:t>
            </w:r>
          </w:p>
          <w:p w14:paraId="7D2B87AA" w14:textId="77777777" w:rsidR="004A609F" w:rsidRPr="0024066F" w:rsidRDefault="004A609F" w:rsidP="004A609F">
            <w:pPr>
              <w:jc w:val="both"/>
              <w:rPr>
                <w:b/>
                <w:u w:val="single"/>
              </w:rPr>
            </w:pPr>
          </w:p>
          <w:p w14:paraId="5E9C86E3" w14:textId="3098D73D" w:rsidR="0024066F" w:rsidRDefault="00264120" w:rsidP="004A609F">
            <w:pPr>
              <w:jc w:val="both"/>
            </w:pPr>
            <w:r>
              <w:t>While C.S.S.B. 2139 may differ from the engrossed in minor or nonsubstantive ways, the following summarizes the substantial differences between the engrossed and committee substitute versi</w:t>
            </w:r>
            <w:r>
              <w:t>ons of the bill.</w:t>
            </w:r>
          </w:p>
          <w:p w14:paraId="72860F55" w14:textId="1C072E5C" w:rsidR="0024066F" w:rsidRDefault="0024066F" w:rsidP="004A609F">
            <w:pPr>
              <w:jc w:val="both"/>
            </w:pPr>
          </w:p>
          <w:p w14:paraId="016427A7" w14:textId="6A85B6A2" w:rsidR="00C64FC4" w:rsidRDefault="00264120" w:rsidP="004A609F">
            <w:pPr>
              <w:jc w:val="both"/>
            </w:pPr>
            <w:r>
              <w:t xml:space="preserve">Whereas the engrossed established the </w:t>
            </w:r>
            <w:r w:rsidRPr="00066ED4">
              <w:t>Opportunity High School Diploma program</w:t>
            </w:r>
            <w:r>
              <w:t xml:space="preserve"> as a pilot program </w:t>
            </w:r>
            <w:r w:rsidR="00327067">
              <w:t>set to expire September 1, 2027, the substitute establishes it as a permanent program with no expiration date. Accordingly, t</w:t>
            </w:r>
            <w:r w:rsidR="0024066F">
              <w:t xml:space="preserve">he substitute </w:t>
            </w:r>
            <w:r w:rsidR="00327067">
              <w:t xml:space="preserve">makes the following changes </w:t>
            </w:r>
            <w:r w:rsidR="00800349">
              <w:t>to the provision of the engrossed requiring the</w:t>
            </w:r>
            <w:r w:rsidR="00327067">
              <w:t xml:space="preserve"> THECB to submit </w:t>
            </w:r>
            <w:r w:rsidR="00800349">
              <w:t xml:space="preserve">a report </w:t>
            </w:r>
            <w:r w:rsidR="00327067">
              <w:t>on the program's effectiveness</w:t>
            </w:r>
            <w:r>
              <w:t>:</w:t>
            </w:r>
          </w:p>
          <w:p w14:paraId="74A5A797" w14:textId="04FC9FB4" w:rsidR="00800349" w:rsidRDefault="00264120" w:rsidP="004A609F">
            <w:pPr>
              <w:pStyle w:val="ListParagraph"/>
              <w:numPr>
                <w:ilvl w:val="0"/>
                <w:numId w:val="7"/>
              </w:numPr>
              <w:contextualSpacing w:val="0"/>
              <w:jc w:val="both"/>
            </w:pPr>
            <w:r>
              <w:t>specifies that the report is a progress report;</w:t>
            </w:r>
          </w:p>
          <w:p w14:paraId="42B83372" w14:textId="09582804" w:rsidR="00C64FC4" w:rsidRDefault="00264120" w:rsidP="004A609F">
            <w:pPr>
              <w:pStyle w:val="ListParagraph"/>
              <w:numPr>
                <w:ilvl w:val="0"/>
                <w:numId w:val="7"/>
              </w:numPr>
              <w:contextualSpacing w:val="0"/>
              <w:jc w:val="both"/>
            </w:pPr>
            <w:r>
              <w:t xml:space="preserve">replaces the requirement for the report to include recommendations </w:t>
            </w:r>
            <w:r w:rsidRPr="00B82E56">
              <w:t>regardin</w:t>
            </w:r>
            <w:r w:rsidRPr="00B82E56">
              <w:t>g whether the pilot program should be continued, expanded, or terminate</w:t>
            </w:r>
            <w:r>
              <w:t xml:space="preserve">d with a requirement for the report to include </w:t>
            </w:r>
            <w:r w:rsidRPr="00B82E56">
              <w:t>any recommendations for legislative or other action</w:t>
            </w:r>
            <w:r w:rsidR="00046BC8">
              <w:t>; and</w:t>
            </w:r>
          </w:p>
          <w:p w14:paraId="5991F8CB" w14:textId="1603CFC3" w:rsidR="00046BC8" w:rsidRDefault="00264120" w:rsidP="004A609F">
            <w:pPr>
              <w:pStyle w:val="ListParagraph"/>
              <w:numPr>
                <w:ilvl w:val="0"/>
                <w:numId w:val="7"/>
              </w:numPr>
              <w:contextualSpacing w:val="0"/>
              <w:jc w:val="both"/>
            </w:pPr>
            <w:r>
              <w:t xml:space="preserve">sets the </w:t>
            </w:r>
            <w:r w:rsidR="00800349">
              <w:t>report requirement</w:t>
            </w:r>
            <w:r>
              <w:t xml:space="preserve"> to expire September 1, 2027.</w:t>
            </w:r>
          </w:p>
          <w:p w14:paraId="3450D534" w14:textId="77777777" w:rsidR="00C64FC4" w:rsidRDefault="00C64FC4" w:rsidP="004A609F">
            <w:pPr>
              <w:jc w:val="both"/>
            </w:pPr>
          </w:p>
          <w:p w14:paraId="77F2CE15" w14:textId="52CB4E2A" w:rsidR="0024066F" w:rsidRPr="0024066F" w:rsidRDefault="00264120" w:rsidP="004A609F">
            <w:pPr>
              <w:jc w:val="both"/>
            </w:pPr>
            <w:r>
              <w:t xml:space="preserve">The substitute </w:t>
            </w:r>
            <w:r w:rsidR="00C64FC4">
              <w:t xml:space="preserve">includes a provision not in the </w:t>
            </w:r>
            <w:r w:rsidR="00C26DD8">
              <w:t>engrossed</w:t>
            </w:r>
            <w:r w:rsidR="00C64FC4">
              <w:t xml:space="preserve"> that </w:t>
            </w:r>
            <w:r>
              <w:t xml:space="preserve">authorizes a public junior college to </w:t>
            </w:r>
            <w:r w:rsidRPr="00B82E56">
              <w:t xml:space="preserve">submit an application together with one or more </w:t>
            </w:r>
            <w:r w:rsidR="006D1927">
              <w:t>applicable entities</w:t>
            </w:r>
            <w:r w:rsidRPr="00B82E56">
              <w:t xml:space="preserve"> with whom the proposed program will be offered</w:t>
            </w:r>
            <w:r w:rsidR="00C64FC4">
              <w:t>.</w:t>
            </w:r>
          </w:p>
        </w:tc>
      </w:tr>
    </w:tbl>
    <w:p w14:paraId="27AF3183" w14:textId="77777777" w:rsidR="008423E4" w:rsidRPr="00BE0E75" w:rsidRDefault="008423E4" w:rsidP="004A609F">
      <w:pPr>
        <w:jc w:val="both"/>
        <w:rPr>
          <w:rFonts w:ascii="Arial" w:hAnsi="Arial"/>
          <w:sz w:val="16"/>
          <w:szCs w:val="16"/>
        </w:rPr>
      </w:pPr>
    </w:p>
    <w:p w14:paraId="070B2FDB" w14:textId="77777777" w:rsidR="004108C3" w:rsidRPr="008423E4" w:rsidRDefault="004108C3" w:rsidP="004A609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0735" w14:textId="77777777" w:rsidR="00000000" w:rsidRDefault="00264120">
      <w:r>
        <w:separator/>
      </w:r>
    </w:p>
  </w:endnote>
  <w:endnote w:type="continuationSeparator" w:id="0">
    <w:p w14:paraId="4A3E611C" w14:textId="77777777" w:rsidR="00000000" w:rsidRDefault="0026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1870" w14:textId="77777777" w:rsidR="00191752" w:rsidRDefault="00191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647BD" w14:paraId="182FD036" w14:textId="77777777" w:rsidTr="009C1E9A">
      <w:trPr>
        <w:cantSplit/>
      </w:trPr>
      <w:tc>
        <w:tcPr>
          <w:tcW w:w="0" w:type="pct"/>
        </w:tcPr>
        <w:p w14:paraId="2DE9A877" w14:textId="77777777" w:rsidR="00137D90" w:rsidRDefault="00137D90" w:rsidP="009C1E9A">
          <w:pPr>
            <w:pStyle w:val="Footer"/>
            <w:tabs>
              <w:tab w:val="clear" w:pos="8640"/>
              <w:tab w:val="right" w:pos="9360"/>
            </w:tabs>
          </w:pPr>
        </w:p>
      </w:tc>
      <w:tc>
        <w:tcPr>
          <w:tcW w:w="2395" w:type="pct"/>
        </w:tcPr>
        <w:p w14:paraId="77F098F2" w14:textId="77777777" w:rsidR="00137D90" w:rsidRDefault="00137D90" w:rsidP="009C1E9A">
          <w:pPr>
            <w:pStyle w:val="Footer"/>
            <w:tabs>
              <w:tab w:val="clear" w:pos="8640"/>
              <w:tab w:val="right" w:pos="9360"/>
            </w:tabs>
          </w:pPr>
        </w:p>
        <w:p w14:paraId="64287333" w14:textId="77777777" w:rsidR="001A4310" w:rsidRDefault="001A4310" w:rsidP="009C1E9A">
          <w:pPr>
            <w:pStyle w:val="Footer"/>
            <w:tabs>
              <w:tab w:val="clear" w:pos="8640"/>
              <w:tab w:val="right" w:pos="9360"/>
            </w:tabs>
          </w:pPr>
        </w:p>
        <w:p w14:paraId="7ED84BF5" w14:textId="77777777" w:rsidR="00137D90" w:rsidRDefault="00137D90" w:rsidP="009C1E9A">
          <w:pPr>
            <w:pStyle w:val="Footer"/>
            <w:tabs>
              <w:tab w:val="clear" w:pos="8640"/>
              <w:tab w:val="right" w:pos="9360"/>
            </w:tabs>
          </w:pPr>
        </w:p>
      </w:tc>
      <w:tc>
        <w:tcPr>
          <w:tcW w:w="2453" w:type="pct"/>
        </w:tcPr>
        <w:p w14:paraId="4AE6ED70" w14:textId="77777777" w:rsidR="00137D90" w:rsidRDefault="00137D90" w:rsidP="009C1E9A">
          <w:pPr>
            <w:pStyle w:val="Footer"/>
            <w:tabs>
              <w:tab w:val="clear" w:pos="8640"/>
              <w:tab w:val="right" w:pos="9360"/>
            </w:tabs>
            <w:jc w:val="right"/>
          </w:pPr>
        </w:p>
      </w:tc>
    </w:tr>
    <w:tr w:rsidR="005647BD" w14:paraId="158ACAA1" w14:textId="77777777" w:rsidTr="009C1E9A">
      <w:trPr>
        <w:cantSplit/>
      </w:trPr>
      <w:tc>
        <w:tcPr>
          <w:tcW w:w="0" w:type="pct"/>
        </w:tcPr>
        <w:p w14:paraId="7D535804" w14:textId="77777777" w:rsidR="00EC379B" w:rsidRDefault="00EC379B" w:rsidP="009C1E9A">
          <w:pPr>
            <w:pStyle w:val="Footer"/>
            <w:tabs>
              <w:tab w:val="clear" w:pos="8640"/>
              <w:tab w:val="right" w:pos="9360"/>
            </w:tabs>
          </w:pPr>
        </w:p>
      </w:tc>
      <w:tc>
        <w:tcPr>
          <w:tcW w:w="2395" w:type="pct"/>
        </w:tcPr>
        <w:p w14:paraId="01649EB2" w14:textId="4C3E5B81" w:rsidR="00EC379B" w:rsidRPr="009C1E9A" w:rsidRDefault="00264120" w:rsidP="009C1E9A">
          <w:pPr>
            <w:pStyle w:val="Footer"/>
            <w:tabs>
              <w:tab w:val="clear" w:pos="8640"/>
              <w:tab w:val="right" w:pos="9360"/>
            </w:tabs>
            <w:rPr>
              <w:rFonts w:ascii="Shruti" w:hAnsi="Shruti"/>
              <w:sz w:val="22"/>
            </w:rPr>
          </w:pPr>
          <w:r>
            <w:rPr>
              <w:rFonts w:ascii="Shruti" w:hAnsi="Shruti"/>
              <w:sz w:val="22"/>
            </w:rPr>
            <w:t>88R 28122-D</w:t>
          </w:r>
        </w:p>
      </w:tc>
      <w:tc>
        <w:tcPr>
          <w:tcW w:w="2453" w:type="pct"/>
        </w:tcPr>
        <w:p w14:paraId="0C28D547" w14:textId="427D4AA6" w:rsidR="00EC379B" w:rsidRDefault="00264120" w:rsidP="009C1E9A">
          <w:pPr>
            <w:pStyle w:val="Footer"/>
            <w:tabs>
              <w:tab w:val="clear" w:pos="8640"/>
              <w:tab w:val="right" w:pos="9360"/>
            </w:tabs>
            <w:jc w:val="right"/>
          </w:pPr>
          <w:r>
            <w:fldChar w:fldCharType="begin"/>
          </w:r>
          <w:r>
            <w:instrText xml:space="preserve"> DOCPROPERTY  OTID  \* MERGEFORMAT </w:instrText>
          </w:r>
          <w:r>
            <w:fldChar w:fldCharType="separate"/>
          </w:r>
          <w:r w:rsidR="004A609F">
            <w:t>23.125.1796</w:t>
          </w:r>
          <w:r>
            <w:fldChar w:fldCharType="end"/>
          </w:r>
        </w:p>
      </w:tc>
    </w:tr>
    <w:tr w:rsidR="005647BD" w14:paraId="3550641A" w14:textId="77777777" w:rsidTr="009C1E9A">
      <w:trPr>
        <w:cantSplit/>
      </w:trPr>
      <w:tc>
        <w:tcPr>
          <w:tcW w:w="0" w:type="pct"/>
        </w:tcPr>
        <w:p w14:paraId="088C4C8F" w14:textId="77777777" w:rsidR="00EC379B" w:rsidRDefault="00EC379B" w:rsidP="009C1E9A">
          <w:pPr>
            <w:pStyle w:val="Footer"/>
            <w:tabs>
              <w:tab w:val="clear" w:pos="4320"/>
              <w:tab w:val="clear" w:pos="8640"/>
              <w:tab w:val="left" w:pos="2865"/>
            </w:tabs>
          </w:pPr>
        </w:p>
      </w:tc>
      <w:tc>
        <w:tcPr>
          <w:tcW w:w="2395" w:type="pct"/>
        </w:tcPr>
        <w:p w14:paraId="0961BF6A" w14:textId="29191411" w:rsidR="00EC379B" w:rsidRPr="009C1E9A" w:rsidRDefault="00264120" w:rsidP="009C1E9A">
          <w:pPr>
            <w:pStyle w:val="Footer"/>
            <w:tabs>
              <w:tab w:val="clear" w:pos="4320"/>
              <w:tab w:val="clear" w:pos="8640"/>
              <w:tab w:val="left" w:pos="2865"/>
            </w:tabs>
            <w:rPr>
              <w:rFonts w:ascii="Shruti" w:hAnsi="Shruti"/>
              <w:sz w:val="22"/>
            </w:rPr>
          </w:pPr>
          <w:r>
            <w:rPr>
              <w:rFonts w:ascii="Shruti" w:hAnsi="Shruti"/>
              <w:sz w:val="22"/>
            </w:rPr>
            <w:t>Substitute Document Number: 88R 26745</w:t>
          </w:r>
        </w:p>
      </w:tc>
      <w:tc>
        <w:tcPr>
          <w:tcW w:w="2453" w:type="pct"/>
        </w:tcPr>
        <w:p w14:paraId="05F8FCD9" w14:textId="77777777" w:rsidR="00EC379B" w:rsidRDefault="00EC379B" w:rsidP="006D504F">
          <w:pPr>
            <w:pStyle w:val="Footer"/>
            <w:rPr>
              <w:rStyle w:val="PageNumber"/>
            </w:rPr>
          </w:pPr>
        </w:p>
        <w:p w14:paraId="3C08B68F" w14:textId="77777777" w:rsidR="00EC379B" w:rsidRDefault="00EC379B" w:rsidP="009C1E9A">
          <w:pPr>
            <w:pStyle w:val="Footer"/>
            <w:tabs>
              <w:tab w:val="clear" w:pos="8640"/>
              <w:tab w:val="right" w:pos="9360"/>
            </w:tabs>
            <w:jc w:val="right"/>
          </w:pPr>
        </w:p>
      </w:tc>
    </w:tr>
    <w:tr w:rsidR="005647BD" w14:paraId="3AB130EE" w14:textId="77777777" w:rsidTr="009C1E9A">
      <w:trPr>
        <w:cantSplit/>
        <w:trHeight w:val="323"/>
      </w:trPr>
      <w:tc>
        <w:tcPr>
          <w:tcW w:w="0" w:type="pct"/>
          <w:gridSpan w:val="3"/>
        </w:tcPr>
        <w:p w14:paraId="681D1B00" w14:textId="77777777" w:rsidR="00EC379B" w:rsidRDefault="0026412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FA1BBDF" w14:textId="77777777" w:rsidR="00EC379B" w:rsidRDefault="00EC379B" w:rsidP="009C1E9A">
          <w:pPr>
            <w:pStyle w:val="Footer"/>
            <w:tabs>
              <w:tab w:val="clear" w:pos="8640"/>
              <w:tab w:val="right" w:pos="9360"/>
            </w:tabs>
            <w:jc w:val="center"/>
          </w:pPr>
        </w:p>
      </w:tc>
    </w:tr>
  </w:tbl>
  <w:p w14:paraId="3AAEE8E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69AC" w14:textId="77777777" w:rsidR="00191752" w:rsidRDefault="0019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4C22" w14:textId="77777777" w:rsidR="00000000" w:rsidRDefault="00264120">
      <w:r>
        <w:separator/>
      </w:r>
    </w:p>
  </w:footnote>
  <w:footnote w:type="continuationSeparator" w:id="0">
    <w:p w14:paraId="76E6584A" w14:textId="77777777" w:rsidR="00000000" w:rsidRDefault="0026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9F8B" w14:textId="77777777" w:rsidR="00191752" w:rsidRDefault="0019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456C" w14:textId="77777777" w:rsidR="00191752" w:rsidRDefault="00191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9C75" w14:textId="77777777" w:rsidR="00191752" w:rsidRDefault="0019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AD6"/>
    <w:multiLevelType w:val="hybridMultilevel"/>
    <w:tmpl w:val="F418E28E"/>
    <w:lvl w:ilvl="0" w:tplc="043CBB14">
      <w:start w:val="1"/>
      <w:numFmt w:val="bullet"/>
      <w:lvlText w:val=""/>
      <w:lvlJc w:val="left"/>
      <w:pPr>
        <w:ind w:left="720" w:hanging="360"/>
      </w:pPr>
      <w:rPr>
        <w:rFonts w:ascii="Symbol" w:hAnsi="Symbol" w:hint="default"/>
      </w:rPr>
    </w:lvl>
    <w:lvl w:ilvl="1" w:tplc="7F38ED6E" w:tentative="1">
      <w:start w:val="1"/>
      <w:numFmt w:val="bullet"/>
      <w:lvlText w:val="o"/>
      <w:lvlJc w:val="left"/>
      <w:pPr>
        <w:ind w:left="1440" w:hanging="360"/>
      </w:pPr>
      <w:rPr>
        <w:rFonts w:ascii="Courier New" w:hAnsi="Courier New" w:cs="Courier New" w:hint="default"/>
      </w:rPr>
    </w:lvl>
    <w:lvl w:ilvl="2" w:tplc="3FF4DD24" w:tentative="1">
      <w:start w:val="1"/>
      <w:numFmt w:val="bullet"/>
      <w:lvlText w:val=""/>
      <w:lvlJc w:val="left"/>
      <w:pPr>
        <w:ind w:left="2160" w:hanging="360"/>
      </w:pPr>
      <w:rPr>
        <w:rFonts w:ascii="Wingdings" w:hAnsi="Wingdings" w:hint="default"/>
      </w:rPr>
    </w:lvl>
    <w:lvl w:ilvl="3" w:tplc="567433C2" w:tentative="1">
      <w:start w:val="1"/>
      <w:numFmt w:val="bullet"/>
      <w:lvlText w:val=""/>
      <w:lvlJc w:val="left"/>
      <w:pPr>
        <w:ind w:left="2880" w:hanging="360"/>
      </w:pPr>
      <w:rPr>
        <w:rFonts w:ascii="Symbol" w:hAnsi="Symbol" w:hint="default"/>
      </w:rPr>
    </w:lvl>
    <w:lvl w:ilvl="4" w:tplc="F606F3CA" w:tentative="1">
      <w:start w:val="1"/>
      <w:numFmt w:val="bullet"/>
      <w:lvlText w:val="o"/>
      <w:lvlJc w:val="left"/>
      <w:pPr>
        <w:ind w:left="3600" w:hanging="360"/>
      </w:pPr>
      <w:rPr>
        <w:rFonts w:ascii="Courier New" w:hAnsi="Courier New" w:cs="Courier New" w:hint="default"/>
      </w:rPr>
    </w:lvl>
    <w:lvl w:ilvl="5" w:tplc="52D2AEF0" w:tentative="1">
      <w:start w:val="1"/>
      <w:numFmt w:val="bullet"/>
      <w:lvlText w:val=""/>
      <w:lvlJc w:val="left"/>
      <w:pPr>
        <w:ind w:left="4320" w:hanging="360"/>
      </w:pPr>
      <w:rPr>
        <w:rFonts w:ascii="Wingdings" w:hAnsi="Wingdings" w:hint="default"/>
      </w:rPr>
    </w:lvl>
    <w:lvl w:ilvl="6" w:tplc="A63A7EA4" w:tentative="1">
      <w:start w:val="1"/>
      <w:numFmt w:val="bullet"/>
      <w:lvlText w:val=""/>
      <w:lvlJc w:val="left"/>
      <w:pPr>
        <w:ind w:left="5040" w:hanging="360"/>
      </w:pPr>
      <w:rPr>
        <w:rFonts w:ascii="Symbol" w:hAnsi="Symbol" w:hint="default"/>
      </w:rPr>
    </w:lvl>
    <w:lvl w:ilvl="7" w:tplc="DCF2BB86" w:tentative="1">
      <w:start w:val="1"/>
      <w:numFmt w:val="bullet"/>
      <w:lvlText w:val="o"/>
      <w:lvlJc w:val="left"/>
      <w:pPr>
        <w:ind w:left="5760" w:hanging="360"/>
      </w:pPr>
      <w:rPr>
        <w:rFonts w:ascii="Courier New" w:hAnsi="Courier New" w:cs="Courier New" w:hint="default"/>
      </w:rPr>
    </w:lvl>
    <w:lvl w:ilvl="8" w:tplc="BDC6CE2A" w:tentative="1">
      <w:start w:val="1"/>
      <w:numFmt w:val="bullet"/>
      <w:lvlText w:val=""/>
      <w:lvlJc w:val="left"/>
      <w:pPr>
        <w:ind w:left="6480" w:hanging="360"/>
      </w:pPr>
      <w:rPr>
        <w:rFonts w:ascii="Wingdings" w:hAnsi="Wingdings" w:hint="default"/>
      </w:rPr>
    </w:lvl>
  </w:abstractNum>
  <w:abstractNum w:abstractNumId="1" w15:restartNumberingAfterBreak="0">
    <w:nsid w:val="16A16579"/>
    <w:multiLevelType w:val="hybridMultilevel"/>
    <w:tmpl w:val="53CE9410"/>
    <w:lvl w:ilvl="0" w:tplc="BE02CFDC">
      <w:start w:val="1"/>
      <w:numFmt w:val="bullet"/>
      <w:lvlText w:val=""/>
      <w:lvlJc w:val="left"/>
      <w:pPr>
        <w:tabs>
          <w:tab w:val="num" w:pos="720"/>
        </w:tabs>
        <w:ind w:left="720" w:hanging="360"/>
      </w:pPr>
      <w:rPr>
        <w:rFonts w:ascii="Symbol" w:hAnsi="Symbol" w:hint="default"/>
      </w:rPr>
    </w:lvl>
    <w:lvl w:ilvl="1" w:tplc="DD62BA00" w:tentative="1">
      <w:start w:val="1"/>
      <w:numFmt w:val="bullet"/>
      <w:lvlText w:val="o"/>
      <w:lvlJc w:val="left"/>
      <w:pPr>
        <w:ind w:left="1440" w:hanging="360"/>
      </w:pPr>
      <w:rPr>
        <w:rFonts w:ascii="Courier New" w:hAnsi="Courier New" w:cs="Courier New" w:hint="default"/>
      </w:rPr>
    </w:lvl>
    <w:lvl w:ilvl="2" w:tplc="382A2D6A" w:tentative="1">
      <w:start w:val="1"/>
      <w:numFmt w:val="bullet"/>
      <w:lvlText w:val=""/>
      <w:lvlJc w:val="left"/>
      <w:pPr>
        <w:ind w:left="2160" w:hanging="360"/>
      </w:pPr>
      <w:rPr>
        <w:rFonts w:ascii="Wingdings" w:hAnsi="Wingdings" w:hint="default"/>
      </w:rPr>
    </w:lvl>
    <w:lvl w:ilvl="3" w:tplc="C1C8BB0A" w:tentative="1">
      <w:start w:val="1"/>
      <w:numFmt w:val="bullet"/>
      <w:lvlText w:val=""/>
      <w:lvlJc w:val="left"/>
      <w:pPr>
        <w:ind w:left="2880" w:hanging="360"/>
      </w:pPr>
      <w:rPr>
        <w:rFonts w:ascii="Symbol" w:hAnsi="Symbol" w:hint="default"/>
      </w:rPr>
    </w:lvl>
    <w:lvl w:ilvl="4" w:tplc="26CE2E78" w:tentative="1">
      <w:start w:val="1"/>
      <w:numFmt w:val="bullet"/>
      <w:lvlText w:val="o"/>
      <w:lvlJc w:val="left"/>
      <w:pPr>
        <w:ind w:left="3600" w:hanging="360"/>
      </w:pPr>
      <w:rPr>
        <w:rFonts w:ascii="Courier New" w:hAnsi="Courier New" w:cs="Courier New" w:hint="default"/>
      </w:rPr>
    </w:lvl>
    <w:lvl w:ilvl="5" w:tplc="0012FD1A" w:tentative="1">
      <w:start w:val="1"/>
      <w:numFmt w:val="bullet"/>
      <w:lvlText w:val=""/>
      <w:lvlJc w:val="left"/>
      <w:pPr>
        <w:ind w:left="4320" w:hanging="360"/>
      </w:pPr>
      <w:rPr>
        <w:rFonts w:ascii="Wingdings" w:hAnsi="Wingdings" w:hint="default"/>
      </w:rPr>
    </w:lvl>
    <w:lvl w:ilvl="6" w:tplc="680E59BE" w:tentative="1">
      <w:start w:val="1"/>
      <w:numFmt w:val="bullet"/>
      <w:lvlText w:val=""/>
      <w:lvlJc w:val="left"/>
      <w:pPr>
        <w:ind w:left="5040" w:hanging="360"/>
      </w:pPr>
      <w:rPr>
        <w:rFonts w:ascii="Symbol" w:hAnsi="Symbol" w:hint="default"/>
      </w:rPr>
    </w:lvl>
    <w:lvl w:ilvl="7" w:tplc="5DA4C052" w:tentative="1">
      <w:start w:val="1"/>
      <w:numFmt w:val="bullet"/>
      <w:lvlText w:val="o"/>
      <w:lvlJc w:val="left"/>
      <w:pPr>
        <w:ind w:left="5760" w:hanging="360"/>
      </w:pPr>
      <w:rPr>
        <w:rFonts w:ascii="Courier New" w:hAnsi="Courier New" w:cs="Courier New" w:hint="default"/>
      </w:rPr>
    </w:lvl>
    <w:lvl w:ilvl="8" w:tplc="B37AE528" w:tentative="1">
      <w:start w:val="1"/>
      <w:numFmt w:val="bullet"/>
      <w:lvlText w:val=""/>
      <w:lvlJc w:val="left"/>
      <w:pPr>
        <w:ind w:left="6480" w:hanging="360"/>
      </w:pPr>
      <w:rPr>
        <w:rFonts w:ascii="Wingdings" w:hAnsi="Wingdings" w:hint="default"/>
      </w:rPr>
    </w:lvl>
  </w:abstractNum>
  <w:abstractNum w:abstractNumId="2" w15:restartNumberingAfterBreak="0">
    <w:nsid w:val="3C9D1411"/>
    <w:multiLevelType w:val="hybridMultilevel"/>
    <w:tmpl w:val="1E9ED402"/>
    <w:lvl w:ilvl="0" w:tplc="A66E3C7A">
      <w:start w:val="1"/>
      <w:numFmt w:val="bullet"/>
      <w:lvlText w:val=""/>
      <w:lvlJc w:val="left"/>
      <w:pPr>
        <w:tabs>
          <w:tab w:val="num" w:pos="720"/>
        </w:tabs>
        <w:ind w:left="720" w:hanging="360"/>
      </w:pPr>
      <w:rPr>
        <w:rFonts w:ascii="Symbol" w:hAnsi="Symbol" w:hint="default"/>
      </w:rPr>
    </w:lvl>
    <w:lvl w:ilvl="1" w:tplc="9522B734" w:tentative="1">
      <w:start w:val="1"/>
      <w:numFmt w:val="bullet"/>
      <w:lvlText w:val="o"/>
      <w:lvlJc w:val="left"/>
      <w:pPr>
        <w:ind w:left="1440" w:hanging="360"/>
      </w:pPr>
      <w:rPr>
        <w:rFonts w:ascii="Courier New" w:hAnsi="Courier New" w:cs="Courier New" w:hint="default"/>
      </w:rPr>
    </w:lvl>
    <w:lvl w:ilvl="2" w:tplc="F35227BE" w:tentative="1">
      <w:start w:val="1"/>
      <w:numFmt w:val="bullet"/>
      <w:lvlText w:val=""/>
      <w:lvlJc w:val="left"/>
      <w:pPr>
        <w:ind w:left="2160" w:hanging="360"/>
      </w:pPr>
      <w:rPr>
        <w:rFonts w:ascii="Wingdings" w:hAnsi="Wingdings" w:hint="default"/>
      </w:rPr>
    </w:lvl>
    <w:lvl w:ilvl="3" w:tplc="06C02F44" w:tentative="1">
      <w:start w:val="1"/>
      <w:numFmt w:val="bullet"/>
      <w:lvlText w:val=""/>
      <w:lvlJc w:val="left"/>
      <w:pPr>
        <w:ind w:left="2880" w:hanging="360"/>
      </w:pPr>
      <w:rPr>
        <w:rFonts w:ascii="Symbol" w:hAnsi="Symbol" w:hint="default"/>
      </w:rPr>
    </w:lvl>
    <w:lvl w:ilvl="4" w:tplc="CEA089CA" w:tentative="1">
      <w:start w:val="1"/>
      <w:numFmt w:val="bullet"/>
      <w:lvlText w:val="o"/>
      <w:lvlJc w:val="left"/>
      <w:pPr>
        <w:ind w:left="3600" w:hanging="360"/>
      </w:pPr>
      <w:rPr>
        <w:rFonts w:ascii="Courier New" w:hAnsi="Courier New" w:cs="Courier New" w:hint="default"/>
      </w:rPr>
    </w:lvl>
    <w:lvl w:ilvl="5" w:tplc="7BB6962E" w:tentative="1">
      <w:start w:val="1"/>
      <w:numFmt w:val="bullet"/>
      <w:lvlText w:val=""/>
      <w:lvlJc w:val="left"/>
      <w:pPr>
        <w:ind w:left="4320" w:hanging="360"/>
      </w:pPr>
      <w:rPr>
        <w:rFonts w:ascii="Wingdings" w:hAnsi="Wingdings" w:hint="default"/>
      </w:rPr>
    </w:lvl>
    <w:lvl w:ilvl="6" w:tplc="06FE8072" w:tentative="1">
      <w:start w:val="1"/>
      <w:numFmt w:val="bullet"/>
      <w:lvlText w:val=""/>
      <w:lvlJc w:val="left"/>
      <w:pPr>
        <w:ind w:left="5040" w:hanging="360"/>
      </w:pPr>
      <w:rPr>
        <w:rFonts w:ascii="Symbol" w:hAnsi="Symbol" w:hint="default"/>
      </w:rPr>
    </w:lvl>
    <w:lvl w:ilvl="7" w:tplc="35545618" w:tentative="1">
      <w:start w:val="1"/>
      <w:numFmt w:val="bullet"/>
      <w:lvlText w:val="o"/>
      <w:lvlJc w:val="left"/>
      <w:pPr>
        <w:ind w:left="5760" w:hanging="360"/>
      </w:pPr>
      <w:rPr>
        <w:rFonts w:ascii="Courier New" w:hAnsi="Courier New" w:cs="Courier New" w:hint="default"/>
      </w:rPr>
    </w:lvl>
    <w:lvl w:ilvl="8" w:tplc="3AFE8984" w:tentative="1">
      <w:start w:val="1"/>
      <w:numFmt w:val="bullet"/>
      <w:lvlText w:val=""/>
      <w:lvlJc w:val="left"/>
      <w:pPr>
        <w:ind w:left="6480" w:hanging="360"/>
      </w:pPr>
      <w:rPr>
        <w:rFonts w:ascii="Wingdings" w:hAnsi="Wingdings" w:hint="default"/>
      </w:rPr>
    </w:lvl>
  </w:abstractNum>
  <w:abstractNum w:abstractNumId="3" w15:restartNumberingAfterBreak="0">
    <w:nsid w:val="467C50F4"/>
    <w:multiLevelType w:val="hybridMultilevel"/>
    <w:tmpl w:val="EC088556"/>
    <w:lvl w:ilvl="0" w:tplc="2A92994E">
      <w:start w:val="1"/>
      <w:numFmt w:val="bullet"/>
      <w:lvlText w:val=""/>
      <w:lvlJc w:val="left"/>
      <w:pPr>
        <w:tabs>
          <w:tab w:val="num" w:pos="720"/>
        </w:tabs>
        <w:ind w:left="720" w:hanging="360"/>
      </w:pPr>
      <w:rPr>
        <w:rFonts w:ascii="Symbol" w:hAnsi="Symbol" w:hint="default"/>
      </w:rPr>
    </w:lvl>
    <w:lvl w:ilvl="1" w:tplc="E6140F44" w:tentative="1">
      <w:start w:val="1"/>
      <w:numFmt w:val="bullet"/>
      <w:lvlText w:val="o"/>
      <w:lvlJc w:val="left"/>
      <w:pPr>
        <w:ind w:left="1440" w:hanging="360"/>
      </w:pPr>
      <w:rPr>
        <w:rFonts w:ascii="Courier New" w:hAnsi="Courier New" w:cs="Courier New" w:hint="default"/>
      </w:rPr>
    </w:lvl>
    <w:lvl w:ilvl="2" w:tplc="057CD2B6" w:tentative="1">
      <w:start w:val="1"/>
      <w:numFmt w:val="bullet"/>
      <w:lvlText w:val=""/>
      <w:lvlJc w:val="left"/>
      <w:pPr>
        <w:ind w:left="2160" w:hanging="360"/>
      </w:pPr>
      <w:rPr>
        <w:rFonts w:ascii="Wingdings" w:hAnsi="Wingdings" w:hint="default"/>
      </w:rPr>
    </w:lvl>
    <w:lvl w:ilvl="3" w:tplc="2D72CFD0" w:tentative="1">
      <w:start w:val="1"/>
      <w:numFmt w:val="bullet"/>
      <w:lvlText w:val=""/>
      <w:lvlJc w:val="left"/>
      <w:pPr>
        <w:ind w:left="2880" w:hanging="360"/>
      </w:pPr>
      <w:rPr>
        <w:rFonts w:ascii="Symbol" w:hAnsi="Symbol" w:hint="default"/>
      </w:rPr>
    </w:lvl>
    <w:lvl w:ilvl="4" w:tplc="D9E6FC92" w:tentative="1">
      <w:start w:val="1"/>
      <w:numFmt w:val="bullet"/>
      <w:lvlText w:val="o"/>
      <w:lvlJc w:val="left"/>
      <w:pPr>
        <w:ind w:left="3600" w:hanging="360"/>
      </w:pPr>
      <w:rPr>
        <w:rFonts w:ascii="Courier New" w:hAnsi="Courier New" w:cs="Courier New" w:hint="default"/>
      </w:rPr>
    </w:lvl>
    <w:lvl w:ilvl="5" w:tplc="27762196" w:tentative="1">
      <w:start w:val="1"/>
      <w:numFmt w:val="bullet"/>
      <w:lvlText w:val=""/>
      <w:lvlJc w:val="left"/>
      <w:pPr>
        <w:ind w:left="4320" w:hanging="360"/>
      </w:pPr>
      <w:rPr>
        <w:rFonts w:ascii="Wingdings" w:hAnsi="Wingdings" w:hint="default"/>
      </w:rPr>
    </w:lvl>
    <w:lvl w:ilvl="6" w:tplc="C3624332" w:tentative="1">
      <w:start w:val="1"/>
      <w:numFmt w:val="bullet"/>
      <w:lvlText w:val=""/>
      <w:lvlJc w:val="left"/>
      <w:pPr>
        <w:ind w:left="5040" w:hanging="360"/>
      </w:pPr>
      <w:rPr>
        <w:rFonts w:ascii="Symbol" w:hAnsi="Symbol" w:hint="default"/>
      </w:rPr>
    </w:lvl>
    <w:lvl w:ilvl="7" w:tplc="645CA7D8" w:tentative="1">
      <w:start w:val="1"/>
      <w:numFmt w:val="bullet"/>
      <w:lvlText w:val="o"/>
      <w:lvlJc w:val="left"/>
      <w:pPr>
        <w:ind w:left="5760" w:hanging="360"/>
      </w:pPr>
      <w:rPr>
        <w:rFonts w:ascii="Courier New" w:hAnsi="Courier New" w:cs="Courier New" w:hint="default"/>
      </w:rPr>
    </w:lvl>
    <w:lvl w:ilvl="8" w:tplc="B992BB72" w:tentative="1">
      <w:start w:val="1"/>
      <w:numFmt w:val="bullet"/>
      <w:lvlText w:val=""/>
      <w:lvlJc w:val="left"/>
      <w:pPr>
        <w:ind w:left="6480" w:hanging="360"/>
      </w:pPr>
      <w:rPr>
        <w:rFonts w:ascii="Wingdings" w:hAnsi="Wingdings" w:hint="default"/>
      </w:rPr>
    </w:lvl>
  </w:abstractNum>
  <w:abstractNum w:abstractNumId="4" w15:restartNumberingAfterBreak="0">
    <w:nsid w:val="6481642D"/>
    <w:multiLevelType w:val="hybridMultilevel"/>
    <w:tmpl w:val="96F6D5AC"/>
    <w:lvl w:ilvl="0" w:tplc="76B45B0C">
      <w:start w:val="1"/>
      <w:numFmt w:val="bullet"/>
      <w:lvlText w:val=""/>
      <w:lvlJc w:val="left"/>
      <w:pPr>
        <w:tabs>
          <w:tab w:val="num" w:pos="720"/>
        </w:tabs>
        <w:ind w:left="720" w:hanging="360"/>
      </w:pPr>
      <w:rPr>
        <w:rFonts w:ascii="Symbol" w:hAnsi="Symbol" w:hint="default"/>
      </w:rPr>
    </w:lvl>
    <w:lvl w:ilvl="1" w:tplc="4BA449C6" w:tentative="1">
      <w:start w:val="1"/>
      <w:numFmt w:val="bullet"/>
      <w:lvlText w:val="o"/>
      <w:lvlJc w:val="left"/>
      <w:pPr>
        <w:ind w:left="1440" w:hanging="360"/>
      </w:pPr>
      <w:rPr>
        <w:rFonts w:ascii="Courier New" w:hAnsi="Courier New" w:cs="Courier New" w:hint="default"/>
      </w:rPr>
    </w:lvl>
    <w:lvl w:ilvl="2" w:tplc="A35A5DDC" w:tentative="1">
      <w:start w:val="1"/>
      <w:numFmt w:val="bullet"/>
      <w:lvlText w:val=""/>
      <w:lvlJc w:val="left"/>
      <w:pPr>
        <w:ind w:left="2160" w:hanging="360"/>
      </w:pPr>
      <w:rPr>
        <w:rFonts w:ascii="Wingdings" w:hAnsi="Wingdings" w:hint="default"/>
      </w:rPr>
    </w:lvl>
    <w:lvl w:ilvl="3" w:tplc="1ADCC042" w:tentative="1">
      <w:start w:val="1"/>
      <w:numFmt w:val="bullet"/>
      <w:lvlText w:val=""/>
      <w:lvlJc w:val="left"/>
      <w:pPr>
        <w:ind w:left="2880" w:hanging="360"/>
      </w:pPr>
      <w:rPr>
        <w:rFonts w:ascii="Symbol" w:hAnsi="Symbol" w:hint="default"/>
      </w:rPr>
    </w:lvl>
    <w:lvl w:ilvl="4" w:tplc="4358E65A" w:tentative="1">
      <w:start w:val="1"/>
      <w:numFmt w:val="bullet"/>
      <w:lvlText w:val="o"/>
      <w:lvlJc w:val="left"/>
      <w:pPr>
        <w:ind w:left="3600" w:hanging="360"/>
      </w:pPr>
      <w:rPr>
        <w:rFonts w:ascii="Courier New" w:hAnsi="Courier New" w:cs="Courier New" w:hint="default"/>
      </w:rPr>
    </w:lvl>
    <w:lvl w:ilvl="5" w:tplc="8D603068" w:tentative="1">
      <w:start w:val="1"/>
      <w:numFmt w:val="bullet"/>
      <w:lvlText w:val=""/>
      <w:lvlJc w:val="left"/>
      <w:pPr>
        <w:ind w:left="4320" w:hanging="360"/>
      </w:pPr>
      <w:rPr>
        <w:rFonts w:ascii="Wingdings" w:hAnsi="Wingdings" w:hint="default"/>
      </w:rPr>
    </w:lvl>
    <w:lvl w:ilvl="6" w:tplc="5B30B428" w:tentative="1">
      <w:start w:val="1"/>
      <w:numFmt w:val="bullet"/>
      <w:lvlText w:val=""/>
      <w:lvlJc w:val="left"/>
      <w:pPr>
        <w:ind w:left="5040" w:hanging="360"/>
      </w:pPr>
      <w:rPr>
        <w:rFonts w:ascii="Symbol" w:hAnsi="Symbol" w:hint="default"/>
      </w:rPr>
    </w:lvl>
    <w:lvl w:ilvl="7" w:tplc="D51E68A2" w:tentative="1">
      <w:start w:val="1"/>
      <w:numFmt w:val="bullet"/>
      <w:lvlText w:val="o"/>
      <w:lvlJc w:val="left"/>
      <w:pPr>
        <w:ind w:left="5760" w:hanging="360"/>
      </w:pPr>
      <w:rPr>
        <w:rFonts w:ascii="Courier New" w:hAnsi="Courier New" w:cs="Courier New" w:hint="default"/>
      </w:rPr>
    </w:lvl>
    <w:lvl w:ilvl="8" w:tplc="6942611C" w:tentative="1">
      <w:start w:val="1"/>
      <w:numFmt w:val="bullet"/>
      <w:lvlText w:val=""/>
      <w:lvlJc w:val="left"/>
      <w:pPr>
        <w:ind w:left="6480" w:hanging="360"/>
      </w:pPr>
      <w:rPr>
        <w:rFonts w:ascii="Wingdings" w:hAnsi="Wingdings" w:hint="default"/>
      </w:rPr>
    </w:lvl>
  </w:abstractNum>
  <w:abstractNum w:abstractNumId="5" w15:restartNumberingAfterBreak="0">
    <w:nsid w:val="6C541CC5"/>
    <w:multiLevelType w:val="hybridMultilevel"/>
    <w:tmpl w:val="D0D4F934"/>
    <w:lvl w:ilvl="0" w:tplc="7B8E5C68">
      <w:start w:val="1"/>
      <w:numFmt w:val="bullet"/>
      <w:lvlText w:val=""/>
      <w:lvlJc w:val="left"/>
      <w:pPr>
        <w:tabs>
          <w:tab w:val="num" w:pos="780"/>
        </w:tabs>
        <w:ind w:left="780" w:hanging="360"/>
      </w:pPr>
      <w:rPr>
        <w:rFonts w:ascii="Symbol" w:hAnsi="Symbol" w:hint="default"/>
      </w:rPr>
    </w:lvl>
    <w:lvl w:ilvl="1" w:tplc="6D18A426" w:tentative="1">
      <w:start w:val="1"/>
      <w:numFmt w:val="bullet"/>
      <w:lvlText w:val="o"/>
      <w:lvlJc w:val="left"/>
      <w:pPr>
        <w:ind w:left="1500" w:hanging="360"/>
      </w:pPr>
      <w:rPr>
        <w:rFonts w:ascii="Courier New" w:hAnsi="Courier New" w:cs="Courier New" w:hint="default"/>
      </w:rPr>
    </w:lvl>
    <w:lvl w:ilvl="2" w:tplc="BF26BB3C" w:tentative="1">
      <w:start w:val="1"/>
      <w:numFmt w:val="bullet"/>
      <w:lvlText w:val=""/>
      <w:lvlJc w:val="left"/>
      <w:pPr>
        <w:ind w:left="2220" w:hanging="360"/>
      </w:pPr>
      <w:rPr>
        <w:rFonts w:ascii="Wingdings" w:hAnsi="Wingdings" w:hint="default"/>
      </w:rPr>
    </w:lvl>
    <w:lvl w:ilvl="3" w:tplc="9B488C2C" w:tentative="1">
      <w:start w:val="1"/>
      <w:numFmt w:val="bullet"/>
      <w:lvlText w:val=""/>
      <w:lvlJc w:val="left"/>
      <w:pPr>
        <w:ind w:left="2940" w:hanging="360"/>
      </w:pPr>
      <w:rPr>
        <w:rFonts w:ascii="Symbol" w:hAnsi="Symbol" w:hint="default"/>
      </w:rPr>
    </w:lvl>
    <w:lvl w:ilvl="4" w:tplc="0A6AFC9C" w:tentative="1">
      <w:start w:val="1"/>
      <w:numFmt w:val="bullet"/>
      <w:lvlText w:val="o"/>
      <w:lvlJc w:val="left"/>
      <w:pPr>
        <w:ind w:left="3660" w:hanging="360"/>
      </w:pPr>
      <w:rPr>
        <w:rFonts w:ascii="Courier New" w:hAnsi="Courier New" w:cs="Courier New" w:hint="default"/>
      </w:rPr>
    </w:lvl>
    <w:lvl w:ilvl="5" w:tplc="8132E04C" w:tentative="1">
      <w:start w:val="1"/>
      <w:numFmt w:val="bullet"/>
      <w:lvlText w:val=""/>
      <w:lvlJc w:val="left"/>
      <w:pPr>
        <w:ind w:left="4380" w:hanging="360"/>
      </w:pPr>
      <w:rPr>
        <w:rFonts w:ascii="Wingdings" w:hAnsi="Wingdings" w:hint="default"/>
      </w:rPr>
    </w:lvl>
    <w:lvl w:ilvl="6" w:tplc="8624856A" w:tentative="1">
      <w:start w:val="1"/>
      <w:numFmt w:val="bullet"/>
      <w:lvlText w:val=""/>
      <w:lvlJc w:val="left"/>
      <w:pPr>
        <w:ind w:left="5100" w:hanging="360"/>
      </w:pPr>
      <w:rPr>
        <w:rFonts w:ascii="Symbol" w:hAnsi="Symbol" w:hint="default"/>
      </w:rPr>
    </w:lvl>
    <w:lvl w:ilvl="7" w:tplc="98FC87D0" w:tentative="1">
      <w:start w:val="1"/>
      <w:numFmt w:val="bullet"/>
      <w:lvlText w:val="o"/>
      <w:lvlJc w:val="left"/>
      <w:pPr>
        <w:ind w:left="5820" w:hanging="360"/>
      </w:pPr>
      <w:rPr>
        <w:rFonts w:ascii="Courier New" w:hAnsi="Courier New" w:cs="Courier New" w:hint="default"/>
      </w:rPr>
    </w:lvl>
    <w:lvl w:ilvl="8" w:tplc="AEF0A600" w:tentative="1">
      <w:start w:val="1"/>
      <w:numFmt w:val="bullet"/>
      <w:lvlText w:val=""/>
      <w:lvlJc w:val="left"/>
      <w:pPr>
        <w:ind w:left="6540" w:hanging="360"/>
      </w:pPr>
      <w:rPr>
        <w:rFonts w:ascii="Wingdings" w:hAnsi="Wingdings" w:hint="default"/>
      </w:rPr>
    </w:lvl>
  </w:abstractNum>
  <w:abstractNum w:abstractNumId="6" w15:restartNumberingAfterBreak="0">
    <w:nsid w:val="751B560B"/>
    <w:multiLevelType w:val="hybridMultilevel"/>
    <w:tmpl w:val="56848D12"/>
    <w:lvl w:ilvl="0" w:tplc="F06E3D50">
      <w:start w:val="1"/>
      <w:numFmt w:val="bullet"/>
      <w:lvlText w:val=""/>
      <w:lvlJc w:val="left"/>
      <w:pPr>
        <w:tabs>
          <w:tab w:val="num" w:pos="720"/>
        </w:tabs>
        <w:ind w:left="720" w:hanging="360"/>
      </w:pPr>
      <w:rPr>
        <w:rFonts w:ascii="Symbol" w:hAnsi="Symbol" w:hint="default"/>
      </w:rPr>
    </w:lvl>
    <w:lvl w:ilvl="1" w:tplc="95CC1E40" w:tentative="1">
      <w:start w:val="1"/>
      <w:numFmt w:val="bullet"/>
      <w:lvlText w:val="o"/>
      <w:lvlJc w:val="left"/>
      <w:pPr>
        <w:ind w:left="1440" w:hanging="360"/>
      </w:pPr>
      <w:rPr>
        <w:rFonts w:ascii="Courier New" w:hAnsi="Courier New" w:cs="Courier New" w:hint="default"/>
      </w:rPr>
    </w:lvl>
    <w:lvl w:ilvl="2" w:tplc="C6B24568" w:tentative="1">
      <w:start w:val="1"/>
      <w:numFmt w:val="bullet"/>
      <w:lvlText w:val=""/>
      <w:lvlJc w:val="left"/>
      <w:pPr>
        <w:ind w:left="2160" w:hanging="360"/>
      </w:pPr>
      <w:rPr>
        <w:rFonts w:ascii="Wingdings" w:hAnsi="Wingdings" w:hint="default"/>
      </w:rPr>
    </w:lvl>
    <w:lvl w:ilvl="3" w:tplc="10A25D56" w:tentative="1">
      <w:start w:val="1"/>
      <w:numFmt w:val="bullet"/>
      <w:lvlText w:val=""/>
      <w:lvlJc w:val="left"/>
      <w:pPr>
        <w:ind w:left="2880" w:hanging="360"/>
      </w:pPr>
      <w:rPr>
        <w:rFonts w:ascii="Symbol" w:hAnsi="Symbol" w:hint="default"/>
      </w:rPr>
    </w:lvl>
    <w:lvl w:ilvl="4" w:tplc="42564674" w:tentative="1">
      <w:start w:val="1"/>
      <w:numFmt w:val="bullet"/>
      <w:lvlText w:val="o"/>
      <w:lvlJc w:val="left"/>
      <w:pPr>
        <w:ind w:left="3600" w:hanging="360"/>
      </w:pPr>
      <w:rPr>
        <w:rFonts w:ascii="Courier New" w:hAnsi="Courier New" w:cs="Courier New" w:hint="default"/>
      </w:rPr>
    </w:lvl>
    <w:lvl w:ilvl="5" w:tplc="4BF2028C" w:tentative="1">
      <w:start w:val="1"/>
      <w:numFmt w:val="bullet"/>
      <w:lvlText w:val=""/>
      <w:lvlJc w:val="left"/>
      <w:pPr>
        <w:ind w:left="4320" w:hanging="360"/>
      </w:pPr>
      <w:rPr>
        <w:rFonts w:ascii="Wingdings" w:hAnsi="Wingdings" w:hint="default"/>
      </w:rPr>
    </w:lvl>
    <w:lvl w:ilvl="6" w:tplc="F4D074C4" w:tentative="1">
      <w:start w:val="1"/>
      <w:numFmt w:val="bullet"/>
      <w:lvlText w:val=""/>
      <w:lvlJc w:val="left"/>
      <w:pPr>
        <w:ind w:left="5040" w:hanging="360"/>
      </w:pPr>
      <w:rPr>
        <w:rFonts w:ascii="Symbol" w:hAnsi="Symbol" w:hint="default"/>
      </w:rPr>
    </w:lvl>
    <w:lvl w:ilvl="7" w:tplc="FD124E9C" w:tentative="1">
      <w:start w:val="1"/>
      <w:numFmt w:val="bullet"/>
      <w:lvlText w:val="o"/>
      <w:lvlJc w:val="left"/>
      <w:pPr>
        <w:ind w:left="5760" w:hanging="360"/>
      </w:pPr>
      <w:rPr>
        <w:rFonts w:ascii="Courier New" w:hAnsi="Courier New" w:cs="Courier New" w:hint="default"/>
      </w:rPr>
    </w:lvl>
    <w:lvl w:ilvl="8" w:tplc="4E102D9C"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3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D1C"/>
    <w:rsid w:val="0003572D"/>
    <w:rsid w:val="00035DB0"/>
    <w:rsid w:val="00037088"/>
    <w:rsid w:val="000400D5"/>
    <w:rsid w:val="00043B84"/>
    <w:rsid w:val="0004512B"/>
    <w:rsid w:val="000463F0"/>
    <w:rsid w:val="00046BC8"/>
    <w:rsid w:val="00046BDA"/>
    <w:rsid w:val="0004762E"/>
    <w:rsid w:val="000532BD"/>
    <w:rsid w:val="000555E0"/>
    <w:rsid w:val="00055C12"/>
    <w:rsid w:val="000608B0"/>
    <w:rsid w:val="0006104C"/>
    <w:rsid w:val="000645AD"/>
    <w:rsid w:val="00064BF2"/>
    <w:rsid w:val="000667BA"/>
    <w:rsid w:val="00066ED4"/>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01C"/>
    <w:rsid w:val="000C6DC1"/>
    <w:rsid w:val="000C6E20"/>
    <w:rsid w:val="000C76D7"/>
    <w:rsid w:val="000C7F1D"/>
    <w:rsid w:val="000D2EBA"/>
    <w:rsid w:val="000D32A1"/>
    <w:rsid w:val="000D3725"/>
    <w:rsid w:val="000D46E5"/>
    <w:rsid w:val="000D5EA2"/>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B0B"/>
    <w:rsid w:val="0015331F"/>
    <w:rsid w:val="00156AB2"/>
    <w:rsid w:val="00160402"/>
    <w:rsid w:val="00160571"/>
    <w:rsid w:val="00161E93"/>
    <w:rsid w:val="00162C7A"/>
    <w:rsid w:val="00162DAE"/>
    <w:rsid w:val="001639C5"/>
    <w:rsid w:val="00163E45"/>
    <w:rsid w:val="0016482C"/>
    <w:rsid w:val="001664C2"/>
    <w:rsid w:val="00171BF2"/>
    <w:rsid w:val="0017347B"/>
    <w:rsid w:val="0017725B"/>
    <w:rsid w:val="0018050C"/>
    <w:rsid w:val="0018117F"/>
    <w:rsid w:val="001824ED"/>
    <w:rsid w:val="00183262"/>
    <w:rsid w:val="0018478F"/>
    <w:rsid w:val="00184B03"/>
    <w:rsid w:val="0018535A"/>
    <w:rsid w:val="00185C59"/>
    <w:rsid w:val="00187C1B"/>
    <w:rsid w:val="001908AC"/>
    <w:rsid w:val="00190CFB"/>
    <w:rsid w:val="00191752"/>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762"/>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66F"/>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120"/>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873"/>
    <w:rsid w:val="002E7AA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067"/>
    <w:rsid w:val="003305F5"/>
    <w:rsid w:val="00333930"/>
    <w:rsid w:val="00336BA4"/>
    <w:rsid w:val="00336C7A"/>
    <w:rsid w:val="00337392"/>
    <w:rsid w:val="00337659"/>
    <w:rsid w:val="003427C9"/>
    <w:rsid w:val="00343A92"/>
    <w:rsid w:val="00344530"/>
    <w:rsid w:val="003446DC"/>
    <w:rsid w:val="00345A65"/>
    <w:rsid w:val="00347B4A"/>
    <w:rsid w:val="003500C3"/>
    <w:rsid w:val="00351F18"/>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830"/>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805"/>
    <w:rsid w:val="00474927"/>
    <w:rsid w:val="00475913"/>
    <w:rsid w:val="00480080"/>
    <w:rsid w:val="004824A7"/>
    <w:rsid w:val="00483AF0"/>
    <w:rsid w:val="00484167"/>
    <w:rsid w:val="00492211"/>
    <w:rsid w:val="00492325"/>
    <w:rsid w:val="00492A6D"/>
    <w:rsid w:val="00494303"/>
    <w:rsid w:val="004951A9"/>
    <w:rsid w:val="0049682B"/>
    <w:rsid w:val="004977A3"/>
    <w:rsid w:val="004A03E3"/>
    <w:rsid w:val="004A03F7"/>
    <w:rsid w:val="004A081C"/>
    <w:rsid w:val="004A123F"/>
    <w:rsid w:val="004A2172"/>
    <w:rsid w:val="004A239F"/>
    <w:rsid w:val="004A60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29D"/>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E07"/>
    <w:rsid w:val="00545548"/>
    <w:rsid w:val="00546923"/>
    <w:rsid w:val="00551CA6"/>
    <w:rsid w:val="00555034"/>
    <w:rsid w:val="005570D2"/>
    <w:rsid w:val="00561528"/>
    <w:rsid w:val="0056153F"/>
    <w:rsid w:val="00561B14"/>
    <w:rsid w:val="00562C87"/>
    <w:rsid w:val="005636BD"/>
    <w:rsid w:val="005647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5A7"/>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BA5"/>
    <w:rsid w:val="0067036E"/>
    <w:rsid w:val="00671693"/>
    <w:rsid w:val="006757AA"/>
    <w:rsid w:val="0068127E"/>
    <w:rsid w:val="00681790"/>
    <w:rsid w:val="006823AA"/>
    <w:rsid w:val="0068302A"/>
    <w:rsid w:val="00684B98"/>
    <w:rsid w:val="00685DC9"/>
    <w:rsid w:val="00686197"/>
    <w:rsid w:val="00687465"/>
    <w:rsid w:val="006907CF"/>
    <w:rsid w:val="00691CCF"/>
    <w:rsid w:val="00693AFA"/>
    <w:rsid w:val="00695101"/>
    <w:rsid w:val="00695B9A"/>
    <w:rsid w:val="00696563"/>
    <w:rsid w:val="006979F8"/>
    <w:rsid w:val="006A3487"/>
    <w:rsid w:val="006A5F20"/>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4A7"/>
    <w:rsid w:val="006C4709"/>
    <w:rsid w:val="006D1927"/>
    <w:rsid w:val="006D3005"/>
    <w:rsid w:val="006D504F"/>
    <w:rsid w:val="006E0CAC"/>
    <w:rsid w:val="006E1CFB"/>
    <w:rsid w:val="006E1F94"/>
    <w:rsid w:val="006E26C1"/>
    <w:rsid w:val="006E30A8"/>
    <w:rsid w:val="006E45B0"/>
    <w:rsid w:val="006E5692"/>
    <w:rsid w:val="006F23B1"/>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A00"/>
    <w:rsid w:val="00735B9D"/>
    <w:rsid w:val="007365A5"/>
    <w:rsid w:val="00736FB0"/>
    <w:rsid w:val="007404BC"/>
    <w:rsid w:val="00740D13"/>
    <w:rsid w:val="00740F5F"/>
    <w:rsid w:val="00742794"/>
    <w:rsid w:val="00743C4C"/>
    <w:rsid w:val="007445B7"/>
    <w:rsid w:val="00744920"/>
    <w:rsid w:val="00745BD1"/>
    <w:rsid w:val="007509BE"/>
    <w:rsid w:val="0075287B"/>
    <w:rsid w:val="00755C7B"/>
    <w:rsid w:val="007605DE"/>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20D"/>
    <w:rsid w:val="007C6803"/>
    <w:rsid w:val="007D2892"/>
    <w:rsid w:val="007D2DCC"/>
    <w:rsid w:val="007D47E1"/>
    <w:rsid w:val="007D7FCB"/>
    <w:rsid w:val="007E28EF"/>
    <w:rsid w:val="007E33B6"/>
    <w:rsid w:val="007E40D1"/>
    <w:rsid w:val="007E59E8"/>
    <w:rsid w:val="007F3861"/>
    <w:rsid w:val="007F4162"/>
    <w:rsid w:val="007F5441"/>
    <w:rsid w:val="007F7668"/>
    <w:rsid w:val="00800349"/>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6E69"/>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B50"/>
    <w:rsid w:val="008A3188"/>
    <w:rsid w:val="008A3FDF"/>
    <w:rsid w:val="008A6418"/>
    <w:rsid w:val="008B05D8"/>
    <w:rsid w:val="008B0B3D"/>
    <w:rsid w:val="008B2B1A"/>
    <w:rsid w:val="008B3428"/>
    <w:rsid w:val="008B4A91"/>
    <w:rsid w:val="008B7785"/>
    <w:rsid w:val="008B79F2"/>
    <w:rsid w:val="008C0809"/>
    <w:rsid w:val="008C132C"/>
    <w:rsid w:val="008C3FD0"/>
    <w:rsid w:val="008D1F91"/>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4F7"/>
    <w:rsid w:val="009320D2"/>
    <w:rsid w:val="009329FB"/>
    <w:rsid w:val="00932C77"/>
    <w:rsid w:val="0093417F"/>
    <w:rsid w:val="00934AC2"/>
    <w:rsid w:val="009375BB"/>
    <w:rsid w:val="0094090B"/>
    <w:rsid w:val="009418E9"/>
    <w:rsid w:val="00946044"/>
    <w:rsid w:val="0094653B"/>
    <w:rsid w:val="009465AB"/>
    <w:rsid w:val="00946DEE"/>
    <w:rsid w:val="00953499"/>
    <w:rsid w:val="00954A16"/>
    <w:rsid w:val="0095696D"/>
    <w:rsid w:val="00960F2D"/>
    <w:rsid w:val="00961D9E"/>
    <w:rsid w:val="0096482F"/>
    <w:rsid w:val="00964E3A"/>
    <w:rsid w:val="00966267"/>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F4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06"/>
    <w:rsid w:val="00A425FA"/>
    <w:rsid w:val="00A43960"/>
    <w:rsid w:val="00A46902"/>
    <w:rsid w:val="00A50CDB"/>
    <w:rsid w:val="00A51F3E"/>
    <w:rsid w:val="00A5275B"/>
    <w:rsid w:val="00A5364B"/>
    <w:rsid w:val="00A54142"/>
    <w:rsid w:val="00A54C42"/>
    <w:rsid w:val="00A572B1"/>
    <w:rsid w:val="00A577AF"/>
    <w:rsid w:val="00A60177"/>
    <w:rsid w:val="00A60424"/>
    <w:rsid w:val="00A61C27"/>
    <w:rsid w:val="00A62638"/>
    <w:rsid w:val="00A6344D"/>
    <w:rsid w:val="00A644B8"/>
    <w:rsid w:val="00A70E35"/>
    <w:rsid w:val="00A720DC"/>
    <w:rsid w:val="00A803CF"/>
    <w:rsid w:val="00A80855"/>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075"/>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E56"/>
    <w:rsid w:val="00B90097"/>
    <w:rsid w:val="00B90999"/>
    <w:rsid w:val="00B91AD7"/>
    <w:rsid w:val="00B92D23"/>
    <w:rsid w:val="00B95BC8"/>
    <w:rsid w:val="00B96E87"/>
    <w:rsid w:val="00BA146A"/>
    <w:rsid w:val="00BA32EE"/>
    <w:rsid w:val="00BB5B36"/>
    <w:rsid w:val="00BC027B"/>
    <w:rsid w:val="00BC269A"/>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9F6"/>
    <w:rsid w:val="00C13DAA"/>
    <w:rsid w:val="00C14EE6"/>
    <w:rsid w:val="00C151DA"/>
    <w:rsid w:val="00C152A1"/>
    <w:rsid w:val="00C16CCB"/>
    <w:rsid w:val="00C2142B"/>
    <w:rsid w:val="00C220FD"/>
    <w:rsid w:val="00C22987"/>
    <w:rsid w:val="00C22C33"/>
    <w:rsid w:val="00C23956"/>
    <w:rsid w:val="00C248E6"/>
    <w:rsid w:val="00C26DD8"/>
    <w:rsid w:val="00C2766F"/>
    <w:rsid w:val="00C3223B"/>
    <w:rsid w:val="00C333C6"/>
    <w:rsid w:val="00C35CC5"/>
    <w:rsid w:val="00C361C5"/>
    <w:rsid w:val="00C377D1"/>
    <w:rsid w:val="00C37BDA"/>
    <w:rsid w:val="00C37C84"/>
    <w:rsid w:val="00C42B41"/>
    <w:rsid w:val="00C46166"/>
    <w:rsid w:val="00C4710D"/>
    <w:rsid w:val="00C47BAA"/>
    <w:rsid w:val="00C50CAD"/>
    <w:rsid w:val="00C57933"/>
    <w:rsid w:val="00C60206"/>
    <w:rsid w:val="00C615D4"/>
    <w:rsid w:val="00C61B5D"/>
    <w:rsid w:val="00C61C0E"/>
    <w:rsid w:val="00C61C64"/>
    <w:rsid w:val="00C61CDA"/>
    <w:rsid w:val="00C64FC4"/>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0683"/>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4E87"/>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54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FB9"/>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2D5"/>
    <w:rsid w:val="00DD5BCC"/>
    <w:rsid w:val="00DD7509"/>
    <w:rsid w:val="00DD79C7"/>
    <w:rsid w:val="00DD7D6E"/>
    <w:rsid w:val="00DE34B2"/>
    <w:rsid w:val="00DE49DE"/>
    <w:rsid w:val="00DE618B"/>
    <w:rsid w:val="00DE6C7F"/>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BA7"/>
    <w:rsid w:val="00E85DBD"/>
    <w:rsid w:val="00E87A99"/>
    <w:rsid w:val="00E90702"/>
    <w:rsid w:val="00E90B24"/>
    <w:rsid w:val="00E9241E"/>
    <w:rsid w:val="00E93DEF"/>
    <w:rsid w:val="00E947B1"/>
    <w:rsid w:val="00E96852"/>
    <w:rsid w:val="00E971F0"/>
    <w:rsid w:val="00EA16AC"/>
    <w:rsid w:val="00EA343E"/>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4991"/>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00D5F-E0D8-41C1-8B8E-F636A7DD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A343E"/>
    <w:rPr>
      <w:sz w:val="16"/>
      <w:szCs w:val="16"/>
    </w:rPr>
  </w:style>
  <w:style w:type="paragraph" w:styleId="CommentText">
    <w:name w:val="annotation text"/>
    <w:basedOn w:val="Normal"/>
    <w:link w:val="CommentTextChar"/>
    <w:semiHidden/>
    <w:unhideWhenUsed/>
    <w:rsid w:val="00EA343E"/>
    <w:rPr>
      <w:sz w:val="20"/>
      <w:szCs w:val="20"/>
    </w:rPr>
  </w:style>
  <w:style w:type="character" w:customStyle="1" w:styleId="CommentTextChar">
    <w:name w:val="Comment Text Char"/>
    <w:basedOn w:val="DefaultParagraphFont"/>
    <w:link w:val="CommentText"/>
    <w:semiHidden/>
    <w:rsid w:val="00EA343E"/>
  </w:style>
  <w:style w:type="paragraph" w:styleId="CommentSubject">
    <w:name w:val="annotation subject"/>
    <w:basedOn w:val="CommentText"/>
    <w:next w:val="CommentText"/>
    <w:link w:val="CommentSubjectChar"/>
    <w:semiHidden/>
    <w:unhideWhenUsed/>
    <w:rsid w:val="00EA343E"/>
    <w:rPr>
      <w:b/>
      <w:bCs/>
    </w:rPr>
  </w:style>
  <w:style w:type="character" w:customStyle="1" w:styleId="CommentSubjectChar">
    <w:name w:val="Comment Subject Char"/>
    <w:basedOn w:val="CommentTextChar"/>
    <w:link w:val="CommentSubject"/>
    <w:semiHidden/>
    <w:rsid w:val="00EA343E"/>
    <w:rPr>
      <w:b/>
      <w:bCs/>
    </w:rPr>
  </w:style>
  <w:style w:type="paragraph" w:styleId="Revision">
    <w:name w:val="Revision"/>
    <w:hidden/>
    <w:uiPriority w:val="99"/>
    <w:semiHidden/>
    <w:rsid w:val="00CB4E87"/>
    <w:rPr>
      <w:sz w:val="24"/>
      <w:szCs w:val="24"/>
    </w:rPr>
  </w:style>
  <w:style w:type="paragraph" w:styleId="ListParagraph">
    <w:name w:val="List Paragraph"/>
    <w:basedOn w:val="Normal"/>
    <w:uiPriority w:val="34"/>
    <w:qFormat/>
    <w:rsid w:val="0016482C"/>
    <w:pPr>
      <w:ind w:left="720"/>
      <w:contextualSpacing/>
    </w:pPr>
  </w:style>
  <w:style w:type="character" w:styleId="Emphasis">
    <w:name w:val="Emphasis"/>
    <w:basedOn w:val="DefaultParagraphFont"/>
    <w:qFormat/>
    <w:rsid w:val="009F7F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5456</Characters>
  <Application>Microsoft Office Word</Application>
  <DocSecurity>4</DocSecurity>
  <Lines>110</Lines>
  <Paragraphs>29</Paragraphs>
  <ScaleCrop>false</ScaleCrop>
  <HeadingPairs>
    <vt:vector size="2" baseType="variant">
      <vt:variant>
        <vt:lpstr>Title</vt:lpstr>
      </vt:variant>
      <vt:variant>
        <vt:i4>1</vt:i4>
      </vt:variant>
    </vt:vector>
  </HeadingPairs>
  <TitlesOfParts>
    <vt:vector size="1" baseType="lpstr">
      <vt:lpstr>BA - SB02139 (Committee Report (Substituted))</vt:lpstr>
    </vt:vector>
  </TitlesOfParts>
  <Company>State of Texas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28122</dc:subject>
  <dc:creator>State of Texas</dc:creator>
  <dc:description>SB 2139 by Parker-(H)Higher Education (Substitute Document Number: 88R 26745)</dc:description>
  <cp:lastModifiedBy>Matthew Lee</cp:lastModifiedBy>
  <cp:revision>2</cp:revision>
  <cp:lastPrinted>2003-11-26T17:21:00Z</cp:lastPrinted>
  <dcterms:created xsi:type="dcterms:W3CDTF">2023-05-06T17:57:00Z</dcterms:created>
  <dcterms:modified xsi:type="dcterms:W3CDTF">2023-05-06T17:57:00Z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23.125.1796</vt:lpwstr>
  </property>
</Properties>
</file>