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CF7" w:rsidRDefault="000E3C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B5A3E5AC874E3F9358AE890E944C48"/>
          </w:placeholder>
        </w:sdtPr>
        <w:sdtContent>
          <w:r w:rsidRPr="005C2A78">
            <w:rPr>
              <w:rFonts w:cs="Times New Roman"/>
              <w:b/>
              <w:szCs w:val="24"/>
              <w:u w:val="single"/>
            </w:rPr>
            <w:t>BILL ANALYSIS</w:t>
          </w:r>
        </w:sdtContent>
      </w:sdt>
    </w:p>
    <w:p w:rsidR="000E3CF7" w:rsidRPr="00585C31" w:rsidRDefault="000E3CF7" w:rsidP="000F1DF9">
      <w:pPr>
        <w:spacing w:after="0" w:line="240" w:lineRule="auto"/>
        <w:rPr>
          <w:rFonts w:cs="Times New Roman"/>
          <w:szCs w:val="24"/>
        </w:rPr>
      </w:pPr>
    </w:p>
    <w:p w:rsidR="000E3CF7" w:rsidRPr="00585C31" w:rsidRDefault="000E3C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3CF7" w:rsidTr="000F1DF9">
        <w:tc>
          <w:tcPr>
            <w:tcW w:w="2718" w:type="dxa"/>
          </w:tcPr>
          <w:p w:rsidR="000E3CF7" w:rsidRPr="005C2A78" w:rsidRDefault="000E3CF7" w:rsidP="006D756B">
            <w:pPr>
              <w:rPr>
                <w:rFonts w:cs="Times New Roman"/>
                <w:szCs w:val="24"/>
              </w:rPr>
            </w:pPr>
            <w:sdt>
              <w:sdtPr>
                <w:rPr>
                  <w:rFonts w:cs="Times New Roman"/>
                  <w:szCs w:val="24"/>
                </w:rPr>
                <w:alias w:val="Agency Title"/>
                <w:tag w:val="AgencyTitleContentControl"/>
                <w:id w:val="1920747753"/>
                <w:lock w:val="sdtContentLocked"/>
                <w:placeholder>
                  <w:docPart w:val="CBB3512453404FE6BD334BC526CDFC6C"/>
                </w:placeholder>
              </w:sdtPr>
              <w:sdtEndPr>
                <w:rPr>
                  <w:rFonts w:cstheme="minorBidi"/>
                  <w:szCs w:val="22"/>
                </w:rPr>
              </w:sdtEndPr>
              <w:sdtContent>
                <w:r>
                  <w:rPr>
                    <w:rFonts w:cs="Times New Roman"/>
                    <w:szCs w:val="24"/>
                  </w:rPr>
                  <w:t>Senate Research Center</w:t>
                </w:r>
              </w:sdtContent>
            </w:sdt>
          </w:p>
        </w:tc>
        <w:tc>
          <w:tcPr>
            <w:tcW w:w="6858" w:type="dxa"/>
          </w:tcPr>
          <w:p w:rsidR="000E3CF7" w:rsidRPr="00FF6471" w:rsidRDefault="000E3CF7" w:rsidP="000F1DF9">
            <w:pPr>
              <w:jc w:val="right"/>
              <w:rPr>
                <w:rFonts w:cs="Times New Roman"/>
                <w:szCs w:val="24"/>
              </w:rPr>
            </w:pPr>
            <w:sdt>
              <w:sdtPr>
                <w:rPr>
                  <w:rFonts w:cs="Times New Roman"/>
                  <w:szCs w:val="24"/>
                </w:rPr>
                <w:alias w:val="Bill Number"/>
                <w:tag w:val="BillNumberOne"/>
                <w:id w:val="-410784069"/>
                <w:lock w:val="sdtContentLocked"/>
                <w:placeholder>
                  <w:docPart w:val="7B62292924E8446BB22719A672836C12"/>
                </w:placeholder>
              </w:sdtPr>
              <w:sdtContent>
                <w:r>
                  <w:rPr>
                    <w:rFonts w:cs="Times New Roman"/>
                    <w:szCs w:val="24"/>
                  </w:rPr>
                  <w:t>S.B. 2143</w:t>
                </w:r>
              </w:sdtContent>
            </w:sdt>
          </w:p>
        </w:tc>
      </w:tr>
      <w:tr w:rsidR="000E3CF7" w:rsidTr="000F1DF9">
        <w:sdt>
          <w:sdtPr>
            <w:rPr>
              <w:rFonts w:cs="Times New Roman"/>
              <w:szCs w:val="24"/>
            </w:rPr>
            <w:alias w:val="TLCNumber"/>
            <w:tag w:val="TLCNumber"/>
            <w:id w:val="-542600604"/>
            <w:lock w:val="sdtLocked"/>
            <w:placeholder>
              <w:docPart w:val="99606869E9A04D05B8509C4E11D3F173"/>
            </w:placeholder>
          </w:sdtPr>
          <w:sdtContent>
            <w:tc>
              <w:tcPr>
                <w:tcW w:w="2718" w:type="dxa"/>
              </w:tcPr>
              <w:p w:rsidR="000E3CF7" w:rsidRPr="000F1DF9" w:rsidRDefault="000E3CF7" w:rsidP="00C65088">
                <w:pPr>
                  <w:rPr>
                    <w:rFonts w:cs="Times New Roman"/>
                    <w:szCs w:val="24"/>
                  </w:rPr>
                </w:pPr>
                <w:r>
                  <w:rPr>
                    <w:rFonts w:cs="Times New Roman"/>
                    <w:szCs w:val="24"/>
                  </w:rPr>
                  <w:t>88R13597 KKR-D</w:t>
                </w:r>
              </w:p>
            </w:tc>
          </w:sdtContent>
        </w:sdt>
        <w:tc>
          <w:tcPr>
            <w:tcW w:w="6858" w:type="dxa"/>
          </w:tcPr>
          <w:p w:rsidR="000E3CF7" w:rsidRPr="005C2A78" w:rsidRDefault="000E3CF7" w:rsidP="00073EDD">
            <w:pPr>
              <w:jc w:val="right"/>
              <w:rPr>
                <w:rFonts w:cs="Times New Roman"/>
                <w:szCs w:val="24"/>
              </w:rPr>
            </w:pPr>
            <w:sdt>
              <w:sdtPr>
                <w:rPr>
                  <w:rFonts w:cs="Times New Roman"/>
                  <w:szCs w:val="24"/>
                </w:rPr>
                <w:alias w:val="Author Label"/>
                <w:tag w:val="By"/>
                <w:id w:val="72399597"/>
                <w:lock w:val="sdtLocked"/>
                <w:placeholder>
                  <w:docPart w:val="A0B138B45CD149C89D636EA3B4728C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866DD5257344A2A8D7AF5F62CE1460"/>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34EF7A25F8B745D18D0FE60C17ECE1BA"/>
                </w:placeholder>
                <w:showingPlcHdr/>
              </w:sdtPr>
              <w:sdtContent/>
            </w:sdt>
            <w:sdt>
              <w:sdtPr>
                <w:rPr>
                  <w:rFonts w:cs="Times New Roman"/>
                  <w:szCs w:val="24"/>
                </w:rPr>
                <w:alias w:val="DualSponsor"/>
                <w:tag w:val="DualSponsor"/>
                <w:id w:val="1029379812"/>
                <w:lock w:val="sdtContentLocked"/>
                <w:placeholder>
                  <w:docPart w:val="DEFB462A1A374EC1B1F7AC3AB85EE942"/>
                </w:placeholder>
                <w:showingPlcHdr/>
              </w:sdtPr>
              <w:sdtContent/>
            </w:sdt>
          </w:p>
        </w:tc>
      </w:tr>
      <w:tr w:rsidR="000E3CF7" w:rsidTr="000F1DF9">
        <w:tc>
          <w:tcPr>
            <w:tcW w:w="2718" w:type="dxa"/>
          </w:tcPr>
          <w:p w:rsidR="000E3CF7" w:rsidRPr="00BC7495" w:rsidRDefault="000E3CF7" w:rsidP="000F1DF9">
            <w:pPr>
              <w:rPr>
                <w:rFonts w:cs="Times New Roman"/>
                <w:szCs w:val="24"/>
              </w:rPr>
            </w:pPr>
          </w:p>
        </w:tc>
        <w:sdt>
          <w:sdtPr>
            <w:rPr>
              <w:rFonts w:cs="Times New Roman"/>
              <w:szCs w:val="24"/>
            </w:rPr>
            <w:alias w:val="Committee"/>
            <w:tag w:val="Committee"/>
            <w:id w:val="1914272295"/>
            <w:lock w:val="sdtContentLocked"/>
            <w:placeholder>
              <w:docPart w:val="6A3CA26C0F4F44618B1E182E5809CB09"/>
            </w:placeholder>
          </w:sdtPr>
          <w:sdtContent>
            <w:tc>
              <w:tcPr>
                <w:tcW w:w="6858" w:type="dxa"/>
              </w:tcPr>
              <w:p w:rsidR="000E3CF7" w:rsidRPr="00FF6471" w:rsidRDefault="000E3CF7" w:rsidP="000F1DF9">
                <w:pPr>
                  <w:jc w:val="right"/>
                  <w:rPr>
                    <w:rFonts w:cs="Times New Roman"/>
                    <w:szCs w:val="24"/>
                  </w:rPr>
                </w:pPr>
                <w:r>
                  <w:rPr>
                    <w:rFonts w:cs="Times New Roman"/>
                    <w:szCs w:val="24"/>
                  </w:rPr>
                  <w:t>Health &amp; Human Services</w:t>
                </w:r>
              </w:p>
            </w:tc>
          </w:sdtContent>
        </w:sdt>
      </w:tr>
      <w:tr w:rsidR="000E3CF7" w:rsidTr="000F1DF9">
        <w:tc>
          <w:tcPr>
            <w:tcW w:w="2718" w:type="dxa"/>
          </w:tcPr>
          <w:p w:rsidR="000E3CF7" w:rsidRPr="00BC7495" w:rsidRDefault="000E3CF7" w:rsidP="000F1DF9">
            <w:pPr>
              <w:rPr>
                <w:rFonts w:cs="Times New Roman"/>
                <w:szCs w:val="24"/>
              </w:rPr>
            </w:pPr>
          </w:p>
        </w:tc>
        <w:sdt>
          <w:sdtPr>
            <w:rPr>
              <w:rFonts w:cs="Times New Roman"/>
              <w:szCs w:val="24"/>
            </w:rPr>
            <w:alias w:val="Date"/>
            <w:tag w:val="DateContentControl"/>
            <w:id w:val="1178081906"/>
            <w:lock w:val="sdtLocked"/>
            <w:placeholder>
              <w:docPart w:val="977C9B87A89C401BAA3C1BF09F50FFFD"/>
            </w:placeholder>
            <w:date w:fullDate="2023-04-21T00:00:00Z">
              <w:dateFormat w:val="M/d/yyyy"/>
              <w:lid w:val="en-US"/>
              <w:storeMappedDataAs w:val="dateTime"/>
              <w:calendar w:val="gregorian"/>
            </w:date>
          </w:sdtPr>
          <w:sdtContent>
            <w:tc>
              <w:tcPr>
                <w:tcW w:w="6858" w:type="dxa"/>
              </w:tcPr>
              <w:p w:rsidR="000E3CF7" w:rsidRPr="00FF6471" w:rsidRDefault="000E3CF7" w:rsidP="000F1DF9">
                <w:pPr>
                  <w:jc w:val="right"/>
                  <w:rPr>
                    <w:rFonts w:cs="Times New Roman"/>
                    <w:szCs w:val="24"/>
                  </w:rPr>
                </w:pPr>
                <w:r>
                  <w:rPr>
                    <w:rFonts w:cs="Times New Roman"/>
                    <w:szCs w:val="24"/>
                  </w:rPr>
                  <w:t>4/21/2023</w:t>
                </w:r>
              </w:p>
            </w:tc>
          </w:sdtContent>
        </w:sdt>
      </w:tr>
      <w:tr w:rsidR="000E3CF7" w:rsidTr="000F1DF9">
        <w:tc>
          <w:tcPr>
            <w:tcW w:w="2718" w:type="dxa"/>
          </w:tcPr>
          <w:p w:rsidR="000E3CF7" w:rsidRPr="00BC7495" w:rsidRDefault="000E3CF7" w:rsidP="000F1DF9">
            <w:pPr>
              <w:rPr>
                <w:rFonts w:cs="Times New Roman"/>
                <w:szCs w:val="24"/>
              </w:rPr>
            </w:pPr>
          </w:p>
        </w:tc>
        <w:sdt>
          <w:sdtPr>
            <w:rPr>
              <w:rFonts w:cs="Times New Roman"/>
              <w:szCs w:val="24"/>
            </w:rPr>
            <w:alias w:val="BA Version"/>
            <w:tag w:val="BAVersion"/>
            <w:id w:val="-1685590809"/>
            <w:lock w:val="sdtContentLocked"/>
            <w:placeholder>
              <w:docPart w:val="56523B8698BF411D8300AD453731C937"/>
            </w:placeholder>
          </w:sdtPr>
          <w:sdtContent>
            <w:tc>
              <w:tcPr>
                <w:tcW w:w="6858" w:type="dxa"/>
              </w:tcPr>
              <w:p w:rsidR="000E3CF7" w:rsidRPr="00FF6471" w:rsidRDefault="000E3CF7" w:rsidP="000F1DF9">
                <w:pPr>
                  <w:jc w:val="right"/>
                  <w:rPr>
                    <w:rFonts w:cs="Times New Roman"/>
                    <w:szCs w:val="24"/>
                  </w:rPr>
                </w:pPr>
                <w:r>
                  <w:rPr>
                    <w:rFonts w:cs="Times New Roman"/>
                    <w:szCs w:val="24"/>
                  </w:rPr>
                  <w:t>As Filed</w:t>
                </w:r>
              </w:p>
            </w:tc>
          </w:sdtContent>
        </w:sdt>
      </w:tr>
    </w:tbl>
    <w:p w:rsidR="000E3CF7" w:rsidRPr="00FF6471" w:rsidRDefault="000E3CF7" w:rsidP="000F1DF9">
      <w:pPr>
        <w:spacing w:after="0" w:line="240" w:lineRule="auto"/>
        <w:rPr>
          <w:rFonts w:cs="Times New Roman"/>
          <w:szCs w:val="24"/>
        </w:rPr>
      </w:pPr>
    </w:p>
    <w:p w:rsidR="000E3CF7" w:rsidRPr="00FF6471" w:rsidRDefault="000E3CF7" w:rsidP="000F1DF9">
      <w:pPr>
        <w:spacing w:after="0" w:line="240" w:lineRule="auto"/>
        <w:rPr>
          <w:rFonts w:cs="Times New Roman"/>
          <w:szCs w:val="24"/>
        </w:rPr>
      </w:pPr>
    </w:p>
    <w:p w:rsidR="000E3CF7" w:rsidRPr="00FF6471" w:rsidRDefault="000E3C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FE50693DB749A98515016E42C90A7B"/>
        </w:placeholder>
      </w:sdtPr>
      <w:sdtContent>
        <w:p w:rsidR="000E3CF7" w:rsidRDefault="000E3C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80B4B8141D4D8EA1367ABFC441C8D5"/>
        </w:placeholder>
      </w:sdtPr>
      <w:sdtContent>
        <w:p w:rsidR="000E3CF7" w:rsidRPr="00FB12C0" w:rsidRDefault="000E3CF7" w:rsidP="0058640B">
          <w:pPr>
            <w:pStyle w:val="NormalWeb"/>
            <w:spacing w:before="0" w:beforeAutospacing="0" w:after="0" w:afterAutospacing="0"/>
            <w:jc w:val="both"/>
            <w:divId w:val="730156955"/>
            <w:rPr>
              <w:rFonts w:eastAsia="Times New Roman"/>
              <w:bCs/>
            </w:rPr>
          </w:pPr>
        </w:p>
        <w:p w:rsidR="000E3CF7" w:rsidRDefault="000E3CF7" w:rsidP="0058640B">
          <w:pPr>
            <w:pStyle w:val="NormalWeb"/>
            <w:spacing w:before="0" w:beforeAutospacing="0" w:after="0" w:afterAutospacing="0"/>
            <w:jc w:val="both"/>
            <w:divId w:val="730156955"/>
            <w:rPr>
              <w:color w:val="000000"/>
            </w:rPr>
          </w:pPr>
          <w:r w:rsidRPr="00FB12C0">
            <w:rPr>
              <w:color w:val="000000"/>
            </w:rPr>
            <w:t xml:space="preserve">Families with a medically fragile child seek critical medical supports and services by adding their child's name to an interest list for a specialized Home and Community-Based Services (HCBS) Medicaid Waiver Program known as the Medically Dependent Children's Program (MDCP). The </w:t>
          </w:r>
          <w:r>
            <w:rPr>
              <w:color w:val="000000"/>
            </w:rPr>
            <w:t>p</w:t>
          </w:r>
          <w:r w:rsidRPr="00FB12C0">
            <w:rPr>
              <w:color w:val="000000"/>
            </w:rPr>
            <w:t xml:space="preserve">rogram currently serves around 6,000 children. The waitlist can take upwards of five years, and </w:t>
          </w:r>
          <w:r>
            <w:rPr>
              <w:color w:val="000000"/>
            </w:rPr>
            <w:t xml:space="preserve">there were </w:t>
          </w:r>
          <w:r w:rsidRPr="00FB12C0">
            <w:rPr>
              <w:color w:val="000000"/>
            </w:rPr>
            <w:t xml:space="preserve">more than 5,842 children on the list for services as of February 2023. MDCP provides support services to children who are medically dependent based upon medical need, to encourage de-institutionalization of children and young adults who reside in nursing facilities or require a nursing facility level of care to remain in the community. Texas is the only state with a significant wait list for home and community-based services for medically fragile children. </w:t>
          </w:r>
        </w:p>
        <w:p w:rsidR="000E3CF7" w:rsidRPr="00FB12C0" w:rsidRDefault="000E3CF7" w:rsidP="0058640B">
          <w:pPr>
            <w:pStyle w:val="NormalWeb"/>
            <w:spacing w:before="0" w:beforeAutospacing="0" w:after="0" w:afterAutospacing="0"/>
            <w:jc w:val="both"/>
            <w:divId w:val="730156955"/>
            <w:rPr>
              <w:color w:val="000000"/>
            </w:rPr>
          </w:pPr>
        </w:p>
        <w:p w:rsidR="000E3CF7" w:rsidRDefault="000E3CF7" w:rsidP="0058640B">
          <w:pPr>
            <w:pStyle w:val="NormalWeb"/>
            <w:spacing w:before="0" w:beforeAutospacing="0" w:after="0" w:afterAutospacing="0"/>
            <w:jc w:val="both"/>
            <w:divId w:val="730156955"/>
            <w:rPr>
              <w:color w:val="000000"/>
            </w:rPr>
          </w:pPr>
          <w:r w:rsidRPr="00FB12C0">
            <w:rPr>
              <w:color w:val="000000"/>
            </w:rPr>
            <w:t>S</w:t>
          </w:r>
          <w:r>
            <w:rPr>
              <w:color w:val="000000"/>
            </w:rPr>
            <w:t>.</w:t>
          </w:r>
          <w:r w:rsidRPr="00FB12C0">
            <w:rPr>
              <w:color w:val="000000"/>
            </w:rPr>
            <w:t>B</w:t>
          </w:r>
          <w:r>
            <w:rPr>
              <w:color w:val="000000"/>
            </w:rPr>
            <w:t>.</w:t>
          </w:r>
          <w:r w:rsidRPr="00FB12C0">
            <w:rPr>
              <w:color w:val="000000"/>
            </w:rPr>
            <w:t xml:space="preserve"> 2143 would decrease the waiting list by (1) increasing available waiver slots for children at high risk of being placed in an institutional setting; (2) eliminating the overnight nursing home stay requirement for program eligibility through the federal Money Follows the Person demonstration project; and (3) allow</w:t>
          </w:r>
          <w:r>
            <w:rPr>
              <w:color w:val="000000"/>
            </w:rPr>
            <w:t>ing</w:t>
          </w:r>
          <w:r w:rsidRPr="00FB12C0">
            <w:rPr>
              <w:color w:val="000000"/>
            </w:rPr>
            <w:t xml:space="preserve"> medically fragile children who are accessing the STAR Kids Program through disability eligibility for SSI to be assessed for and transition to MDCP if they meet the medical necessity criteria for nursing facility level of care. There are currently approximately 2,000 children on the MDCP waitlist who are eligible for SSI due to disability. However, SSI requires monthly family income checks with very stringent limits, which results in frequent loss of coverage, gaps, disruption to services, and delays in care, with the child intermittently losing access to critical services if a family member happens to have overtime hours or have seasonal employment, and prevents family members from better</w:t>
          </w:r>
          <w:r>
            <w:rPr>
              <w:color w:val="000000"/>
            </w:rPr>
            <w:t>ing</w:t>
          </w:r>
          <w:r w:rsidRPr="00FB12C0">
            <w:rPr>
              <w:color w:val="000000"/>
            </w:rPr>
            <w:t xml:space="preserve"> or improving their family situation. This will provide more stability to these families and their children, reducing hospitalizations and ER visits due to disruption in services. </w:t>
          </w:r>
        </w:p>
        <w:p w:rsidR="000E3CF7" w:rsidRPr="00FB12C0" w:rsidRDefault="000E3CF7" w:rsidP="0058640B">
          <w:pPr>
            <w:pStyle w:val="NormalWeb"/>
            <w:spacing w:before="0" w:beforeAutospacing="0" w:after="0" w:afterAutospacing="0"/>
            <w:jc w:val="both"/>
            <w:divId w:val="730156955"/>
            <w:rPr>
              <w:color w:val="000000"/>
            </w:rPr>
          </w:pPr>
        </w:p>
        <w:p w:rsidR="000E3CF7" w:rsidRPr="00FB12C0" w:rsidRDefault="000E3CF7" w:rsidP="0058640B">
          <w:pPr>
            <w:pStyle w:val="NormalWeb"/>
            <w:spacing w:before="0" w:beforeAutospacing="0" w:after="0" w:afterAutospacing="0"/>
            <w:jc w:val="both"/>
            <w:divId w:val="730156955"/>
            <w:rPr>
              <w:color w:val="000000"/>
            </w:rPr>
          </w:pPr>
          <w:r w:rsidRPr="00FB12C0">
            <w:rPr>
              <w:color w:val="000000"/>
            </w:rPr>
            <w:t>Additionally, S</w:t>
          </w:r>
          <w:r>
            <w:rPr>
              <w:color w:val="000000"/>
            </w:rPr>
            <w:t>.</w:t>
          </w:r>
          <w:r w:rsidRPr="00FB12C0">
            <w:rPr>
              <w:color w:val="000000"/>
            </w:rPr>
            <w:t>B</w:t>
          </w:r>
          <w:r>
            <w:rPr>
              <w:color w:val="000000"/>
            </w:rPr>
            <w:t xml:space="preserve">. </w:t>
          </w:r>
          <w:r w:rsidRPr="00FB12C0">
            <w:rPr>
              <w:color w:val="000000"/>
            </w:rPr>
            <w:t xml:space="preserve">2143 will further reduce the HCBS interest lists by aligning the financial eligibility for the Texas Home Living HCBS waiver (TxHmL) so that it matches other Texas HCBS waivers, allowing children with disabilities who meet the eligibility requirements to access the lower cost tiered waiver in lieu of more costly comprehensive waiver services, and removes the IQ requirement. TxHmL is currently the only Texas HCBS waiver which does not utilize the special income provision for home and community based services waivers. </w:t>
          </w:r>
        </w:p>
        <w:p w:rsidR="000E3CF7" w:rsidRPr="00D70925" w:rsidRDefault="000E3CF7" w:rsidP="0058640B">
          <w:pPr>
            <w:spacing w:after="0" w:line="240" w:lineRule="auto"/>
            <w:jc w:val="both"/>
            <w:rPr>
              <w:rFonts w:eastAsia="Times New Roman" w:cs="Times New Roman"/>
              <w:bCs/>
              <w:szCs w:val="24"/>
            </w:rPr>
          </w:pPr>
        </w:p>
      </w:sdtContent>
    </w:sdt>
    <w:p w:rsidR="000E3CF7" w:rsidRDefault="000E3CF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2143 </w:t>
      </w:r>
      <w:bookmarkStart w:id="1" w:name="AmendsCurrentLaw"/>
      <w:bookmarkEnd w:id="1"/>
      <w:r>
        <w:rPr>
          <w:rFonts w:cs="Times New Roman"/>
          <w:szCs w:val="24"/>
        </w:rPr>
        <w:t>amends current law relating to the eligibility for and access to certain Medicaid waiver programs, including the medically dependent children (MDCP) and the Texas home living (TxHmL) waiver programs.</w:t>
      </w:r>
    </w:p>
    <w:p w:rsidR="000E3CF7" w:rsidRPr="005B3E13" w:rsidRDefault="000E3CF7" w:rsidP="000F1DF9">
      <w:pPr>
        <w:spacing w:after="0" w:line="240" w:lineRule="auto"/>
        <w:jc w:val="both"/>
        <w:rPr>
          <w:rFonts w:eastAsia="Times New Roman" w:cs="Times New Roman"/>
          <w:szCs w:val="24"/>
        </w:rPr>
      </w:pPr>
    </w:p>
    <w:p w:rsidR="000E3CF7" w:rsidRPr="005C2A78" w:rsidRDefault="000E3C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8840FF98EB4ACB92B782FAADA9620A"/>
          </w:placeholder>
        </w:sdtPr>
        <w:sdtContent>
          <w:r>
            <w:rPr>
              <w:rFonts w:eastAsia="Times New Roman" w:cs="Times New Roman"/>
              <w:b/>
              <w:szCs w:val="24"/>
              <w:u w:val="single"/>
            </w:rPr>
            <w:t>RULEMAKING AUTHORITY</w:t>
          </w:r>
        </w:sdtContent>
      </w:sdt>
    </w:p>
    <w:p w:rsidR="000E3CF7" w:rsidRPr="006529C4" w:rsidRDefault="000E3CF7" w:rsidP="00774EC7">
      <w:pPr>
        <w:spacing w:after="0" w:line="240" w:lineRule="auto"/>
        <w:jc w:val="both"/>
        <w:rPr>
          <w:rFonts w:cs="Times New Roman"/>
          <w:szCs w:val="24"/>
        </w:rPr>
      </w:pPr>
    </w:p>
    <w:p w:rsidR="000E3CF7" w:rsidRPr="006529C4" w:rsidRDefault="000E3CF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3CF7" w:rsidRPr="006529C4" w:rsidRDefault="000E3CF7" w:rsidP="00774EC7">
      <w:pPr>
        <w:spacing w:after="0" w:line="240" w:lineRule="auto"/>
        <w:jc w:val="both"/>
        <w:rPr>
          <w:rFonts w:cs="Times New Roman"/>
          <w:szCs w:val="24"/>
        </w:rPr>
      </w:pPr>
    </w:p>
    <w:p w:rsidR="000E3CF7" w:rsidRPr="005C2A78" w:rsidRDefault="000E3CF7" w:rsidP="00876D0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C3921BCE85F4242B5D6BEF3D65C0052"/>
          </w:placeholder>
        </w:sdtPr>
        <w:sdtContent>
          <w:r>
            <w:rPr>
              <w:rFonts w:eastAsia="Times New Roman" w:cs="Times New Roman"/>
              <w:b/>
              <w:szCs w:val="24"/>
              <w:u w:val="single"/>
            </w:rPr>
            <w:t>SECTION BY SECTION ANALYSIS</w:t>
          </w:r>
        </w:sdtContent>
      </w:sdt>
    </w:p>
    <w:p w:rsidR="000E3CF7" w:rsidRPr="005C2A78" w:rsidRDefault="000E3CF7" w:rsidP="00876D0F">
      <w:pPr>
        <w:spacing w:after="0" w:line="240" w:lineRule="auto"/>
        <w:jc w:val="both"/>
        <w:rPr>
          <w:rFonts w:eastAsia="Times New Roman" w:cs="Times New Roman"/>
          <w:szCs w:val="24"/>
        </w:rPr>
      </w:pPr>
    </w:p>
    <w:p w:rsidR="000E3CF7" w:rsidRPr="005B3E13" w:rsidRDefault="000E3CF7" w:rsidP="00876D0F">
      <w:pPr>
        <w:spacing w:after="0" w:line="240" w:lineRule="auto"/>
        <w:jc w:val="both"/>
        <w:rPr>
          <w:rFonts w:eastAsia="Times New Roman" w:cs="Times New Roman"/>
          <w:szCs w:val="24"/>
        </w:rPr>
      </w:pPr>
      <w:r w:rsidRPr="005C2A78">
        <w:rPr>
          <w:rFonts w:eastAsia="Times New Roman" w:cs="Times New Roman"/>
          <w:szCs w:val="24"/>
        </w:rPr>
        <w:t>SECTION 1.</w:t>
      </w:r>
      <w:r w:rsidRPr="005B3E13">
        <w:t xml:space="preserve"> </w:t>
      </w:r>
      <w:r>
        <w:t xml:space="preserve">Amends </w:t>
      </w:r>
      <w:r w:rsidRPr="005B3E13">
        <w:rPr>
          <w:rFonts w:eastAsia="Times New Roman" w:cs="Times New Roman"/>
          <w:szCs w:val="24"/>
        </w:rPr>
        <w:t>Subchapter B, Chapter 531, Government Code, by adding Sections 531.06012 and 531.06041 and amending Section 531.0604</w:t>
      </w:r>
      <w:r>
        <w:rPr>
          <w:rFonts w:eastAsia="Times New Roman" w:cs="Times New Roman"/>
          <w:szCs w:val="24"/>
        </w:rPr>
        <w:t xml:space="preserve">, </w:t>
      </w:r>
      <w:r w:rsidRPr="005B3E13">
        <w:rPr>
          <w:rFonts w:eastAsia="Times New Roman" w:cs="Times New Roman"/>
          <w:szCs w:val="24"/>
        </w:rPr>
        <w:t>as follows:</w:t>
      </w:r>
    </w:p>
    <w:p w:rsidR="000E3CF7" w:rsidRPr="005B3E13" w:rsidRDefault="000E3CF7" w:rsidP="00876D0F">
      <w:pPr>
        <w:spacing w:after="0" w:line="240" w:lineRule="auto"/>
        <w:jc w:val="both"/>
        <w:rPr>
          <w:rFonts w:eastAsia="Times New Roman" w:cs="Times New Roman"/>
          <w:szCs w:val="24"/>
        </w:rPr>
      </w:pPr>
    </w:p>
    <w:p w:rsidR="000E3CF7" w:rsidRDefault="000E3CF7" w:rsidP="00876D0F">
      <w:pPr>
        <w:spacing w:after="0" w:line="240" w:lineRule="auto"/>
        <w:ind w:left="720"/>
        <w:jc w:val="both"/>
        <w:rPr>
          <w:rFonts w:eastAsia="Times New Roman" w:cs="Times New Roman"/>
          <w:szCs w:val="24"/>
        </w:rPr>
      </w:pPr>
      <w:r w:rsidRPr="005B3E13">
        <w:rPr>
          <w:rFonts w:eastAsia="Times New Roman" w:cs="Times New Roman"/>
          <w:szCs w:val="24"/>
        </w:rPr>
        <w:t xml:space="preserve">Sec. 531.06012. MEDICALLY DEPENDENT CHILDREN (MDCP) WAIVER PROGRAM DIVERSION SLOTS. </w:t>
      </w:r>
      <w:r>
        <w:rPr>
          <w:rFonts w:eastAsia="Times New Roman" w:cs="Times New Roman"/>
          <w:szCs w:val="24"/>
        </w:rPr>
        <w:t>Requires the Health and Human Services Commission (HHSC),</w:t>
      </w:r>
      <w:r w:rsidRPr="005B3E13">
        <w:rPr>
          <w:rFonts w:eastAsia="Times New Roman" w:cs="Times New Roman"/>
          <w:szCs w:val="24"/>
        </w:rPr>
        <w:t xml:space="preserve"> </w:t>
      </w:r>
      <w:r>
        <w:rPr>
          <w:rFonts w:eastAsia="Times New Roman" w:cs="Times New Roman"/>
          <w:szCs w:val="24"/>
        </w:rPr>
        <w:t>t</w:t>
      </w:r>
      <w:r w:rsidRPr="005B3E13">
        <w:rPr>
          <w:rFonts w:eastAsia="Times New Roman" w:cs="Times New Roman"/>
          <w:szCs w:val="24"/>
        </w:rPr>
        <w:t xml:space="preserve">o the extent possible, </w:t>
      </w:r>
      <w:r>
        <w:rPr>
          <w:rFonts w:eastAsia="Times New Roman" w:cs="Times New Roman"/>
          <w:szCs w:val="24"/>
        </w:rPr>
        <w:t>to</w:t>
      </w:r>
      <w:r w:rsidRPr="005B3E13">
        <w:rPr>
          <w:rFonts w:eastAsia="Times New Roman" w:cs="Times New Roman"/>
          <w:szCs w:val="24"/>
        </w:rPr>
        <w:t xml:space="preserve"> increase the number of medically dependent children (MDCP) waiver program diversion slots for children who are medically fragile and at high risk of being placed in an institutional setting.</w:t>
      </w:r>
    </w:p>
    <w:p w:rsidR="000E3CF7" w:rsidRDefault="000E3CF7" w:rsidP="00876D0F">
      <w:pPr>
        <w:spacing w:after="0" w:line="240" w:lineRule="auto"/>
        <w:ind w:left="720"/>
        <w:jc w:val="both"/>
        <w:rPr>
          <w:rFonts w:eastAsia="Times New Roman" w:cs="Times New Roman"/>
          <w:szCs w:val="24"/>
        </w:rPr>
      </w:pPr>
    </w:p>
    <w:p w:rsidR="000E3CF7" w:rsidRDefault="000E3CF7" w:rsidP="00876D0F">
      <w:pPr>
        <w:spacing w:after="0" w:line="240" w:lineRule="auto"/>
        <w:ind w:left="720"/>
        <w:jc w:val="both"/>
        <w:rPr>
          <w:rFonts w:eastAsia="Times New Roman" w:cs="Times New Roman"/>
          <w:szCs w:val="24"/>
        </w:rPr>
      </w:pPr>
      <w:r w:rsidRPr="005B3E13">
        <w:rPr>
          <w:rFonts w:eastAsia="Times New Roman" w:cs="Times New Roman"/>
          <w:szCs w:val="24"/>
        </w:rPr>
        <w:t xml:space="preserve">Sec. 531.0604. MEDICALLY DEPENDENT CHILDREN PROGRAM ELIGIBILITY REQUIREMENTS; NURSING FACILITY LEVEL OF CARE. </w:t>
      </w:r>
      <w:r>
        <w:rPr>
          <w:rFonts w:eastAsia="Times New Roman" w:cs="Times New Roman"/>
          <w:szCs w:val="24"/>
        </w:rPr>
        <w:t>Prohibits HHSC,</w:t>
      </w:r>
      <w:r w:rsidRPr="005B3E13">
        <w:rPr>
          <w:rFonts w:eastAsia="Times New Roman" w:cs="Times New Roman"/>
          <w:szCs w:val="24"/>
        </w:rPr>
        <w:t xml:space="preserve"> </w:t>
      </w:r>
      <w:r>
        <w:rPr>
          <w:rFonts w:eastAsia="Times New Roman" w:cs="Times New Roman"/>
          <w:szCs w:val="24"/>
        </w:rPr>
        <w:t>t</w:t>
      </w:r>
      <w:r w:rsidRPr="005B3E13">
        <w:rPr>
          <w:rFonts w:eastAsia="Times New Roman" w:cs="Times New Roman"/>
          <w:szCs w:val="24"/>
        </w:rPr>
        <w:t xml:space="preserve">o the extent allowed by federal law, </w:t>
      </w:r>
      <w:r>
        <w:rPr>
          <w:rFonts w:eastAsia="Times New Roman" w:cs="Times New Roman"/>
          <w:szCs w:val="24"/>
        </w:rPr>
        <w:t>from requiring</w:t>
      </w:r>
      <w:r w:rsidRPr="005B3E13">
        <w:rPr>
          <w:rFonts w:eastAsia="Times New Roman" w:cs="Times New Roman"/>
          <w:szCs w:val="24"/>
        </w:rPr>
        <w:t xml:space="preserve"> that a child reside in a nursing facility for:</w:t>
      </w:r>
    </w:p>
    <w:p w:rsidR="000E3CF7" w:rsidRDefault="000E3CF7" w:rsidP="00876D0F">
      <w:pPr>
        <w:spacing w:after="0" w:line="240" w:lineRule="auto"/>
        <w:ind w:left="720"/>
        <w:jc w:val="both"/>
        <w:rPr>
          <w:rFonts w:eastAsia="Times New Roman" w:cs="Times New Roman"/>
          <w:szCs w:val="24"/>
        </w:rPr>
      </w:pPr>
    </w:p>
    <w:p w:rsidR="000E3CF7" w:rsidRDefault="000E3CF7" w:rsidP="00876D0F">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or</w:t>
      </w:r>
    </w:p>
    <w:p w:rsidR="000E3CF7" w:rsidRDefault="000E3CF7" w:rsidP="00876D0F">
      <w:pPr>
        <w:spacing w:after="0" w:line="240" w:lineRule="auto"/>
        <w:ind w:left="1440"/>
        <w:jc w:val="both"/>
        <w:rPr>
          <w:rFonts w:eastAsia="Times New Roman" w:cs="Times New Roman"/>
          <w:szCs w:val="24"/>
        </w:rPr>
      </w:pPr>
    </w:p>
    <w:p w:rsidR="000E3CF7" w:rsidRPr="005B3E13" w:rsidRDefault="000E3CF7" w:rsidP="00876D0F">
      <w:pPr>
        <w:spacing w:after="0" w:line="240" w:lineRule="auto"/>
        <w:ind w:left="1440"/>
        <w:jc w:val="both"/>
        <w:rPr>
          <w:rFonts w:eastAsia="Times New Roman" w:cs="Times New Roman"/>
          <w:szCs w:val="24"/>
        </w:rPr>
      </w:pPr>
      <w:r>
        <w:rPr>
          <w:rFonts w:eastAsia="Times New Roman" w:cs="Times New Roman"/>
          <w:szCs w:val="24"/>
        </w:rPr>
        <w:t xml:space="preserve">(2) </w:t>
      </w:r>
      <w:r w:rsidRPr="005B3E13">
        <w:rPr>
          <w:rFonts w:eastAsia="Times New Roman" w:cs="Times New Roman"/>
          <w:szCs w:val="24"/>
        </w:rPr>
        <w:t>any period of time to meet the nursing facility level of care required for the child to be determined eligible for the medically dependent children (MDCP) waiver program if the child is:</w:t>
      </w:r>
    </w:p>
    <w:p w:rsidR="000E3CF7" w:rsidRPr="005B3E13" w:rsidRDefault="000E3CF7" w:rsidP="00876D0F">
      <w:pPr>
        <w:spacing w:after="0" w:line="240" w:lineRule="auto"/>
        <w:ind w:left="1440"/>
        <w:jc w:val="both"/>
        <w:rPr>
          <w:rFonts w:eastAsia="Times New Roman" w:cs="Times New Roman"/>
          <w:szCs w:val="24"/>
        </w:rPr>
      </w:pPr>
    </w:p>
    <w:p w:rsidR="000E3CF7" w:rsidRPr="005B3E13" w:rsidRDefault="000E3CF7" w:rsidP="00876D0F">
      <w:pPr>
        <w:spacing w:after="0" w:line="240" w:lineRule="auto"/>
        <w:ind w:left="2160"/>
        <w:jc w:val="both"/>
        <w:rPr>
          <w:rFonts w:eastAsia="Times New Roman" w:cs="Times New Roman"/>
          <w:szCs w:val="24"/>
        </w:rPr>
      </w:pPr>
      <w:r w:rsidRPr="005B3E13">
        <w:rPr>
          <w:rFonts w:eastAsia="Times New Roman" w:cs="Times New Roman"/>
          <w:szCs w:val="24"/>
        </w:rPr>
        <w:t>(A) medically fragile; and</w:t>
      </w:r>
    </w:p>
    <w:p w:rsidR="000E3CF7" w:rsidRPr="005B3E13" w:rsidRDefault="000E3CF7" w:rsidP="00876D0F">
      <w:pPr>
        <w:spacing w:after="0" w:line="240" w:lineRule="auto"/>
        <w:ind w:left="2160"/>
        <w:jc w:val="both"/>
        <w:rPr>
          <w:rFonts w:eastAsia="Times New Roman" w:cs="Times New Roman"/>
          <w:szCs w:val="24"/>
        </w:rPr>
      </w:pPr>
    </w:p>
    <w:p w:rsidR="000E3CF7" w:rsidRPr="005B3E13" w:rsidRDefault="000E3CF7" w:rsidP="00876D0F">
      <w:pPr>
        <w:spacing w:after="0" w:line="240" w:lineRule="auto"/>
        <w:ind w:left="2160"/>
        <w:jc w:val="both"/>
        <w:rPr>
          <w:rFonts w:eastAsia="Times New Roman" w:cs="Times New Roman"/>
          <w:szCs w:val="24"/>
        </w:rPr>
      </w:pPr>
      <w:r w:rsidRPr="005B3E13">
        <w:rPr>
          <w:rFonts w:eastAsia="Times New Roman" w:cs="Times New Roman"/>
          <w:szCs w:val="24"/>
        </w:rPr>
        <w:t>(B) accessing the program through a "Money Follows the Person" demonstration project.</w:t>
      </w:r>
    </w:p>
    <w:p w:rsidR="000E3CF7" w:rsidRPr="005B3E13" w:rsidRDefault="000E3CF7" w:rsidP="00876D0F">
      <w:pPr>
        <w:spacing w:after="0" w:line="240" w:lineRule="auto"/>
        <w:ind w:left="1440"/>
        <w:jc w:val="both"/>
        <w:rPr>
          <w:rFonts w:eastAsia="Times New Roman" w:cs="Times New Roman"/>
          <w:szCs w:val="24"/>
        </w:rPr>
      </w:pPr>
    </w:p>
    <w:p w:rsidR="000E3CF7" w:rsidRPr="005B3E13" w:rsidRDefault="000E3CF7" w:rsidP="00876D0F">
      <w:pPr>
        <w:spacing w:after="0" w:line="240" w:lineRule="auto"/>
        <w:ind w:left="720"/>
        <w:jc w:val="both"/>
        <w:rPr>
          <w:rFonts w:eastAsia="Times New Roman" w:cs="Times New Roman"/>
          <w:szCs w:val="24"/>
        </w:rPr>
      </w:pPr>
      <w:r w:rsidRPr="005B3E13">
        <w:rPr>
          <w:rFonts w:eastAsia="Times New Roman" w:cs="Times New Roman"/>
          <w:szCs w:val="24"/>
        </w:rPr>
        <w:t xml:space="preserve">Sec. 531.06041. TRANSITION OF CERTAIN CHILDREN TO MEDICALLY DEPENDENT CHILDREN (MDCP) WAIVER PROGRAM. </w:t>
      </w:r>
      <w:r>
        <w:rPr>
          <w:rFonts w:eastAsia="Times New Roman" w:cs="Times New Roman"/>
          <w:szCs w:val="24"/>
        </w:rPr>
        <w:t>Requires HHSC to</w:t>
      </w:r>
      <w:r w:rsidRPr="005B3E13">
        <w:rPr>
          <w:rFonts w:eastAsia="Times New Roman" w:cs="Times New Roman"/>
          <w:szCs w:val="24"/>
        </w:rPr>
        <w:t xml:space="preserve"> transition a child from another Section 1915(c) waiver program to the medically dependent children (MDCP) waiver program if the child:</w:t>
      </w:r>
    </w:p>
    <w:p w:rsidR="000E3CF7" w:rsidRPr="005B3E13" w:rsidRDefault="000E3CF7" w:rsidP="00876D0F">
      <w:pPr>
        <w:spacing w:after="0" w:line="240" w:lineRule="auto"/>
        <w:ind w:left="1440"/>
        <w:jc w:val="both"/>
        <w:rPr>
          <w:rFonts w:eastAsia="Times New Roman" w:cs="Times New Roman"/>
          <w:szCs w:val="24"/>
        </w:rPr>
      </w:pPr>
    </w:p>
    <w:p w:rsidR="000E3CF7" w:rsidRPr="005B3E13" w:rsidRDefault="000E3CF7" w:rsidP="00876D0F">
      <w:pPr>
        <w:spacing w:after="0" w:line="240" w:lineRule="auto"/>
        <w:ind w:left="1440"/>
        <w:jc w:val="both"/>
        <w:rPr>
          <w:rFonts w:eastAsia="Times New Roman" w:cs="Times New Roman"/>
          <w:szCs w:val="24"/>
        </w:rPr>
      </w:pPr>
      <w:r w:rsidRPr="005B3E13">
        <w:rPr>
          <w:rFonts w:eastAsia="Times New Roman" w:cs="Times New Roman"/>
          <w:szCs w:val="24"/>
        </w:rPr>
        <w:t>(1) receives Supplemental Security Income (SSI) (42 U.S.C. Section 1381 et seq.); and</w:t>
      </w:r>
    </w:p>
    <w:p w:rsidR="000E3CF7" w:rsidRPr="005B3E13" w:rsidRDefault="000E3CF7" w:rsidP="00876D0F">
      <w:pPr>
        <w:spacing w:after="0" w:line="240" w:lineRule="auto"/>
        <w:ind w:left="1440"/>
        <w:jc w:val="both"/>
        <w:rPr>
          <w:rFonts w:eastAsia="Times New Roman" w:cs="Times New Roman"/>
          <w:szCs w:val="24"/>
        </w:rPr>
      </w:pPr>
    </w:p>
    <w:p w:rsidR="000E3CF7" w:rsidRPr="005C2A78" w:rsidRDefault="000E3CF7" w:rsidP="00876D0F">
      <w:pPr>
        <w:spacing w:after="0" w:line="240" w:lineRule="auto"/>
        <w:ind w:left="1440"/>
        <w:jc w:val="both"/>
        <w:rPr>
          <w:rFonts w:eastAsia="Times New Roman" w:cs="Times New Roman"/>
          <w:szCs w:val="24"/>
        </w:rPr>
      </w:pPr>
      <w:r w:rsidRPr="005B3E13">
        <w:rPr>
          <w:rFonts w:eastAsia="Times New Roman" w:cs="Times New Roman"/>
          <w:szCs w:val="24"/>
        </w:rPr>
        <w:t>(2) meets the program's level of care criteria for medical necessity for nursing facility care.</w:t>
      </w:r>
    </w:p>
    <w:p w:rsidR="000E3CF7" w:rsidRPr="005C2A78" w:rsidRDefault="000E3CF7" w:rsidP="00876D0F">
      <w:pPr>
        <w:spacing w:after="0" w:line="240" w:lineRule="auto"/>
        <w:jc w:val="both"/>
        <w:rPr>
          <w:rFonts w:eastAsia="Times New Roman" w:cs="Times New Roman"/>
          <w:szCs w:val="24"/>
        </w:rPr>
      </w:pPr>
    </w:p>
    <w:p w:rsidR="000E3CF7" w:rsidRDefault="000E3CF7" w:rsidP="00876D0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5B3E13">
        <w:rPr>
          <w:rFonts w:eastAsia="Times New Roman" w:cs="Times New Roman"/>
          <w:szCs w:val="24"/>
        </w:rPr>
        <w:t xml:space="preserve">Subchapter B, Chapter 32, Human Resources Code, </w:t>
      </w:r>
      <w:r>
        <w:rPr>
          <w:rFonts w:eastAsia="Times New Roman" w:cs="Times New Roman"/>
          <w:szCs w:val="24"/>
        </w:rPr>
        <w:t xml:space="preserve">by </w:t>
      </w:r>
      <w:r w:rsidRPr="005B3E13">
        <w:rPr>
          <w:rFonts w:eastAsia="Times New Roman" w:cs="Times New Roman"/>
          <w:szCs w:val="24"/>
        </w:rPr>
        <w:t>adding Section 32.0521</w:t>
      </w:r>
      <w:r>
        <w:rPr>
          <w:rFonts w:eastAsia="Times New Roman" w:cs="Times New Roman"/>
          <w:szCs w:val="24"/>
        </w:rPr>
        <w:t xml:space="preserve">, as </w:t>
      </w:r>
      <w:r w:rsidRPr="005B3E13">
        <w:rPr>
          <w:rFonts w:eastAsia="Times New Roman" w:cs="Times New Roman"/>
          <w:szCs w:val="24"/>
        </w:rPr>
        <w:t>follows:</w:t>
      </w:r>
    </w:p>
    <w:p w:rsidR="000E3CF7" w:rsidRDefault="000E3CF7" w:rsidP="00876D0F">
      <w:pPr>
        <w:spacing w:after="0" w:line="240" w:lineRule="auto"/>
        <w:jc w:val="both"/>
        <w:rPr>
          <w:rFonts w:eastAsia="Times New Roman" w:cs="Times New Roman"/>
          <w:szCs w:val="24"/>
        </w:rPr>
      </w:pPr>
    </w:p>
    <w:p w:rsidR="000E3CF7" w:rsidRPr="005B3E13" w:rsidRDefault="000E3CF7" w:rsidP="00876D0F">
      <w:pPr>
        <w:spacing w:after="0" w:line="240" w:lineRule="auto"/>
        <w:ind w:left="720"/>
        <w:jc w:val="both"/>
        <w:rPr>
          <w:rFonts w:eastAsia="Times New Roman" w:cs="Times New Roman"/>
          <w:szCs w:val="24"/>
        </w:rPr>
      </w:pPr>
      <w:r w:rsidRPr="005B3E13">
        <w:rPr>
          <w:rFonts w:eastAsia="Times New Roman" w:cs="Times New Roman"/>
          <w:szCs w:val="24"/>
        </w:rPr>
        <w:t>Sec. 32.0521. ELIGIBILITY FOR TEXAS HOME LIVING (TxHmL) WAIVER PROGRAM. (a)</w:t>
      </w:r>
      <w:r>
        <w:rPr>
          <w:rFonts w:eastAsia="Times New Roman" w:cs="Times New Roman"/>
          <w:szCs w:val="24"/>
        </w:rPr>
        <w:t xml:space="preserve"> Defines</w:t>
      </w:r>
      <w:r w:rsidRPr="005B3E13">
        <w:rPr>
          <w:rFonts w:eastAsia="Times New Roman" w:cs="Times New Roman"/>
          <w:szCs w:val="24"/>
        </w:rPr>
        <w:t xml:space="preserve"> "Section 1915(c) waiver program</w:t>
      </w:r>
      <w:r>
        <w:rPr>
          <w:rFonts w:eastAsia="Times New Roman" w:cs="Times New Roman"/>
          <w:szCs w:val="24"/>
        </w:rPr>
        <w:t>.</w:t>
      </w:r>
      <w:r w:rsidRPr="005B3E13">
        <w:rPr>
          <w:rFonts w:eastAsia="Times New Roman" w:cs="Times New Roman"/>
          <w:szCs w:val="24"/>
        </w:rPr>
        <w:t xml:space="preserve">" </w:t>
      </w:r>
    </w:p>
    <w:p w:rsidR="000E3CF7" w:rsidRPr="005B3E13" w:rsidRDefault="000E3CF7" w:rsidP="00876D0F">
      <w:pPr>
        <w:spacing w:after="0" w:line="240" w:lineRule="auto"/>
        <w:ind w:left="720"/>
        <w:jc w:val="both"/>
        <w:rPr>
          <w:rFonts w:eastAsia="Times New Roman" w:cs="Times New Roman"/>
          <w:szCs w:val="24"/>
        </w:rPr>
      </w:pPr>
    </w:p>
    <w:p w:rsidR="000E3CF7" w:rsidRPr="005B3E13" w:rsidRDefault="000E3CF7" w:rsidP="00876D0F">
      <w:pPr>
        <w:spacing w:after="0" w:line="240" w:lineRule="auto"/>
        <w:ind w:left="1440"/>
        <w:jc w:val="both"/>
        <w:rPr>
          <w:rFonts w:eastAsia="Times New Roman" w:cs="Times New Roman"/>
          <w:szCs w:val="24"/>
        </w:rPr>
      </w:pPr>
      <w:r w:rsidRPr="005B3E13">
        <w:rPr>
          <w:rFonts w:eastAsia="Times New Roman" w:cs="Times New Roman"/>
          <w:szCs w:val="24"/>
        </w:rPr>
        <w:t xml:space="preserve">(b) </w:t>
      </w:r>
      <w:r>
        <w:rPr>
          <w:rFonts w:eastAsia="Times New Roman" w:cs="Times New Roman"/>
          <w:szCs w:val="24"/>
        </w:rPr>
        <w:t xml:space="preserve">Provides that </w:t>
      </w:r>
      <w:r w:rsidRPr="005B3E13">
        <w:rPr>
          <w:rFonts w:eastAsia="Times New Roman" w:cs="Times New Roman"/>
          <w:szCs w:val="24"/>
        </w:rPr>
        <w:t>an individual</w:t>
      </w:r>
      <w:r>
        <w:rPr>
          <w:rFonts w:eastAsia="Times New Roman" w:cs="Times New Roman"/>
          <w:szCs w:val="24"/>
        </w:rPr>
        <w:t>,</w:t>
      </w:r>
      <w:r w:rsidRPr="005B3E13">
        <w:rPr>
          <w:rFonts w:eastAsia="Times New Roman" w:cs="Times New Roman"/>
          <w:szCs w:val="24"/>
        </w:rPr>
        <w:t xml:space="preserve"> </w:t>
      </w:r>
      <w:r>
        <w:rPr>
          <w:rFonts w:eastAsia="Times New Roman" w:cs="Times New Roman"/>
          <w:szCs w:val="24"/>
        </w:rPr>
        <w:t>t</w:t>
      </w:r>
      <w:r w:rsidRPr="005B3E13">
        <w:rPr>
          <w:rFonts w:eastAsia="Times New Roman" w:cs="Times New Roman"/>
          <w:szCs w:val="24"/>
        </w:rPr>
        <w:t xml:space="preserve">o the extent permitted by federal law, is financially eligible to participate in the Texas home living (TxHmL) waiver program if the individual's family income is not more than the special income limit established by </w:t>
      </w:r>
      <w:r>
        <w:rPr>
          <w:rFonts w:eastAsia="Times New Roman" w:cs="Times New Roman"/>
          <w:szCs w:val="24"/>
        </w:rPr>
        <w:t>HHSC</w:t>
      </w:r>
      <w:r w:rsidRPr="005B3E13">
        <w:rPr>
          <w:rFonts w:eastAsia="Times New Roman" w:cs="Times New Roman"/>
          <w:szCs w:val="24"/>
        </w:rPr>
        <w:t xml:space="preserve"> for other Section 1915(c) waiver programs, including the home and community-based services (HCS) waiver program.</w:t>
      </w:r>
    </w:p>
    <w:p w:rsidR="000E3CF7" w:rsidRPr="005B3E13" w:rsidRDefault="000E3CF7" w:rsidP="00876D0F">
      <w:pPr>
        <w:spacing w:after="0" w:line="240" w:lineRule="auto"/>
        <w:ind w:left="1440"/>
        <w:jc w:val="both"/>
        <w:rPr>
          <w:rFonts w:eastAsia="Times New Roman" w:cs="Times New Roman"/>
          <w:szCs w:val="24"/>
        </w:rPr>
      </w:pPr>
    </w:p>
    <w:p w:rsidR="000E3CF7" w:rsidRPr="005C2A78" w:rsidRDefault="000E3CF7" w:rsidP="00876D0F">
      <w:pPr>
        <w:spacing w:after="0" w:line="240" w:lineRule="auto"/>
        <w:ind w:left="1440"/>
        <w:jc w:val="both"/>
        <w:rPr>
          <w:rFonts w:eastAsia="Times New Roman" w:cs="Times New Roman"/>
          <w:szCs w:val="24"/>
        </w:rPr>
      </w:pPr>
      <w:r w:rsidRPr="005B3E13">
        <w:rPr>
          <w:rFonts w:eastAsia="Times New Roman" w:cs="Times New Roman"/>
          <w:szCs w:val="24"/>
        </w:rPr>
        <w:t xml:space="preserve">(c) </w:t>
      </w:r>
      <w:r>
        <w:rPr>
          <w:rFonts w:eastAsia="Times New Roman" w:cs="Times New Roman"/>
          <w:szCs w:val="24"/>
        </w:rPr>
        <w:t xml:space="preserve">Prohibits HHSC from requiring </w:t>
      </w:r>
      <w:r w:rsidRPr="005B3E13">
        <w:rPr>
          <w:rFonts w:eastAsia="Times New Roman" w:cs="Times New Roman"/>
          <w:szCs w:val="24"/>
        </w:rPr>
        <w:t>that an individual who has an approved primary diagnosis of a related condition meet intelligence quotient criteria to be eligible for the Texas home living (TxHmL) waiver program.</w:t>
      </w:r>
    </w:p>
    <w:p w:rsidR="000E3CF7" w:rsidRPr="005C2A78" w:rsidRDefault="000E3CF7" w:rsidP="00876D0F">
      <w:pPr>
        <w:spacing w:after="0" w:line="240" w:lineRule="auto"/>
        <w:jc w:val="both"/>
        <w:rPr>
          <w:rFonts w:eastAsia="Times New Roman" w:cs="Times New Roman"/>
          <w:szCs w:val="24"/>
        </w:rPr>
      </w:pPr>
    </w:p>
    <w:p w:rsidR="000E3CF7" w:rsidRDefault="000E3CF7" w:rsidP="00876D0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0E3CF7" w:rsidRDefault="000E3CF7" w:rsidP="00876D0F">
      <w:pPr>
        <w:spacing w:after="0" w:line="240" w:lineRule="auto"/>
        <w:jc w:val="both"/>
        <w:rPr>
          <w:rFonts w:eastAsia="Times New Roman" w:cs="Times New Roman"/>
          <w:szCs w:val="24"/>
        </w:rPr>
      </w:pPr>
    </w:p>
    <w:p w:rsidR="000E3CF7" w:rsidRDefault="000E3CF7" w:rsidP="00876D0F">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p w:rsidR="000E3CF7" w:rsidRPr="00C8671F" w:rsidRDefault="000E3CF7" w:rsidP="00876D0F">
      <w:pPr>
        <w:spacing w:after="0" w:line="240" w:lineRule="auto"/>
        <w:jc w:val="both"/>
        <w:rPr>
          <w:rFonts w:eastAsia="Times New Roman" w:cs="Times New Roman"/>
          <w:szCs w:val="24"/>
        </w:rPr>
      </w:pPr>
    </w:p>
    <w:sectPr w:rsidR="000E3CF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E60" w:rsidRDefault="00224E60" w:rsidP="000F1DF9">
      <w:pPr>
        <w:spacing w:after="0" w:line="240" w:lineRule="auto"/>
      </w:pPr>
      <w:r>
        <w:separator/>
      </w:r>
    </w:p>
  </w:endnote>
  <w:endnote w:type="continuationSeparator" w:id="0">
    <w:p w:rsidR="00224E60" w:rsidRDefault="00224E6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4E6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3CF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3CF7">
                <w:rPr>
                  <w:sz w:val="20"/>
                  <w:szCs w:val="20"/>
                </w:rPr>
                <w:t>S.B. 2143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3CF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4E6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E60" w:rsidRDefault="00224E60" w:rsidP="000F1DF9">
      <w:pPr>
        <w:spacing w:after="0" w:line="240" w:lineRule="auto"/>
      </w:pPr>
      <w:r>
        <w:separator/>
      </w:r>
    </w:p>
  </w:footnote>
  <w:footnote w:type="continuationSeparator" w:id="0">
    <w:p w:rsidR="00224E60" w:rsidRDefault="00224E6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3CF7"/>
    <w:rsid w:val="000E552E"/>
    <w:rsid w:val="000F1DF9"/>
    <w:rsid w:val="00224E6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4E5FA"/>
  <w15:docId w15:val="{1D904A00-9E2D-47EA-B0DE-F0689A93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3C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B5A3E5AC874E3F9358AE890E944C48"/>
        <w:category>
          <w:name w:val="General"/>
          <w:gallery w:val="placeholder"/>
        </w:category>
        <w:types>
          <w:type w:val="bbPlcHdr"/>
        </w:types>
        <w:behaviors>
          <w:behavior w:val="content"/>
        </w:behaviors>
        <w:guid w:val="{581A6884-F421-4176-8BC7-389E9D51937F}"/>
      </w:docPartPr>
      <w:docPartBody>
        <w:p w:rsidR="00000000" w:rsidRDefault="00852207"/>
      </w:docPartBody>
    </w:docPart>
    <w:docPart>
      <w:docPartPr>
        <w:name w:val="CBB3512453404FE6BD334BC526CDFC6C"/>
        <w:category>
          <w:name w:val="General"/>
          <w:gallery w:val="placeholder"/>
        </w:category>
        <w:types>
          <w:type w:val="bbPlcHdr"/>
        </w:types>
        <w:behaviors>
          <w:behavior w:val="content"/>
        </w:behaviors>
        <w:guid w:val="{9503B7F9-528B-4A78-9927-73B8890F1EB2}"/>
      </w:docPartPr>
      <w:docPartBody>
        <w:p w:rsidR="00000000" w:rsidRDefault="00852207"/>
      </w:docPartBody>
    </w:docPart>
    <w:docPart>
      <w:docPartPr>
        <w:name w:val="7B62292924E8446BB22719A672836C12"/>
        <w:category>
          <w:name w:val="General"/>
          <w:gallery w:val="placeholder"/>
        </w:category>
        <w:types>
          <w:type w:val="bbPlcHdr"/>
        </w:types>
        <w:behaviors>
          <w:behavior w:val="content"/>
        </w:behaviors>
        <w:guid w:val="{33E61F66-AE40-4403-BE4F-444E8AA786F6}"/>
      </w:docPartPr>
      <w:docPartBody>
        <w:p w:rsidR="00000000" w:rsidRDefault="00852207"/>
      </w:docPartBody>
    </w:docPart>
    <w:docPart>
      <w:docPartPr>
        <w:name w:val="99606869E9A04D05B8509C4E11D3F173"/>
        <w:category>
          <w:name w:val="General"/>
          <w:gallery w:val="placeholder"/>
        </w:category>
        <w:types>
          <w:type w:val="bbPlcHdr"/>
        </w:types>
        <w:behaviors>
          <w:behavior w:val="content"/>
        </w:behaviors>
        <w:guid w:val="{F699A9D2-FC48-4F73-8A57-5CE69DA69450}"/>
      </w:docPartPr>
      <w:docPartBody>
        <w:p w:rsidR="00000000" w:rsidRDefault="00852207"/>
      </w:docPartBody>
    </w:docPart>
    <w:docPart>
      <w:docPartPr>
        <w:name w:val="A0B138B45CD149C89D636EA3B4728C2C"/>
        <w:category>
          <w:name w:val="General"/>
          <w:gallery w:val="placeholder"/>
        </w:category>
        <w:types>
          <w:type w:val="bbPlcHdr"/>
        </w:types>
        <w:behaviors>
          <w:behavior w:val="content"/>
        </w:behaviors>
        <w:guid w:val="{E9544D0A-7C6A-41A1-AEC4-F942865B464B}"/>
      </w:docPartPr>
      <w:docPartBody>
        <w:p w:rsidR="00000000" w:rsidRDefault="00852207"/>
      </w:docPartBody>
    </w:docPart>
    <w:docPart>
      <w:docPartPr>
        <w:name w:val="30866DD5257344A2A8D7AF5F62CE1460"/>
        <w:category>
          <w:name w:val="General"/>
          <w:gallery w:val="placeholder"/>
        </w:category>
        <w:types>
          <w:type w:val="bbPlcHdr"/>
        </w:types>
        <w:behaviors>
          <w:behavior w:val="content"/>
        </w:behaviors>
        <w:guid w:val="{7A1AF684-4B47-4FCD-8ADF-A402F7118200}"/>
      </w:docPartPr>
      <w:docPartBody>
        <w:p w:rsidR="00000000" w:rsidRDefault="00852207"/>
      </w:docPartBody>
    </w:docPart>
    <w:docPart>
      <w:docPartPr>
        <w:name w:val="34EF7A25F8B745D18D0FE60C17ECE1BA"/>
        <w:category>
          <w:name w:val="General"/>
          <w:gallery w:val="placeholder"/>
        </w:category>
        <w:types>
          <w:type w:val="bbPlcHdr"/>
        </w:types>
        <w:behaviors>
          <w:behavior w:val="content"/>
        </w:behaviors>
        <w:guid w:val="{5440B0B6-7190-478F-845C-290764D13456}"/>
      </w:docPartPr>
      <w:docPartBody>
        <w:p w:rsidR="00000000" w:rsidRDefault="00852207"/>
      </w:docPartBody>
    </w:docPart>
    <w:docPart>
      <w:docPartPr>
        <w:name w:val="DEFB462A1A374EC1B1F7AC3AB85EE942"/>
        <w:category>
          <w:name w:val="General"/>
          <w:gallery w:val="placeholder"/>
        </w:category>
        <w:types>
          <w:type w:val="bbPlcHdr"/>
        </w:types>
        <w:behaviors>
          <w:behavior w:val="content"/>
        </w:behaviors>
        <w:guid w:val="{7AFBAF3C-84E1-4AC6-A9ED-AC51AD0974AB}"/>
      </w:docPartPr>
      <w:docPartBody>
        <w:p w:rsidR="00000000" w:rsidRDefault="00852207"/>
      </w:docPartBody>
    </w:docPart>
    <w:docPart>
      <w:docPartPr>
        <w:name w:val="6A3CA26C0F4F44618B1E182E5809CB09"/>
        <w:category>
          <w:name w:val="General"/>
          <w:gallery w:val="placeholder"/>
        </w:category>
        <w:types>
          <w:type w:val="bbPlcHdr"/>
        </w:types>
        <w:behaviors>
          <w:behavior w:val="content"/>
        </w:behaviors>
        <w:guid w:val="{AA54117E-0689-4E9A-99FC-FDBD3894F022}"/>
      </w:docPartPr>
      <w:docPartBody>
        <w:p w:rsidR="00000000" w:rsidRDefault="00852207"/>
      </w:docPartBody>
    </w:docPart>
    <w:docPart>
      <w:docPartPr>
        <w:name w:val="977C9B87A89C401BAA3C1BF09F50FFFD"/>
        <w:category>
          <w:name w:val="General"/>
          <w:gallery w:val="placeholder"/>
        </w:category>
        <w:types>
          <w:type w:val="bbPlcHdr"/>
        </w:types>
        <w:behaviors>
          <w:behavior w:val="content"/>
        </w:behaviors>
        <w:guid w:val="{3524CF1B-82E7-4740-A5B6-E0EB2BABE628}"/>
      </w:docPartPr>
      <w:docPartBody>
        <w:p w:rsidR="00000000" w:rsidRDefault="00E13B38" w:rsidP="00E13B38">
          <w:pPr>
            <w:pStyle w:val="977C9B87A89C401BAA3C1BF09F50FFFD"/>
          </w:pPr>
          <w:r w:rsidRPr="00A30DD1">
            <w:rPr>
              <w:rStyle w:val="PlaceholderText"/>
            </w:rPr>
            <w:t>Click here to enter a date.</w:t>
          </w:r>
        </w:p>
      </w:docPartBody>
    </w:docPart>
    <w:docPart>
      <w:docPartPr>
        <w:name w:val="56523B8698BF411D8300AD453731C937"/>
        <w:category>
          <w:name w:val="General"/>
          <w:gallery w:val="placeholder"/>
        </w:category>
        <w:types>
          <w:type w:val="bbPlcHdr"/>
        </w:types>
        <w:behaviors>
          <w:behavior w:val="content"/>
        </w:behaviors>
        <w:guid w:val="{CD563035-C7D9-44DB-9367-F660F84BE6B5}"/>
      </w:docPartPr>
      <w:docPartBody>
        <w:p w:rsidR="00000000" w:rsidRDefault="00852207"/>
      </w:docPartBody>
    </w:docPart>
    <w:docPart>
      <w:docPartPr>
        <w:name w:val="6FFE50693DB749A98515016E42C90A7B"/>
        <w:category>
          <w:name w:val="General"/>
          <w:gallery w:val="placeholder"/>
        </w:category>
        <w:types>
          <w:type w:val="bbPlcHdr"/>
        </w:types>
        <w:behaviors>
          <w:behavior w:val="content"/>
        </w:behaviors>
        <w:guid w:val="{166C93EB-E74A-4403-9C8C-A7DD96DB2CC1}"/>
      </w:docPartPr>
      <w:docPartBody>
        <w:p w:rsidR="00000000" w:rsidRDefault="00852207"/>
      </w:docPartBody>
    </w:docPart>
    <w:docPart>
      <w:docPartPr>
        <w:name w:val="F180B4B8141D4D8EA1367ABFC441C8D5"/>
        <w:category>
          <w:name w:val="General"/>
          <w:gallery w:val="placeholder"/>
        </w:category>
        <w:types>
          <w:type w:val="bbPlcHdr"/>
        </w:types>
        <w:behaviors>
          <w:behavior w:val="content"/>
        </w:behaviors>
        <w:guid w:val="{4C9600AE-D9B7-4442-8888-4A7E4B1F4CFB}"/>
      </w:docPartPr>
      <w:docPartBody>
        <w:p w:rsidR="00000000" w:rsidRDefault="00E13B38" w:rsidP="00E13B38">
          <w:pPr>
            <w:pStyle w:val="F180B4B8141D4D8EA1367ABFC441C8D5"/>
          </w:pPr>
          <w:r>
            <w:rPr>
              <w:rFonts w:eastAsia="Times New Roman" w:cs="Times New Roman"/>
              <w:bCs/>
              <w:szCs w:val="24"/>
            </w:rPr>
            <w:t xml:space="preserve"> </w:t>
          </w:r>
        </w:p>
      </w:docPartBody>
    </w:docPart>
    <w:docPart>
      <w:docPartPr>
        <w:name w:val="788840FF98EB4ACB92B782FAADA9620A"/>
        <w:category>
          <w:name w:val="General"/>
          <w:gallery w:val="placeholder"/>
        </w:category>
        <w:types>
          <w:type w:val="bbPlcHdr"/>
        </w:types>
        <w:behaviors>
          <w:behavior w:val="content"/>
        </w:behaviors>
        <w:guid w:val="{765ABE75-3D34-4E82-BE8B-98FCD577BEAA}"/>
      </w:docPartPr>
      <w:docPartBody>
        <w:p w:rsidR="00000000" w:rsidRDefault="00852207"/>
      </w:docPartBody>
    </w:docPart>
    <w:docPart>
      <w:docPartPr>
        <w:name w:val="AC3921BCE85F4242B5D6BEF3D65C0052"/>
        <w:category>
          <w:name w:val="General"/>
          <w:gallery w:val="placeholder"/>
        </w:category>
        <w:types>
          <w:type w:val="bbPlcHdr"/>
        </w:types>
        <w:behaviors>
          <w:behavior w:val="content"/>
        </w:behaviors>
        <w:guid w:val="{5C5D8C16-6F9E-483E-8FC8-BC082DFF594B}"/>
      </w:docPartPr>
      <w:docPartBody>
        <w:p w:rsidR="00000000" w:rsidRDefault="008522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2207"/>
    <w:rsid w:val="008C55F7"/>
    <w:rsid w:val="0090598B"/>
    <w:rsid w:val="00984D6C"/>
    <w:rsid w:val="00A54AD6"/>
    <w:rsid w:val="00A57564"/>
    <w:rsid w:val="00B252A4"/>
    <w:rsid w:val="00B5530B"/>
    <w:rsid w:val="00C129E8"/>
    <w:rsid w:val="00C968BA"/>
    <w:rsid w:val="00D63E87"/>
    <w:rsid w:val="00D705C9"/>
    <w:rsid w:val="00E11D0C"/>
    <w:rsid w:val="00E13B38"/>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B38"/>
    <w:rPr>
      <w:color w:val="808080"/>
    </w:rPr>
  </w:style>
  <w:style w:type="paragraph" w:customStyle="1" w:styleId="977C9B87A89C401BAA3C1BF09F50FFFD">
    <w:name w:val="977C9B87A89C401BAA3C1BF09F50FFFD"/>
    <w:rsid w:val="00E13B38"/>
    <w:pPr>
      <w:spacing w:after="160" w:line="259" w:lineRule="auto"/>
    </w:pPr>
  </w:style>
  <w:style w:type="paragraph" w:customStyle="1" w:styleId="F180B4B8141D4D8EA1367ABFC441C8D5">
    <w:name w:val="F180B4B8141D4D8EA1367ABFC441C8D5"/>
    <w:rsid w:val="00E13B3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870</Words>
  <Characters>4965</Characters>
  <Application>Microsoft Office Word</Application>
  <DocSecurity>0</DocSecurity>
  <Lines>41</Lines>
  <Paragraphs>11</Paragraphs>
  <ScaleCrop>false</ScaleCrop>
  <Company>Texas Legislative Council</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2023-04-25T14:19:00Z</dcterms:modified>
</cp:coreProperties>
</file>

<file path=docProps/custom.xml><?xml version="1.0" encoding="utf-8"?>
<op:Properties xmlns:vt="http://schemas.openxmlformats.org/officeDocument/2006/docPropsVTypes" xmlns:op="http://schemas.openxmlformats.org/officeDocument/2006/custom-properties"/>
</file>