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D01" w:rsidRDefault="00355AA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5FE2144C1CB41E8B517E29C7A56BD6F"/>
          </w:placeholder>
        </w:sdtPr>
        <w:sdtEndPr/>
        <w:sdtContent>
          <w:r w:rsidR="006D756B" w:rsidRPr="005C2A78">
            <w:rPr>
              <w:rFonts w:cs="Times New Roman"/>
              <w:b/>
              <w:szCs w:val="24"/>
              <w:u w:val="single"/>
            </w:rPr>
            <w:t>BILL ANALYSIS</w:t>
          </w:r>
        </w:sdtContent>
      </w:sdt>
    </w:p>
    <w:p w:rsidR="00C43D01" w:rsidRPr="00585C31" w:rsidRDefault="00C43D01" w:rsidP="000F1DF9">
      <w:pPr>
        <w:spacing w:after="0" w:line="240" w:lineRule="auto"/>
        <w:rPr>
          <w:rFonts w:cs="Times New Roman"/>
          <w:szCs w:val="24"/>
        </w:rPr>
      </w:pPr>
    </w:p>
    <w:p w:rsidR="00C43D01" w:rsidRPr="00585C31" w:rsidRDefault="00C43D0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43D01" w:rsidTr="000F1DF9">
        <w:tc>
          <w:tcPr>
            <w:tcW w:w="2718" w:type="dxa"/>
          </w:tcPr>
          <w:p w:rsidR="00C43D01" w:rsidRPr="005C2A78" w:rsidRDefault="00355AA3" w:rsidP="006D756B">
            <w:pPr>
              <w:rPr>
                <w:rFonts w:cs="Times New Roman"/>
                <w:szCs w:val="24"/>
              </w:rPr>
            </w:pPr>
            <w:sdt>
              <w:sdtPr>
                <w:rPr>
                  <w:rFonts w:cs="Times New Roman"/>
                  <w:szCs w:val="24"/>
                </w:rPr>
                <w:alias w:val="Agency Title"/>
                <w:tag w:val="AgencyTitleContentControl"/>
                <w:id w:val="1920747753"/>
                <w:lock w:val="sdtContentLocked"/>
                <w:placeholder>
                  <w:docPart w:val="60A8D6D8526F4DDCA2F61629357CEFAB"/>
                </w:placeholder>
              </w:sdtPr>
              <w:sdtEndPr>
                <w:rPr>
                  <w:rFonts w:cstheme="minorBidi"/>
                  <w:szCs w:val="22"/>
                </w:rPr>
              </w:sdtEndPr>
              <w:sdtContent>
                <w:r w:rsidR="006D756B">
                  <w:rPr>
                    <w:rFonts w:cs="Times New Roman"/>
                    <w:szCs w:val="24"/>
                  </w:rPr>
                  <w:t>Senate Research Center</w:t>
                </w:r>
              </w:sdtContent>
            </w:sdt>
          </w:p>
        </w:tc>
        <w:tc>
          <w:tcPr>
            <w:tcW w:w="6858" w:type="dxa"/>
          </w:tcPr>
          <w:p w:rsidR="00C43D01" w:rsidRPr="00FF6471" w:rsidRDefault="00355AA3" w:rsidP="000F1DF9">
            <w:pPr>
              <w:jc w:val="right"/>
              <w:rPr>
                <w:rFonts w:cs="Times New Roman"/>
                <w:szCs w:val="24"/>
              </w:rPr>
            </w:pPr>
            <w:sdt>
              <w:sdtPr>
                <w:rPr>
                  <w:rFonts w:cs="Times New Roman"/>
                  <w:szCs w:val="24"/>
                </w:rPr>
                <w:alias w:val="Bill Number"/>
                <w:tag w:val="BillNumberOne"/>
                <w:id w:val="-410784069"/>
                <w:lock w:val="sdtContentLocked"/>
                <w:placeholder>
                  <w:docPart w:val="180B5512303D42AF84176D5A0A0791E1"/>
                </w:placeholder>
              </w:sdtPr>
              <w:sdtEndPr/>
              <w:sdtContent>
                <w:r w:rsidR="0059294E">
                  <w:rPr>
                    <w:rFonts w:cs="Times New Roman"/>
                    <w:szCs w:val="24"/>
                  </w:rPr>
                  <w:t>S.B. 2260</w:t>
                </w:r>
              </w:sdtContent>
            </w:sdt>
          </w:p>
        </w:tc>
      </w:tr>
      <w:tr w:rsidR="00C43D01" w:rsidTr="000F1DF9">
        <w:sdt>
          <w:sdtPr>
            <w:rPr>
              <w:rFonts w:cs="Times New Roman"/>
              <w:szCs w:val="24"/>
            </w:rPr>
            <w:alias w:val="TLCNumber"/>
            <w:tag w:val="TLCNumber"/>
            <w:id w:val="-542600604"/>
            <w:lock w:val="sdtLocked"/>
            <w:placeholder>
              <w:docPart w:val="DD6BC1B3222948BA897381870F27C51F"/>
            </w:placeholder>
            <w:showingPlcHdr/>
          </w:sdtPr>
          <w:sdtEndPr/>
          <w:sdtContent>
            <w:tc>
              <w:tcPr>
                <w:tcW w:w="2718" w:type="dxa"/>
              </w:tcPr>
              <w:p w:rsidR="00C43D01" w:rsidRPr="000F1DF9" w:rsidRDefault="00C43D01" w:rsidP="00C65088">
                <w:pPr>
                  <w:rPr>
                    <w:rFonts w:cs="Times New Roman"/>
                    <w:szCs w:val="24"/>
                  </w:rPr>
                </w:pPr>
              </w:p>
            </w:tc>
          </w:sdtContent>
        </w:sdt>
        <w:tc>
          <w:tcPr>
            <w:tcW w:w="6858" w:type="dxa"/>
          </w:tcPr>
          <w:p w:rsidR="00C43D01" w:rsidRPr="005C2A78" w:rsidRDefault="00355AA3" w:rsidP="00073EDD">
            <w:pPr>
              <w:jc w:val="right"/>
              <w:rPr>
                <w:rFonts w:cs="Times New Roman"/>
                <w:szCs w:val="24"/>
              </w:rPr>
            </w:pPr>
            <w:sdt>
              <w:sdtPr>
                <w:rPr>
                  <w:rFonts w:cs="Times New Roman"/>
                  <w:szCs w:val="24"/>
                </w:rPr>
                <w:alias w:val="Author Label"/>
                <w:tag w:val="By"/>
                <w:id w:val="72399597"/>
                <w:lock w:val="sdtLocked"/>
                <w:placeholder>
                  <w:docPart w:val="8EB6EB50463F4FA39B1B17882FA39C0C"/>
                </w:placeholder>
              </w:sdtPr>
              <w:sdtEndPr/>
              <w:sdtContent>
                <w:r w:rsidR="00BC7495">
                  <w:rPr>
                    <w:rFonts w:cs="Times New Roman"/>
                    <w:szCs w:val="24"/>
                  </w:rPr>
                  <w:t>By:</w:t>
                </w:r>
                <w:r w:rsidR="00774EC7">
                  <w:rPr>
                    <w:rFonts w:cs="Times New Roman"/>
                    <w:szCs w:val="24"/>
                  </w:rPr>
                  <w:t xml:space="preserve"> </w:t>
                </w:r>
              </w:sdtContent>
            </w:sdt>
            <w:sdt>
              <w:sdtPr>
                <w:rPr>
                  <w:rFonts w:cs="Times New Roman"/>
                  <w:szCs w:val="24"/>
                </w:rPr>
                <w:alias w:val="Author"/>
                <w:tag w:val="Author"/>
                <w:id w:val="1956744870"/>
                <w:lock w:val="sdtContentLocked"/>
                <w:placeholder>
                  <w:docPart w:val="F349E8D6A3764B069F021620BBEA763F"/>
                </w:placeholder>
              </w:sdtPr>
              <w:sdtEndPr/>
              <w:sdtContent>
                <w:r w:rsidR="0059294E">
                  <w:rPr>
                    <w:rFonts w:cs="Times New Roman"/>
                    <w:szCs w:val="24"/>
                  </w:rPr>
                  <w:t>Blanco</w:t>
                </w:r>
              </w:sdtContent>
            </w:sdt>
            <w:sdt>
              <w:sdtPr>
                <w:rPr>
                  <w:rFonts w:cs="Times New Roman"/>
                  <w:szCs w:val="24"/>
                </w:rPr>
                <w:alias w:val="Sponsor"/>
                <w:tag w:val="Sponsor"/>
                <w:id w:val="-2039656131"/>
                <w:lock w:val="sdtContentLocked"/>
                <w:placeholder>
                  <w:docPart w:val="18D7607E7FB845E59D3F80CFDD1EF180"/>
                </w:placeholder>
                <w:showingPlcHdr/>
              </w:sdtPr>
              <w:sdtEndPr/>
              <w:sdtContent/>
            </w:sdt>
            <w:sdt>
              <w:sdtPr>
                <w:rPr>
                  <w:rFonts w:cs="Times New Roman"/>
                  <w:szCs w:val="24"/>
                </w:rPr>
                <w:alias w:val="DualSponsor"/>
                <w:tag w:val="DualSponsor"/>
                <w:id w:val="1029379812"/>
                <w:lock w:val="sdtContentLocked"/>
                <w:placeholder>
                  <w:docPart w:val="48C72C8238C746FABDDDF3F93513992C"/>
                </w:placeholder>
                <w:showingPlcHdr/>
              </w:sdtPr>
              <w:sdtEndPr/>
              <w:sdtContent/>
            </w:sdt>
          </w:p>
        </w:tc>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Committee"/>
            <w:tag w:val="Committee"/>
            <w:id w:val="1914272295"/>
            <w:lock w:val="sdtContentLocked"/>
            <w:placeholder>
              <w:docPart w:val="3E7CBD638B474F89B5D04972261810A9"/>
            </w:placeholder>
          </w:sdtPr>
          <w:sdtEndPr/>
          <w:sdtContent>
            <w:tc>
              <w:tcPr>
                <w:tcW w:w="6858" w:type="dxa"/>
              </w:tcPr>
              <w:p w:rsidR="00C43D01" w:rsidRPr="00FF6471" w:rsidRDefault="0059294E" w:rsidP="000F1DF9">
                <w:pPr>
                  <w:jc w:val="right"/>
                  <w:rPr>
                    <w:rFonts w:cs="Times New Roman"/>
                    <w:szCs w:val="24"/>
                  </w:rPr>
                </w:pPr>
                <w:r>
                  <w:rPr>
                    <w:rFonts w:cs="Times New Roman"/>
                    <w:szCs w:val="24"/>
                  </w:rPr>
                  <w:t>Health &amp; Human Services</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Date"/>
            <w:tag w:val="DateContentControl"/>
            <w:id w:val="1178081906"/>
            <w:lock w:val="sdtLocked"/>
            <w:placeholder>
              <w:docPart w:val="9DB539E53C5B4DFEB20B6EC85D0B5E16"/>
            </w:placeholder>
            <w:date w:fullDate="2023-06-28T00:00:00Z">
              <w:dateFormat w:val="M/d/yyyy"/>
              <w:lid w:val="en-US"/>
              <w:storeMappedDataAs w:val="dateTime"/>
              <w:calendar w:val="gregorian"/>
            </w:date>
          </w:sdtPr>
          <w:sdtEndPr/>
          <w:sdtContent>
            <w:tc>
              <w:tcPr>
                <w:tcW w:w="6858" w:type="dxa"/>
              </w:tcPr>
              <w:p w:rsidR="00C43D01" w:rsidRPr="00FF6471" w:rsidRDefault="0059294E" w:rsidP="000F1DF9">
                <w:pPr>
                  <w:jc w:val="right"/>
                  <w:rPr>
                    <w:rFonts w:cs="Times New Roman"/>
                    <w:szCs w:val="24"/>
                  </w:rPr>
                </w:pPr>
                <w:r>
                  <w:rPr>
                    <w:rFonts w:cs="Times New Roman"/>
                    <w:szCs w:val="24"/>
                  </w:rPr>
                  <w:t>6/28/2023</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BA Version"/>
            <w:tag w:val="BAVersion"/>
            <w:id w:val="-1685590809"/>
            <w:lock w:val="sdtContentLocked"/>
            <w:placeholder>
              <w:docPart w:val="644E616131624033BF857ACAFD7F7AB7"/>
            </w:placeholder>
          </w:sdtPr>
          <w:sdtEndPr/>
          <w:sdtContent>
            <w:tc>
              <w:tcPr>
                <w:tcW w:w="6858" w:type="dxa"/>
              </w:tcPr>
              <w:p w:rsidR="00C43D01" w:rsidRPr="00FF6471" w:rsidRDefault="0059294E" w:rsidP="000F1DF9">
                <w:pPr>
                  <w:jc w:val="right"/>
                  <w:rPr>
                    <w:rFonts w:cs="Times New Roman"/>
                    <w:szCs w:val="24"/>
                  </w:rPr>
                </w:pPr>
                <w:r>
                  <w:rPr>
                    <w:rFonts w:cs="Times New Roman"/>
                    <w:szCs w:val="24"/>
                  </w:rPr>
                  <w:t>Enrolled</w:t>
                </w:r>
              </w:p>
            </w:tc>
          </w:sdtContent>
        </w:sdt>
      </w:tr>
    </w:tbl>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695D5328E414591A68256AA3EEF3C26"/>
        </w:placeholder>
      </w:sdtPr>
      <w:sdtEndPr/>
      <w:sdtContent>
        <w:p w:rsidR="00C43D01" w:rsidRDefault="00BC749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87D89B4F8B34DB4967D41FE18F7F88D"/>
        </w:placeholder>
      </w:sdtPr>
      <w:sdtEndPr/>
      <w:sdtContent>
        <w:p w:rsidR="0059294E" w:rsidRDefault="0059294E" w:rsidP="0059294E">
          <w:pPr>
            <w:pStyle w:val="NormalWeb"/>
            <w:spacing w:before="0" w:beforeAutospacing="0" w:after="0" w:afterAutospacing="0"/>
            <w:jc w:val="both"/>
            <w:divId w:val="1416708215"/>
            <w:rPr>
              <w:rFonts w:eastAsia="Times New Roman"/>
              <w:bCs/>
            </w:rPr>
          </w:pPr>
        </w:p>
        <w:p w:rsidR="0059294E" w:rsidRPr="0059294E" w:rsidRDefault="0059294E" w:rsidP="0059294E">
          <w:pPr>
            <w:pStyle w:val="NormalWeb"/>
            <w:spacing w:before="0" w:beforeAutospacing="0" w:after="0" w:afterAutospacing="0"/>
            <w:jc w:val="both"/>
            <w:divId w:val="1416708215"/>
          </w:pPr>
          <w:r w:rsidRPr="0059294E">
            <w:t>As of 2005, Adult Protective Services (APS) requires supervisors to review all cases where the victim has a history of two or more prior cases. In 2014, APS started using a structured decision-making tool, called the "Risk of Recidivism Assessment (RORA)," within the agency's casework management system. This tool shows prior APS cases from the previous three years and assists in identifying whether the individuals are at risk of future abuse, neglect, or exploitation. The requirement of having a supervisor review repeat cases is now unnecessary because the casework management system has the functionality to provide the RORA. With the RORA now able to quickly identify recidivistic cases, APS can develop policy to refine the supervisory review process to focus on the most critical needs and facilitate earlier service delivery to the most vulnerable clients.</w:t>
          </w:r>
        </w:p>
        <w:p w:rsidR="0059294E" w:rsidRPr="0059294E" w:rsidRDefault="0059294E" w:rsidP="0059294E">
          <w:pPr>
            <w:pStyle w:val="NormalWeb"/>
            <w:spacing w:before="0" w:beforeAutospacing="0" w:after="0" w:afterAutospacing="0"/>
            <w:jc w:val="both"/>
            <w:divId w:val="1416708215"/>
          </w:pPr>
          <w:r w:rsidRPr="0059294E">
            <w:t> </w:t>
          </w:r>
        </w:p>
        <w:p w:rsidR="0059294E" w:rsidRPr="0059294E" w:rsidRDefault="0059294E" w:rsidP="0059294E">
          <w:pPr>
            <w:pStyle w:val="NormalWeb"/>
            <w:spacing w:before="0" w:beforeAutospacing="0" w:after="0" w:afterAutospacing="0"/>
            <w:jc w:val="both"/>
            <w:divId w:val="1416708215"/>
          </w:pPr>
          <w:r w:rsidRPr="0059294E">
            <w:t>S.B. 2260 will amend Chapter 48, Human Resources Code, by repealing Section 48.1523, Human Resources Code, which is the statutory requirement mandating APS supervisors to personally review all repeat cases.</w:t>
          </w:r>
        </w:p>
        <w:p w:rsidR="005320AA" w:rsidRPr="00D70925" w:rsidRDefault="00355AA3" w:rsidP="0059294E">
          <w:pPr>
            <w:spacing w:after="0" w:line="240" w:lineRule="auto"/>
            <w:jc w:val="both"/>
            <w:rPr>
              <w:rFonts w:eastAsia="Times New Roman" w:cs="Times New Roman"/>
              <w:bCs/>
              <w:szCs w:val="24"/>
            </w:rPr>
          </w:pPr>
        </w:p>
      </w:sdtContent>
    </w:sdt>
    <w:p w:rsidR="0059294E" w:rsidRDefault="0059294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S.B. 2260</w:t>
      </w:r>
      <w:r w:rsidR="00FF6471">
        <w:rPr>
          <w:rFonts w:cs="Times New Roman"/>
          <w:szCs w:val="24"/>
        </w:rPr>
        <w:t xml:space="preserve"> </w:t>
      </w:r>
      <w:bookmarkStart w:id="1" w:name="AmendsCurrentLaw"/>
      <w:bookmarkEnd w:id="1"/>
      <w:r>
        <w:rPr>
          <w:rFonts w:cs="Times New Roman"/>
          <w:szCs w:val="24"/>
        </w:rPr>
        <w:t xml:space="preserve">amends current law </w:t>
      </w:r>
      <w:r>
        <w:rPr>
          <w:rFonts w:cs="Times New Roman"/>
          <w:szCs w:val="24"/>
        </w:rPr>
        <w:t>relating to management review of certain investigations conducted by the Department of Family and Protective Services.</w:t>
      </w:r>
    </w:p>
    <w:p w:rsidR="0059294E" w:rsidRPr="0059294E" w:rsidRDefault="0059294E" w:rsidP="000F1DF9">
      <w:pPr>
        <w:spacing w:after="0" w:line="240" w:lineRule="auto"/>
        <w:jc w:val="both"/>
        <w:rPr>
          <w:rFonts w:eastAsia="Times New Roman" w:cs="Times New Roman"/>
          <w:szCs w:val="24"/>
        </w:rPr>
      </w:pPr>
    </w:p>
    <w:p w:rsidR="00C43D01" w:rsidRPr="005C2A78" w:rsidRDefault="00355AA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FAF29D7FD4F49298BE43294969C0C4A"/>
          </w:placeholder>
        </w:sdtPr>
        <w:sdtEndPr/>
        <w:sdtContent>
          <w:r w:rsidR="00BC7495">
            <w:rPr>
              <w:rFonts w:eastAsia="Times New Roman" w:cs="Times New Roman"/>
              <w:b/>
              <w:szCs w:val="24"/>
              <w:u w:val="single"/>
            </w:rPr>
            <w:t>RULEMAKING AUTHORITY</w:t>
          </w:r>
        </w:sdtContent>
      </w:sdt>
    </w:p>
    <w:p w:rsidR="00C43D01" w:rsidRPr="006529C4" w:rsidRDefault="00C43D01" w:rsidP="00774EC7">
      <w:pPr>
        <w:spacing w:after="0" w:line="240" w:lineRule="auto"/>
        <w:jc w:val="both"/>
        <w:rPr>
          <w:rFonts w:cs="Times New Roman"/>
          <w:szCs w:val="24"/>
        </w:rPr>
      </w:pPr>
    </w:p>
    <w:p w:rsidR="00C43D01" w:rsidRPr="006529C4" w:rsidRDefault="0059294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43D01" w:rsidRPr="006529C4" w:rsidRDefault="00C43D01" w:rsidP="00774EC7">
      <w:pPr>
        <w:spacing w:after="0" w:line="240" w:lineRule="auto"/>
        <w:jc w:val="both"/>
        <w:rPr>
          <w:rFonts w:cs="Times New Roman"/>
          <w:szCs w:val="24"/>
        </w:rPr>
      </w:pPr>
    </w:p>
    <w:p w:rsidR="00C43D01" w:rsidRPr="005C2A78" w:rsidRDefault="00355AA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72BDD7074B44442AD13C2CA0BA5D5CA"/>
          </w:placeholder>
        </w:sdtPr>
        <w:sdtEndPr/>
        <w:sdtContent>
          <w:r w:rsidR="00BC7495">
            <w:rPr>
              <w:rFonts w:eastAsia="Times New Roman" w:cs="Times New Roman"/>
              <w:b/>
              <w:szCs w:val="24"/>
              <w:u w:val="single"/>
            </w:rPr>
            <w:t>SECTION BY SECTION ANALYSIS</w:t>
          </w:r>
        </w:sdtContent>
      </w:sdt>
    </w:p>
    <w:p w:rsidR="00C43D01" w:rsidRPr="005C2A78" w:rsidRDefault="00C43D01" w:rsidP="000F1DF9">
      <w:pPr>
        <w:spacing w:after="0" w:line="240" w:lineRule="auto"/>
        <w:jc w:val="both"/>
        <w:rPr>
          <w:rFonts w:eastAsia="Times New Roman" w:cs="Times New Roman"/>
          <w:szCs w:val="24"/>
        </w:rPr>
      </w:pPr>
    </w:p>
    <w:p w:rsidR="0059294E" w:rsidRPr="005C2A78" w:rsidRDefault="0059294E" w:rsidP="0059294E">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Repealer: </w:t>
      </w:r>
      <w:r>
        <w:t>Section 48.1523 (Management Review Following Certain Investigations), Human Resources Code.</w:t>
      </w:r>
    </w:p>
    <w:p w:rsidR="0059294E" w:rsidRPr="005C2A78" w:rsidRDefault="0059294E" w:rsidP="0059294E">
      <w:pPr>
        <w:spacing w:after="0" w:line="240" w:lineRule="auto"/>
        <w:jc w:val="both"/>
        <w:rPr>
          <w:rFonts w:eastAsia="Times New Roman" w:cs="Times New Roman"/>
          <w:szCs w:val="24"/>
        </w:rPr>
      </w:pPr>
    </w:p>
    <w:p w:rsidR="00986E9F" w:rsidRPr="00C8671F" w:rsidRDefault="0059294E" w:rsidP="0059294E">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 </w:t>
      </w:r>
    </w:p>
    <w:sectPr w:rsidR="00986E9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5AA3" w:rsidRDefault="00355AA3" w:rsidP="000F1DF9">
      <w:pPr>
        <w:spacing w:after="0" w:line="240" w:lineRule="auto"/>
      </w:pPr>
      <w:r>
        <w:separator/>
      </w:r>
    </w:p>
  </w:endnote>
  <w:endnote w:type="continuationSeparator" w:id="0">
    <w:p w:rsidR="00355AA3" w:rsidRDefault="00355AA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55AA3" w:rsidP="006D756B">
          <w:pPr>
            <w:pStyle w:val="Footer"/>
            <w:rPr>
              <w:sz w:val="20"/>
              <w:szCs w:val="20"/>
            </w:rPr>
          </w:pPr>
          <w:sdt>
            <w:sdtPr>
              <w:rPr>
                <w:sz w:val="20"/>
                <w:szCs w:val="20"/>
              </w:rPr>
              <w:tag w:val="SRCHeader"/>
              <w:id w:val="1760255171"/>
              <w:lock w:val="sdtLocked"/>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9294E">
                <w:rPr>
                  <w:sz w:val="20"/>
                  <w:szCs w:val="20"/>
                </w:rPr>
                <w:t>RVG</w:t>
              </w:r>
            </w:sdtContent>
          </w:sdt>
          <w:r w:rsidR="00E10F50">
            <w:rPr>
              <w:sz w:val="20"/>
              <w:szCs w:val="20"/>
            </w:rPr>
            <w:t xml:space="preserve"> </w:t>
          </w:r>
          <w:sdt>
            <w:sdtPr>
              <w:rPr>
                <w:sz w:val="20"/>
                <w:szCs w:val="20"/>
              </w:rPr>
              <w:alias w:val="Bill Number"/>
              <w:tag w:val="BillNumberFooter"/>
              <w:id w:val="-1363743864"/>
              <w:lock w:val="sdtContentLocked"/>
              <w:placeholder>
                <w:docPart w:val="EDFBD73E4750480A95E3DFF31295F398"/>
              </w:placeholder>
            </w:sdtPr>
            <w:sdtEndPr/>
            <w:sdtContent>
              <w:r w:rsidR="0059294E">
                <w:rPr>
                  <w:sz w:val="20"/>
                  <w:szCs w:val="20"/>
                </w:rPr>
                <w:t>S.B. 2260</w:t>
              </w:r>
            </w:sdtContent>
          </w:sdt>
          <w:r w:rsidR="00B43543">
            <w:rPr>
              <w:sz w:val="20"/>
              <w:szCs w:val="20"/>
            </w:rPr>
            <w:t xml:space="preserve"> </w:t>
          </w:r>
          <w:sdt>
            <w:sdtPr>
              <w:rPr>
                <w:sz w:val="20"/>
                <w:szCs w:val="20"/>
              </w:rPr>
              <w:alias w:val="Legislative / Session"/>
              <w:tag w:val="LegislativeSessionFooter"/>
              <w:id w:val="-182668472"/>
              <w:lock w:val="sdtContentLocked"/>
              <w:placeholder>
                <w:docPart w:val="ECCCFE6F18234985A37F831519DCB3BD"/>
              </w:placeholder>
            </w:sdtPr>
            <w:sdtEndPr/>
            <w:sdtContent>
              <w:r w:rsidR="0059294E">
                <w:rPr>
                  <w:sz w:val="20"/>
                  <w:szCs w:val="20"/>
                </w:rPr>
                <w:t>88(R)</w:t>
              </w:r>
            </w:sdtContent>
          </w:sdt>
          <w:r w:rsidR="000F1DF9">
            <w:rPr>
              <w:sz w:val="20"/>
              <w:szCs w:val="20"/>
            </w:rPr>
            <w:t xml:space="preserve"> </w:t>
          </w:r>
          <w:sdt>
            <w:sdtPr>
              <w:rPr>
                <w:sz w:val="20"/>
                <w:szCs w:val="20"/>
              </w:rPr>
              <w:alias w:val="Revised"/>
              <w:tag w:val="Revised"/>
              <w:id w:val="-1003359200"/>
              <w:lock w:val="sdtLocked"/>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55AA3" w:rsidP="006D756B">
          <w:pPr>
            <w:pStyle w:val="Footer"/>
            <w:jc w:val="right"/>
            <w:rPr>
              <w:sz w:val="20"/>
              <w:szCs w:val="20"/>
            </w:rPr>
          </w:pPr>
          <w:sdt>
            <w:sdtPr>
              <w:rPr>
                <w:sz w:val="20"/>
                <w:szCs w:val="20"/>
              </w:rPr>
              <w:tag w:val="PageNumber"/>
              <w:id w:val="-1983611082"/>
              <w:lock w:val="sdtLocked"/>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5AA3" w:rsidRDefault="00355AA3" w:rsidP="000F1DF9">
      <w:pPr>
        <w:spacing w:after="0" w:line="240" w:lineRule="auto"/>
      </w:pPr>
      <w:r>
        <w:separator/>
      </w:r>
    </w:p>
  </w:footnote>
  <w:footnote w:type="continuationSeparator" w:id="0">
    <w:p w:rsidR="00355AA3" w:rsidRDefault="00355AA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55AA3"/>
    <w:rsid w:val="00376DD2"/>
    <w:rsid w:val="00382704"/>
    <w:rsid w:val="003A2368"/>
    <w:rsid w:val="003D3676"/>
    <w:rsid w:val="00404760"/>
    <w:rsid w:val="0045110C"/>
    <w:rsid w:val="00503AD0"/>
    <w:rsid w:val="005320AA"/>
    <w:rsid w:val="00544B9F"/>
    <w:rsid w:val="00585C31"/>
    <w:rsid w:val="0059294E"/>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6276A"/>
  <w15:docId w15:val="{CF9D62E0-E1A7-43A2-89B4-E00F62480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9294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70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0B5512303D42AF84176D5A0A0791E1"/>
        <w:category>
          <w:name w:val="General"/>
          <w:gallery w:val="placeholder"/>
        </w:category>
        <w:types>
          <w:type w:val="bbPlcHdr"/>
        </w:types>
        <w:behaviors>
          <w:behavior w:val="content"/>
        </w:behaviors>
        <w:guid w:val="{9E495BF8-C85B-4C8D-9D5F-A5F250204AAA}"/>
      </w:docPartPr>
      <w:docPartBody>
        <w:p w:rsidR="002A5E86" w:rsidRDefault="002A5E86"/>
      </w:docPartBody>
    </w:docPart>
    <w:docPart>
      <w:docPartPr>
        <w:name w:val="F349E8D6A3764B069F021620BBEA763F"/>
        <w:category>
          <w:name w:val="General"/>
          <w:gallery w:val="placeholder"/>
        </w:category>
        <w:types>
          <w:type w:val="bbPlcHdr"/>
        </w:types>
        <w:behaviors>
          <w:behavior w:val="content"/>
        </w:behaviors>
        <w:guid w:val="{0B91228E-0891-4172-BB9D-97F67221A3DA}"/>
      </w:docPartPr>
      <w:docPartBody>
        <w:p w:rsidR="001C5F26" w:rsidRDefault="001C5F26"/>
      </w:docPartBody>
    </w:docPart>
    <w:docPart>
      <w:docPartPr>
        <w:name w:val="3E7CBD638B474F89B5D04972261810A9"/>
        <w:category>
          <w:name w:val="General"/>
          <w:gallery w:val="placeholder"/>
        </w:category>
        <w:types>
          <w:type w:val="bbPlcHdr"/>
        </w:types>
        <w:behaviors>
          <w:behavior w:val="content"/>
        </w:behaviors>
        <w:guid w:val="{735884B6-9B9F-4D3D-A715-8E0EDCC9A04C}"/>
      </w:docPartPr>
      <w:docPartBody>
        <w:p w:rsidR="006959CC" w:rsidRDefault="006959CC"/>
      </w:docPartBody>
    </w:docPart>
    <w:docPart>
      <w:docPartPr>
        <w:name w:val="644E616131624033BF857ACAFD7F7AB7"/>
        <w:category>
          <w:name w:val="General"/>
          <w:gallery w:val="placeholder"/>
        </w:category>
        <w:types>
          <w:type w:val="bbPlcHdr"/>
        </w:types>
        <w:behaviors>
          <w:behavior w:val="content"/>
        </w:behaviors>
        <w:guid w:val="{2EA3008F-56EE-4E71-9942-CA1410BC028A}"/>
      </w:docPartPr>
      <w:docPartBody>
        <w:p w:rsidR="00C129E8" w:rsidRDefault="00C129E8"/>
      </w:docPartBody>
    </w:docPart>
    <w:docPart>
      <w:docPartPr>
        <w:name w:val="60A8D6D8526F4DDCA2F61629357CEFAB"/>
        <w:category>
          <w:name w:val="General"/>
          <w:gallery w:val="placeholder"/>
        </w:category>
        <w:types>
          <w:type w:val="bbPlcHdr"/>
        </w:types>
        <w:behaviors>
          <w:behavior w:val="content"/>
        </w:behaviors>
        <w:guid w:val="{AA79C50E-A3A8-41D4-A896-3D69C4F2A786}"/>
      </w:docPartPr>
      <w:docPartBody>
        <w:p w:rsidR="00290C4E" w:rsidRDefault="00290C4E"/>
      </w:docPartBody>
    </w:docPart>
    <w:docPart>
      <w:docPartPr>
        <w:name w:val="C5FE2144C1CB41E8B517E29C7A56BD6F"/>
        <w:category>
          <w:name w:val="General"/>
          <w:gallery w:val="placeholder"/>
        </w:category>
        <w:types>
          <w:type w:val="bbPlcHdr"/>
        </w:types>
        <w:behaviors>
          <w:behavior w:val="content"/>
        </w:behaviors>
        <w:guid w:val="{D998F504-52FD-44DB-981C-B673126C15D8}"/>
      </w:docPartPr>
      <w:docPartBody>
        <w:p w:rsidR="00290C4E" w:rsidRDefault="00290C4E"/>
      </w:docPartBody>
    </w:docPart>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F695D5328E414591A68256AA3EEF3C26"/>
        <w:category>
          <w:name w:val="General"/>
          <w:gallery w:val="placeholder"/>
        </w:category>
        <w:types>
          <w:type w:val="bbPlcHdr"/>
        </w:types>
        <w:behaviors>
          <w:behavior w:val="content"/>
        </w:behaviors>
        <w:guid w:val="{A80657A6-17CF-430A-BABD-9B0CD8B6600A}"/>
      </w:docPartPr>
      <w:docPartBody>
        <w:p w:rsidR="0011267B" w:rsidRDefault="0011267B"/>
      </w:docPartBody>
    </w:docPart>
    <w:docPart>
      <w:docPartPr>
        <w:name w:val="2FAF29D7FD4F49298BE43294969C0C4A"/>
        <w:category>
          <w:name w:val="General"/>
          <w:gallery w:val="placeholder"/>
        </w:category>
        <w:types>
          <w:type w:val="bbPlcHdr"/>
        </w:types>
        <w:behaviors>
          <w:behavior w:val="content"/>
        </w:behaviors>
        <w:guid w:val="{3A410DAC-6F79-4BCB-B7DF-59293A67768C}"/>
      </w:docPartPr>
      <w:docPartBody>
        <w:p w:rsidR="0011267B" w:rsidRDefault="0011267B"/>
      </w:docPartBody>
    </w:docPart>
    <w:docPart>
      <w:docPartPr>
        <w:name w:val="F72BDD7074B44442AD13C2CA0BA5D5CA"/>
        <w:category>
          <w:name w:val="General"/>
          <w:gallery w:val="placeholder"/>
        </w:category>
        <w:types>
          <w:type w:val="bbPlcHdr"/>
        </w:types>
        <w:behaviors>
          <w:behavior w:val="content"/>
        </w:behaviors>
        <w:guid w:val="{980D61F9-00CA-4A36-AD32-82485DE9E215}"/>
      </w:docPartPr>
      <w:docPartBody>
        <w:p w:rsidR="0011267B" w:rsidRDefault="0011267B"/>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EB6EB50463F4FA39B1B17882FA39C0C"/>
        <w:category>
          <w:name w:val="General"/>
          <w:gallery w:val="placeholder"/>
        </w:category>
        <w:types>
          <w:type w:val="bbPlcHdr"/>
        </w:types>
        <w:behaviors>
          <w:behavior w:val="content"/>
        </w:behaviors>
        <w:guid w:val="{792BF7DE-C7CE-4322-A4DB-15380D27417D}"/>
      </w:docPartPr>
      <w:docPartBody>
        <w:p w:rsidR="0011267B" w:rsidRDefault="0011267B"/>
      </w:docPartBody>
    </w:docPart>
    <w:docPart>
      <w:docPartPr>
        <w:name w:val="9DB539E53C5B4DFEB20B6EC85D0B5E16"/>
        <w:category>
          <w:name w:val="General"/>
          <w:gallery w:val="placeholder"/>
        </w:category>
        <w:types>
          <w:type w:val="bbPlcHdr"/>
        </w:types>
        <w:behaviors>
          <w:behavior w:val="content"/>
        </w:behaviors>
        <w:guid w:val="{22CD78F0-7299-4F08-A722-62EA7E43EFBB}"/>
      </w:docPartPr>
      <w:docPartBody>
        <w:p w:rsidR="00E35A8C" w:rsidRDefault="001E7483" w:rsidP="001E7483">
          <w:pPr>
            <w:pStyle w:val="9DB539E53C5B4DFEB20B6EC85D0B5E1618"/>
          </w:pPr>
          <w:r w:rsidRPr="00A30DD1">
            <w:rPr>
              <w:rStyle w:val="PlaceholderText"/>
            </w:rPr>
            <w:t>Click here to enter a date.</w:t>
          </w:r>
        </w:p>
      </w:docPartBody>
    </w:docPart>
    <w:docPart>
      <w:docPartPr>
        <w:name w:val="18D7607E7FB845E59D3F80CFDD1EF180"/>
        <w:category>
          <w:name w:val="General"/>
          <w:gallery w:val="placeholder"/>
        </w:category>
        <w:types>
          <w:type w:val="bbPlcHdr"/>
        </w:types>
        <w:behaviors>
          <w:behavior w:val="content"/>
        </w:behaviors>
        <w:guid w:val="{52C83546-5AC2-446A-A1EE-ED1AAEA8D705}"/>
      </w:docPartPr>
      <w:docPartBody>
        <w:p w:rsidR="00280096" w:rsidRDefault="00280096"/>
      </w:docPartBody>
    </w:docPart>
    <w:docPart>
      <w:docPartPr>
        <w:name w:val="487D89B4F8B34DB4967D41FE18F7F88D"/>
        <w:category>
          <w:name w:val="General"/>
          <w:gallery w:val="placeholder"/>
        </w:category>
        <w:types>
          <w:type w:val="bbPlcHdr"/>
        </w:types>
        <w:behaviors>
          <w:behavior w:val="content"/>
        </w:behaviors>
        <w:guid w:val="{F9BD7F7D-8D34-48B2-93FF-B91080D4F3D4}"/>
      </w:docPartPr>
      <w:docPartBody>
        <w:p w:rsidR="005D31F2" w:rsidRDefault="001E7483" w:rsidP="001E7483">
          <w:pPr>
            <w:pStyle w:val="487D89B4F8B34DB4967D41FE18F7F88D9"/>
          </w:pPr>
          <w:r>
            <w:rPr>
              <w:rFonts w:eastAsia="Times New Roman" w:cs="Times New Roman"/>
              <w:bCs/>
              <w:szCs w:val="24"/>
            </w:rPr>
            <w:t xml:space="preserve"> </w:t>
          </w:r>
        </w:p>
      </w:docPartBody>
    </w:docPart>
    <w:docPart>
      <w:docPartPr>
        <w:name w:val="DD6BC1B3222948BA897381870F27C51F"/>
        <w:category>
          <w:name w:val="General"/>
          <w:gallery w:val="placeholder"/>
        </w:category>
        <w:types>
          <w:type w:val="bbPlcHdr"/>
        </w:types>
        <w:behaviors>
          <w:behavior w:val="content"/>
        </w:behaviors>
        <w:guid w:val="{AFE63A3E-AA0C-4F8A-81F1-3506038162FF}"/>
      </w:docPartPr>
      <w:docPartBody>
        <w:p w:rsidR="00330290" w:rsidRDefault="00330290"/>
      </w:docPartBody>
    </w:docPart>
    <w:docPart>
      <w:docPartPr>
        <w:name w:val="48C72C8238C746FABDDDF3F93513992C"/>
        <w:category>
          <w:name w:val="General"/>
          <w:gallery w:val="placeholder"/>
        </w:category>
        <w:types>
          <w:type w:val="bbPlcHdr"/>
        </w:types>
        <w:behaviors>
          <w:behavior w:val="content"/>
        </w:behaviors>
        <w:guid w:val="{DCC2CAB3-66A0-4920-B913-8B8A36184F77}"/>
      </w:docPartPr>
      <w:docPartBody>
        <w:p w:rsidR="00075859" w:rsidRDefault="000758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D2658"/>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483"/>
    <w:rPr>
      <w:color w:val="808080"/>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260</Words>
  <Characters>1482</Characters>
  <Application>Microsoft Office Word</Application>
  <DocSecurity>0</DocSecurity>
  <Lines>12</Lines>
  <Paragraphs>3</Paragraphs>
  <ScaleCrop>false</ScaleCrop>
  <Company>Texas Legislative Council</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Ramiro Gonzalez</cp:lastModifiedBy>
  <cp:revision>161</cp:revision>
  <cp:lastPrinted>2023-06-28T17:51:00Z</cp:lastPrinted>
  <dcterms:created xsi:type="dcterms:W3CDTF">2015-05-29T14:24:00Z</dcterms:created>
  <dcterms:modified xsi:type="dcterms:W3CDTF">2023-06-28T17:52:00Z</dcterms:modified>
</cp:coreProperties>
</file>

<file path=docProps/custom.xml><?xml version="1.0" encoding="utf-8"?>
<op:Properties xmlns:vt="http://schemas.openxmlformats.org/officeDocument/2006/docPropsVTypes" xmlns:op="http://schemas.openxmlformats.org/officeDocument/2006/custom-properties"/>
</file>