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A54A26" w14:paraId="7E81391D" w14:textId="77777777" w:rsidTr="00345119">
        <w:tc>
          <w:tcPr>
            <w:tcW w:w="9576" w:type="dxa"/>
            <w:noWrap/>
          </w:tcPr>
          <w:p w14:paraId="3DFBC354" w14:textId="77777777" w:rsidR="008423E4" w:rsidRPr="0022177D" w:rsidRDefault="00C31FDC" w:rsidP="008C283B">
            <w:pPr>
              <w:pStyle w:val="Heading1"/>
            </w:pPr>
            <w:r w:rsidRPr="00631897">
              <w:t>BILL ANALYSIS</w:t>
            </w:r>
          </w:p>
        </w:tc>
      </w:tr>
    </w:tbl>
    <w:p w14:paraId="3E79184E" w14:textId="77777777" w:rsidR="008423E4" w:rsidRPr="0022177D" w:rsidRDefault="008423E4" w:rsidP="008C283B">
      <w:pPr>
        <w:jc w:val="center"/>
      </w:pPr>
    </w:p>
    <w:p w14:paraId="46A62B19" w14:textId="77777777" w:rsidR="008423E4" w:rsidRPr="00B31F0E" w:rsidRDefault="008423E4" w:rsidP="008C283B"/>
    <w:p w14:paraId="6FD031D9" w14:textId="77777777" w:rsidR="008423E4" w:rsidRPr="00742794" w:rsidRDefault="008423E4" w:rsidP="008C283B">
      <w:pPr>
        <w:tabs>
          <w:tab w:val="right" w:pos="9360"/>
        </w:tabs>
      </w:pPr>
    </w:p>
    <w:tbl>
      <w:tblPr>
        <w:tblW w:w="0" w:type="auto"/>
        <w:tblLayout w:type="fixed"/>
        <w:tblLook w:val="01E0" w:firstRow="1" w:lastRow="1" w:firstColumn="1" w:lastColumn="1" w:noHBand="0" w:noVBand="0"/>
      </w:tblPr>
      <w:tblGrid>
        <w:gridCol w:w="9576"/>
      </w:tblGrid>
      <w:tr w:rsidR="00A54A26" w14:paraId="4A66301A" w14:textId="77777777" w:rsidTr="00345119">
        <w:tc>
          <w:tcPr>
            <w:tcW w:w="9576" w:type="dxa"/>
          </w:tcPr>
          <w:p w14:paraId="211554E2" w14:textId="68E13652" w:rsidR="008423E4" w:rsidRPr="00861995" w:rsidRDefault="00C31FDC" w:rsidP="008C283B">
            <w:pPr>
              <w:jc w:val="right"/>
            </w:pPr>
            <w:r>
              <w:t>S.B. 2260</w:t>
            </w:r>
          </w:p>
        </w:tc>
      </w:tr>
      <w:tr w:rsidR="00A54A26" w14:paraId="18B42F60" w14:textId="77777777" w:rsidTr="00345119">
        <w:tc>
          <w:tcPr>
            <w:tcW w:w="9576" w:type="dxa"/>
          </w:tcPr>
          <w:p w14:paraId="4D5032A8" w14:textId="0A8C5BA2" w:rsidR="008423E4" w:rsidRPr="00861995" w:rsidRDefault="00C31FDC" w:rsidP="008C283B">
            <w:pPr>
              <w:jc w:val="right"/>
            </w:pPr>
            <w:r>
              <w:t xml:space="preserve">By: </w:t>
            </w:r>
            <w:r w:rsidR="00384F22">
              <w:t>Blanco</w:t>
            </w:r>
          </w:p>
        </w:tc>
      </w:tr>
      <w:tr w:rsidR="00A54A26" w14:paraId="77444926" w14:textId="77777777" w:rsidTr="00345119">
        <w:tc>
          <w:tcPr>
            <w:tcW w:w="9576" w:type="dxa"/>
          </w:tcPr>
          <w:p w14:paraId="538A2F45" w14:textId="39527FC6" w:rsidR="008423E4" w:rsidRPr="00861995" w:rsidRDefault="00C31FDC" w:rsidP="008C283B">
            <w:pPr>
              <w:jc w:val="right"/>
            </w:pPr>
            <w:r>
              <w:t>Human Services</w:t>
            </w:r>
          </w:p>
        </w:tc>
      </w:tr>
      <w:tr w:rsidR="00A54A26" w14:paraId="39E91A61" w14:textId="77777777" w:rsidTr="00345119">
        <w:tc>
          <w:tcPr>
            <w:tcW w:w="9576" w:type="dxa"/>
          </w:tcPr>
          <w:p w14:paraId="11B723E7" w14:textId="57B40DA8" w:rsidR="008423E4" w:rsidRDefault="00C31FDC" w:rsidP="008C283B">
            <w:pPr>
              <w:jc w:val="right"/>
            </w:pPr>
            <w:r>
              <w:t>Committee Report (Unamended)</w:t>
            </w:r>
          </w:p>
        </w:tc>
      </w:tr>
    </w:tbl>
    <w:p w14:paraId="3EA5BD53" w14:textId="77777777" w:rsidR="008423E4" w:rsidRDefault="008423E4" w:rsidP="008C283B">
      <w:pPr>
        <w:tabs>
          <w:tab w:val="right" w:pos="9360"/>
        </w:tabs>
      </w:pPr>
    </w:p>
    <w:p w14:paraId="775CFAEE" w14:textId="77777777" w:rsidR="008423E4" w:rsidRDefault="008423E4" w:rsidP="008C283B"/>
    <w:p w14:paraId="45137E3D" w14:textId="77777777" w:rsidR="008423E4" w:rsidRDefault="008423E4" w:rsidP="008C283B"/>
    <w:tbl>
      <w:tblPr>
        <w:tblW w:w="0" w:type="auto"/>
        <w:tblCellMar>
          <w:left w:w="115" w:type="dxa"/>
          <w:right w:w="115" w:type="dxa"/>
        </w:tblCellMar>
        <w:tblLook w:val="01E0" w:firstRow="1" w:lastRow="1" w:firstColumn="1" w:lastColumn="1" w:noHBand="0" w:noVBand="0"/>
      </w:tblPr>
      <w:tblGrid>
        <w:gridCol w:w="9360"/>
      </w:tblGrid>
      <w:tr w:rsidR="00A54A26" w14:paraId="75E2B36B" w14:textId="77777777" w:rsidTr="00345119">
        <w:tc>
          <w:tcPr>
            <w:tcW w:w="9576" w:type="dxa"/>
          </w:tcPr>
          <w:p w14:paraId="17DEB4B7" w14:textId="77777777" w:rsidR="008423E4" w:rsidRPr="00A8133F" w:rsidRDefault="00C31FDC" w:rsidP="008C283B">
            <w:pPr>
              <w:rPr>
                <w:b/>
              </w:rPr>
            </w:pPr>
            <w:r w:rsidRPr="009C1E9A">
              <w:rPr>
                <w:b/>
                <w:u w:val="single"/>
              </w:rPr>
              <w:t>BACKGROUND AND PURPOSE</w:t>
            </w:r>
            <w:r>
              <w:rPr>
                <w:b/>
              </w:rPr>
              <w:t xml:space="preserve"> </w:t>
            </w:r>
          </w:p>
          <w:p w14:paraId="55C7A00E" w14:textId="77777777" w:rsidR="008423E4" w:rsidRDefault="008423E4" w:rsidP="008C283B"/>
          <w:p w14:paraId="66540F2D" w14:textId="2E2C3BB6" w:rsidR="008423E4" w:rsidRDefault="00C31FDC" w:rsidP="008C283B">
            <w:pPr>
              <w:pStyle w:val="Header"/>
              <w:tabs>
                <w:tab w:val="clear" w:pos="4320"/>
                <w:tab w:val="clear" w:pos="8640"/>
              </w:tabs>
              <w:jc w:val="both"/>
            </w:pPr>
            <w:r>
              <w:t>Since</w:t>
            </w:r>
            <w:r w:rsidR="00114B06">
              <w:t xml:space="preserve"> 2005, Adult Protective Services (APS) </w:t>
            </w:r>
            <w:r w:rsidR="006A4ECB">
              <w:t xml:space="preserve">within the Department of Family and Protective Services </w:t>
            </w:r>
            <w:r w:rsidR="0077626B">
              <w:t xml:space="preserve">has </w:t>
            </w:r>
            <w:r w:rsidR="00114B06">
              <w:t>require</w:t>
            </w:r>
            <w:r w:rsidR="0077626B">
              <w:t>d</w:t>
            </w:r>
            <w:r w:rsidR="00114B06">
              <w:t xml:space="preserve"> supervisors </w:t>
            </w:r>
            <w:r w:rsidR="00B95946">
              <w:t xml:space="preserve">to </w:t>
            </w:r>
            <w:r w:rsidR="00114B06">
              <w:t xml:space="preserve">review all cases </w:t>
            </w:r>
            <w:r w:rsidR="006A4ECB">
              <w:t xml:space="preserve">in which </w:t>
            </w:r>
            <w:r w:rsidR="00114B06">
              <w:t xml:space="preserve">the victim has a history of two or more prior cases. APS </w:t>
            </w:r>
            <w:r w:rsidR="00BB108A">
              <w:t xml:space="preserve">began </w:t>
            </w:r>
            <w:r w:rsidR="00114B06">
              <w:t>using a structured decision-making tool, called the "Risk of Recidivism Assessment (RORA)," within the agency's casework management system</w:t>
            </w:r>
            <w:r w:rsidR="00BB108A">
              <w:t xml:space="preserve"> nearly a decade ago</w:t>
            </w:r>
            <w:r w:rsidR="00114B06">
              <w:t xml:space="preserve">. This tool shows APS cases from the previous three years and assists in identifying whether individuals are at risk of future abuse, neglect, or exploitation. </w:t>
            </w:r>
            <w:r w:rsidR="00114B06" w:rsidRPr="00190F1C">
              <w:rPr>
                <w:rFonts w:eastAsia="Calibri"/>
              </w:rPr>
              <w:t>The statutory requirement of having a</w:t>
            </w:r>
            <w:r w:rsidR="006A4ECB">
              <w:rPr>
                <w:rFonts w:eastAsia="Calibri"/>
              </w:rPr>
              <w:t>n APS</w:t>
            </w:r>
            <w:r w:rsidR="00114B06" w:rsidRPr="00190F1C">
              <w:rPr>
                <w:rFonts w:eastAsia="Calibri"/>
              </w:rPr>
              <w:t xml:space="preserve"> supervisor review repeat cases is now unnecessary and repetitive because the casework management system has the functionality to provide the RORA, which takes over </w:t>
            </w:r>
            <w:r w:rsidR="006A4ECB">
              <w:rPr>
                <w:rFonts w:eastAsia="Calibri"/>
              </w:rPr>
              <w:t>the</w:t>
            </w:r>
            <w:r w:rsidR="006A4ECB" w:rsidRPr="00190F1C">
              <w:rPr>
                <w:rFonts w:eastAsia="Calibri"/>
              </w:rPr>
              <w:t xml:space="preserve"> </w:t>
            </w:r>
            <w:r w:rsidR="00114B06" w:rsidRPr="00190F1C">
              <w:rPr>
                <w:rFonts w:eastAsia="Calibri"/>
              </w:rPr>
              <w:t>responsibility</w:t>
            </w:r>
            <w:r w:rsidR="006A4ECB">
              <w:rPr>
                <w:rFonts w:eastAsia="Calibri"/>
              </w:rPr>
              <w:t xml:space="preserve"> for identifying recidivistic cases</w:t>
            </w:r>
            <w:r w:rsidR="00114B06" w:rsidRPr="00190F1C">
              <w:rPr>
                <w:rFonts w:eastAsia="Calibri"/>
              </w:rPr>
              <w:t>.</w:t>
            </w:r>
            <w:r w:rsidR="00114B06">
              <w:rPr>
                <w:rFonts w:eastAsia="Calibri"/>
              </w:rPr>
              <w:t xml:space="preserve"> </w:t>
            </w:r>
            <w:r w:rsidR="00114B06" w:rsidRPr="00190F1C">
              <w:rPr>
                <w:rFonts w:eastAsia="Calibri"/>
              </w:rPr>
              <w:t>S</w:t>
            </w:r>
            <w:r w:rsidR="00A22F4B">
              <w:rPr>
                <w:rFonts w:eastAsia="Calibri"/>
              </w:rPr>
              <w:t>.</w:t>
            </w:r>
            <w:r w:rsidR="00114B06" w:rsidRPr="00190F1C">
              <w:rPr>
                <w:rFonts w:eastAsia="Calibri"/>
              </w:rPr>
              <w:t>B</w:t>
            </w:r>
            <w:r w:rsidR="00A22F4B">
              <w:rPr>
                <w:rFonts w:eastAsia="Calibri"/>
              </w:rPr>
              <w:t>.</w:t>
            </w:r>
            <w:r w:rsidR="00114B06" w:rsidRPr="00190F1C">
              <w:rPr>
                <w:rFonts w:eastAsia="Calibri"/>
              </w:rPr>
              <w:t xml:space="preserve"> 2260 </w:t>
            </w:r>
            <w:r w:rsidR="006A4ECB">
              <w:rPr>
                <w:rFonts w:eastAsia="Calibri"/>
              </w:rPr>
              <w:t>seeks to address this issue</w:t>
            </w:r>
            <w:r w:rsidR="00114B06" w:rsidRPr="00190F1C">
              <w:rPr>
                <w:rFonts w:eastAsia="Calibri"/>
              </w:rPr>
              <w:t xml:space="preserve"> by repealing </w:t>
            </w:r>
            <w:r w:rsidR="006A4ECB">
              <w:rPr>
                <w:rFonts w:eastAsia="Calibri"/>
              </w:rPr>
              <w:t xml:space="preserve">a </w:t>
            </w:r>
            <w:r w:rsidR="00114B06" w:rsidRPr="00190F1C">
              <w:rPr>
                <w:rFonts w:eastAsia="Calibri"/>
              </w:rPr>
              <w:t xml:space="preserve">statutory </w:t>
            </w:r>
            <w:r w:rsidR="006A4ECB">
              <w:rPr>
                <w:rFonts w:eastAsia="Calibri"/>
              </w:rPr>
              <w:t xml:space="preserve">provision </w:t>
            </w:r>
            <w:r w:rsidR="00114B06" w:rsidRPr="00190F1C">
              <w:rPr>
                <w:rFonts w:eastAsia="Calibri"/>
              </w:rPr>
              <w:t>requir</w:t>
            </w:r>
            <w:r w:rsidR="006A4ECB">
              <w:rPr>
                <w:rFonts w:eastAsia="Calibri"/>
              </w:rPr>
              <w:t>ing</w:t>
            </w:r>
            <w:r w:rsidR="006A4ECB" w:rsidRPr="00190F1C">
              <w:rPr>
                <w:rFonts w:eastAsia="Calibri"/>
              </w:rPr>
              <w:t xml:space="preserve"> </w:t>
            </w:r>
            <w:r w:rsidR="00114B06" w:rsidRPr="00190F1C">
              <w:rPr>
                <w:rFonts w:eastAsia="Calibri"/>
              </w:rPr>
              <w:t>APS supervisors to personally review all repeat cases.</w:t>
            </w:r>
            <w:r w:rsidR="00114B06">
              <w:rPr>
                <w:rFonts w:eastAsia="Calibri"/>
              </w:rPr>
              <w:t xml:space="preserve"> </w:t>
            </w:r>
            <w:r w:rsidR="00114B06" w:rsidRPr="00190F1C">
              <w:t>With the RORA now able to quickly identify recidivistic cases, APS can develop policy to refine the supervisory review process to focus on the most critical needs and facilitate earlier service delivery to the most vulnerable clients.</w:t>
            </w:r>
          </w:p>
          <w:p w14:paraId="41D7263C" w14:textId="77777777" w:rsidR="008423E4" w:rsidRPr="00E26B13" w:rsidRDefault="008423E4" w:rsidP="008C283B">
            <w:pPr>
              <w:rPr>
                <w:b/>
              </w:rPr>
            </w:pPr>
          </w:p>
        </w:tc>
      </w:tr>
      <w:tr w:rsidR="00A54A26" w14:paraId="79B5B818" w14:textId="77777777" w:rsidTr="00345119">
        <w:tc>
          <w:tcPr>
            <w:tcW w:w="9576" w:type="dxa"/>
          </w:tcPr>
          <w:p w14:paraId="150A1818" w14:textId="77777777" w:rsidR="0017725B" w:rsidRDefault="00C31FDC" w:rsidP="008C283B">
            <w:pPr>
              <w:rPr>
                <w:b/>
                <w:u w:val="single"/>
              </w:rPr>
            </w:pPr>
            <w:r>
              <w:rPr>
                <w:b/>
                <w:u w:val="single"/>
              </w:rPr>
              <w:t>CRIMINAL JUSTICE IMPACT</w:t>
            </w:r>
          </w:p>
          <w:p w14:paraId="3F4B0CE3" w14:textId="77777777" w:rsidR="0017725B" w:rsidRDefault="0017725B" w:rsidP="008C283B">
            <w:pPr>
              <w:rPr>
                <w:b/>
                <w:u w:val="single"/>
              </w:rPr>
            </w:pPr>
          </w:p>
          <w:p w14:paraId="4E40EE95" w14:textId="2C0D974E" w:rsidR="00E17EE0" w:rsidRPr="00E17EE0" w:rsidRDefault="00C31FDC" w:rsidP="008C283B">
            <w:pPr>
              <w:jc w:val="both"/>
            </w:pPr>
            <w:r>
              <w:t>It is the committee's opinion that this bill does not expressly create a criminal offense, increase the punishment for an ex</w:t>
            </w:r>
            <w:r>
              <w:t>isting criminal offense or category of offenses, or change the eligibility of a person for community supervision, parole, or mandatory supervision.</w:t>
            </w:r>
          </w:p>
          <w:p w14:paraId="7D09BD72" w14:textId="77777777" w:rsidR="0017725B" w:rsidRPr="0017725B" w:rsidRDefault="0017725B" w:rsidP="008C283B">
            <w:pPr>
              <w:rPr>
                <w:b/>
                <w:u w:val="single"/>
              </w:rPr>
            </w:pPr>
          </w:p>
        </w:tc>
      </w:tr>
      <w:tr w:rsidR="00A54A26" w14:paraId="188908A0" w14:textId="77777777" w:rsidTr="00345119">
        <w:tc>
          <w:tcPr>
            <w:tcW w:w="9576" w:type="dxa"/>
          </w:tcPr>
          <w:p w14:paraId="4B647052" w14:textId="77777777" w:rsidR="008423E4" w:rsidRPr="00A8133F" w:rsidRDefault="00C31FDC" w:rsidP="008C283B">
            <w:pPr>
              <w:rPr>
                <w:b/>
              </w:rPr>
            </w:pPr>
            <w:r w:rsidRPr="009C1E9A">
              <w:rPr>
                <w:b/>
                <w:u w:val="single"/>
              </w:rPr>
              <w:t>RULEMAKING AUTHORITY</w:t>
            </w:r>
            <w:r>
              <w:rPr>
                <w:b/>
              </w:rPr>
              <w:t xml:space="preserve"> </w:t>
            </w:r>
          </w:p>
          <w:p w14:paraId="6735E084" w14:textId="77777777" w:rsidR="008423E4" w:rsidRDefault="008423E4" w:rsidP="008C283B"/>
          <w:p w14:paraId="72923D2C" w14:textId="6F41C6CE" w:rsidR="00E17EE0" w:rsidRDefault="00C31FDC" w:rsidP="008C283B">
            <w:pPr>
              <w:pStyle w:val="Header"/>
              <w:tabs>
                <w:tab w:val="clear" w:pos="4320"/>
                <w:tab w:val="clear" w:pos="8640"/>
              </w:tabs>
              <w:jc w:val="both"/>
            </w:pPr>
            <w:r>
              <w:t>It is the committee's opinion that this bill does not expressly grant any additiona</w:t>
            </w:r>
            <w:r>
              <w:t>l rulemaking authority to a state officer, department, agency, or institution.</w:t>
            </w:r>
          </w:p>
          <w:p w14:paraId="3DC3B87A" w14:textId="77777777" w:rsidR="008423E4" w:rsidRPr="00E21FDC" w:rsidRDefault="008423E4" w:rsidP="008C283B">
            <w:pPr>
              <w:rPr>
                <w:b/>
              </w:rPr>
            </w:pPr>
          </w:p>
        </w:tc>
      </w:tr>
      <w:tr w:rsidR="00A54A26" w14:paraId="31D819E8" w14:textId="77777777" w:rsidTr="00345119">
        <w:tc>
          <w:tcPr>
            <w:tcW w:w="9576" w:type="dxa"/>
          </w:tcPr>
          <w:p w14:paraId="5C1C8F9B" w14:textId="77777777" w:rsidR="008423E4" w:rsidRPr="00A8133F" w:rsidRDefault="00C31FDC" w:rsidP="008C283B">
            <w:pPr>
              <w:rPr>
                <w:b/>
              </w:rPr>
            </w:pPr>
            <w:r w:rsidRPr="009C1E9A">
              <w:rPr>
                <w:b/>
                <w:u w:val="single"/>
              </w:rPr>
              <w:t>ANALYSIS</w:t>
            </w:r>
            <w:r>
              <w:rPr>
                <w:b/>
              </w:rPr>
              <w:t xml:space="preserve"> </w:t>
            </w:r>
          </w:p>
          <w:p w14:paraId="4EBE10F6" w14:textId="77777777" w:rsidR="008423E4" w:rsidRDefault="008423E4" w:rsidP="008C283B"/>
          <w:p w14:paraId="7AC82E7B" w14:textId="6BC6868B" w:rsidR="0072362D" w:rsidRDefault="00C31FDC" w:rsidP="008C283B">
            <w:pPr>
              <w:pStyle w:val="Header"/>
              <w:tabs>
                <w:tab w:val="clear" w:pos="4320"/>
                <w:tab w:val="clear" w:pos="8640"/>
              </w:tabs>
              <w:jc w:val="both"/>
            </w:pPr>
            <w:r>
              <w:t>S.B. 2260 repeal</w:t>
            </w:r>
            <w:r w:rsidR="00422860">
              <w:t>s</w:t>
            </w:r>
            <w:r>
              <w:t xml:space="preserve"> </w:t>
            </w:r>
            <w:r w:rsidR="00422860" w:rsidRPr="00E17EE0">
              <w:t>Section 48.1523, Human Resources Code</w:t>
            </w:r>
            <w:r w:rsidR="00422860">
              <w:t xml:space="preserve">, </w:t>
            </w:r>
            <w:r w:rsidR="00E17EE0">
              <w:t>which require</w:t>
            </w:r>
            <w:r w:rsidR="00EE3E23">
              <w:t>s</w:t>
            </w:r>
            <w:r w:rsidR="00E17EE0">
              <w:t xml:space="preserve"> </w:t>
            </w:r>
            <w:r w:rsidR="00EE3E23">
              <w:t>an</w:t>
            </w:r>
            <w:r w:rsidR="00714E13">
              <w:t xml:space="preserve"> </w:t>
            </w:r>
            <w:r w:rsidR="00E17EE0" w:rsidRPr="00E17EE0">
              <w:t>adult protective services supervisor</w:t>
            </w:r>
            <w:r w:rsidR="00714E13">
              <w:t xml:space="preserve"> </w:t>
            </w:r>
            <w:r w:rsidR="00BB4739">
              <w:t xml:space="preserve">of the Department of Family and Protective Services (DFPS), with respect to a reported case of abuse, neglect, or exploitation of </w:t>
            </w:r>
            <w:r>
              <w:t>an elderly person, a person with a disability, or a</w:t>
            </w:r>
            <w:r w:rsidR="001647EF">
              <w:t xml:space="preserve">n individual </w:t>
            </w:r>
            <w:r>
              <w:t xml:space="preserve">receiving services from certain providers for whom DFPS has received and investigated two previous such reports and closed those </w:t>
            </w:r>
            <w:r w:rsidR="001647EF">
              <w:t>investigations</w:t>
            </w:r>
            <w:r>
              <w:t xml:space="preserve">, </w:t>
            </w:r>
            <w:r w:rsidR="00714E13">
              <w:t xml:space="preserve">to </w:t>
            </w:r>
            <w:r>
              <w:t>do the following:</w:t>
            </w:r>
          </w:p>
          <w:p w14:paraId="7049D23B" w14:textId="5028CCEC" w:rsidR="0072362D" w:rsidRDefault="00C31FDC" w:rsidP="008C283B">
            <w:pPr>
              <w:pStyle w:val="Header"/>
              <w:numPr>
                <w:ilvl w:val="0"/>
                <w:numId w:val="1"/>
              </w:numPr>
              <w:tabs>
                <w:tab w:val="clear" w:pos="4320"/>
                <w:tab w:val="clear" w:pos="8640"/>
              </w:tabs>
              <w:jc w:val="both"/>
            </w:pPr>
            <w:r>
              <w:t xml:space="preserve">classify the case as a recidivist case; </w:t>
            </w:r>
          </w:p>
          <w:p w14:paraId="1E48EE27" w14:textId="77777777" w:rsidR="0072362D" w:rsidRDefault="00C31FDC" w:rsidP="008C283B">
            <w:pPr>
              <w:pStyle w:val="Header"/>
              <w:numPr>
                <w:ilvl w:val="0"/>
                <w:numId w:val="1"/>
              </w:numPr>
              <w:tabs>
                <w:tab w:val="clear" w:pos="4320"/>
                <w:tab w:val="clear" w:pos="8640"/>
              </w:tabs>
              <w:jc w:val="both"/>
            </w:pPr>
            <w:r>
              <w:t>review the reports and investigation files concer</w:t>
            </w:r>
            <w:r>
              <w:t xml:space="preserve">ning that person; and </w:t>
            </w:r>
          </w:p>
          <w:p w14:paraId="75DB6423" w14:textId="6D9413B0" w:rsidR="008423E4" w:rsidRDefault="00C31FDC" w:rsidP="008C283B">
            <w:pPr>
              <w:pStyle w:val="Header"/>
              <w:numPr>
                <w:ilvl w:val="0"/>
                <w:numId w:val="1"/>
              </w:numPr>
              <w:tabs>
                <w:tab w:val="clear" w:pos="4320"/>
                <w:tab w:val="clear" w:pos="8640"/>
              </w:tabs>
              <w:jc w:val="both"/>
            </w:pPr>
            <w:r>
              <w:t>assist the caseworker and supervisor investigating the third report in developing a long-term plan for resolving the issues involved</w:t>
            </w:r>
            <w:r w:rsidR="0072362D">
              <w:t xml:space="preserve"> in the case</w:t>
            </w:r>
            <w:r w:rsidR="00AB04DF">
              <w:t>.</w:t>
            </w:r>
          </w:p>
          <w:p w14:paraId="75B16762" w14:textId="6F6E4F0C" w:rsidR="00AB04DF" w:rsidRPr="00835628" w:rsidRDefault="00AB04DF" w:rsidP="008C283B">
            <w:pPr>
              <w:pStyle w:val="Header"/>
              <w:tabs>
                <w:tab w:val="clear" w:pos="4320"/>
                <w:tab w:val="clear" w:pos="8640"/>
              </w:tabs>
              <w:jc w:val="both"/>
              <w:rPr>
                <w:b/>
              </w:rPr>
            </w:pPr>
          </w:p>
        </w:tc>
      </w:tr>
      <w:tr w:rsidR="00A54A26" w14:paraId="5DF5C235" w14:textId="77777777" w:rsidTr="00345119">
        <w:tc>
          <w:tcPr>
            <w:tcW w:w="9576" w:type="dxa"/>
          </w:tcPr>
          <w:p w14:paraId="4A66A422" w14:textId="77777777" w:rsidR="008423E4" w:rsidRPr="00A8133F" w:rsidRDefault="00C31FDC" w:rsidP="008C283B">
            <w:pPr>
              <w:rPr>
                <w:b/>
              </w:rPr>
            </w:pPr>
            <w:r w:rsidRPr="009C1E9A">
              <w:rPr>
                <w:b/>
                <w:u w:val="single"/>
              </w:rPr>
              <w:t>EFFECTIVE DATE</w:t>
            </w:r>
            <w:r>
              <w:rPr>
                <w:b/>
              </w:rPr>
              <w:t xml:space="preserve"> </w:t>
            </w:r>
          </w:p>
          <w:p w14:paraId="5EB397CC" w14:textId="77777777" w:rsidR="008423E4" w:rsidRDefault="008423E4" w:rsidP="008C283B"/>
          <w:p w14:paraId="090D4AA8" w14:textId="54D08344" w:rsidR="008423E4" w:rsidRPr="008C283B" w:rsidRDefault="00C31FDC" w:rsidP="008C283B">
            <w:pPr>
              <w:pStyle w:val="Header"/>
              <w:tabs>
                <w:tab w:val="clear" w:pos="4320"/>
                <w:tab w:val="clear" w:pos="8640"/>
              </w:tabs>
              <w:jc w:val="both"/>
            </w:pPr>
            <w:r>
              <w:t>September 1, 2023.</w:t>
            </w:r>
          </w:p>
        </w:tc>
      </w:tr>
    </w:tbl>
    <w:p w14:paraId="3828476B" w14:textId="77777777" w:rsidR="008423E4" w:rsidRPr="00BE0E75" w:rsidRDefault="008423E4" w:rsidP="008C283B">
      <w:pPr>
        <w:jc w:val="both"/>
        <w:rPr>
          <w:rFonts w:ascii="Arial" w:hAnsi="Arial"/>
          <w:sz w:val="16"/>
          <w:szCs w:val="16"/>
        </w:rPr>
      </w:pPr>
    </w:p>
    <w:p w14:paraId="7C489761" w14:textId="77777777" w:rsidR="004108C3" w:rsidRPr="008423E4" w:rsidRDefault="004108C3" w:rsidP="008C283B"/>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B6914" w14:textId="77777777" w:rsidR="00000000" w:rsidRDefault="00C31FDC">
      <w:r>
        <w:separator/>
      </w:r>
    </w:p>
  </w:endnote>
  <w:endnote w:type="continuationSeparator" w:id="0">
    <w:p w14:paraId="6B7B35E8" w14:textId="77777777" w:rsidR="00000000" w:rsidRDefault="00C3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78CB"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A54A26" w14:paraId="1A73B370" w14:textId="77777777" w:rsidTr="009C1E9A">
      <w:trPr>
        <w:cantSplit/>
      </w:trPr>
      <w:tc>
        <w:tcPr>
          <w:tcW w:w="0" w:type="pct"/>
        </w:tcPr>
        <w:p w14:paraId="31E0740F" w14:textId="77777777" w:rsidR="00137D90" w:rsidRDefault="00137D90" w:rsidP="009C1E9A">
          <w:pPr>
            <w:pStyle w:val="Footer"/>
            <w:tabs>
              <w:tab w:val="clear" w:pos="8640"/>
              <w:tab w:val="right" w:pos="9360"/>
            </w:tabs>
          </w:pPr>
        </w:p>
      </w:tc>
      <w:tc>
        <w:tcPr>
          <w:tcW w:w="2395" w:type="pct"/>
        </w:tcPr>
        <w:p w14:paraId="0AD129A9" w14:textId="77777777" w:rsidR="00137D90" w:rsidRDefault="00137D90" w:rsidP="009C1E9A">
          <w:pPr>
            <w:pStyle w:val="Footer"/>
            <w:tabs>
              <w:tab w:val="clear" w:pos="8640"/>
              <w:tab w:val="right" w:pos="9360"/>
            </w:tabs>
          </w:pPr>
        </w:p>
        <w:p w14:paraId="1537F371" w14:textId="77777777" w:rsidR="001A4310" w:rsidRDefault="001A4310" w:rsidP="009C1E9A">
          <w:pPr>
            <w:pStyle w:val="Footer"/>
            <w:tabs>
              <w:tab w:val="clear" w:pos="8640"/>
              <w:tab w:val="right" w:pos="9360"/>
            </w:tabs>
          </w:pPr>
        </w:p>
        <w:p w14:paraId="1E82EEA0" w14:textId="77777777" w:rsidR="00137D90" w:rsidRDefault="00137D90" w:rsidP="009C1E9A">
          <w:pPr>
            <w:pStyle w:val="Footer"/>
            <w:tabs>
              <w:tab w:val="clear" w:pos="8640"/>
              <w:tab w:val="right" w:pos="9360"/>
            </w:tabs>
          </w:pPr>
        </w:p>
      </w:tc>
      <w:tc>
        <w:tcPr>
          <w:tcW w:w="2453" w:type="pct"/>
        </w:tcPr>
        <w:p w14:paraId="200928EC" w14:textId="77777777" w:rsidR="00137D90" w:rsidRDefault="00137D90" w:rsidP="009C1E9A">
          <w:pPr>
            <w:pStyle w:val="Footer"/>
            <w:tabs>
              <w:tab w:val="clear" w:pos="8640"/>
              <w:tab w:val="right" w:pos="9360"/>
            </w:tabs>
            <w:jc w:val="right"/>
          </w:pPr>
        </w:p>
      </w:tc>
    </w:tr>
    <w:tr w:rsidR="00A54A26" w14:paraId="1CFF90EF" w14:textId="77777777" w:rsidTr="009C1E9A">
      <w:trPr>
        <w:cantSplit/>
      </w:trPr>
      <w:tc>
        <w:tcPr>
          <w:tcW w:w="0" w:type="pct"/>
        </w:tcPr>
        <w:p w14:paraId="63B79106" w14:textId="77777777" w:rsidR="00EC379B" w:rsidRDefault="00EC379B" w:rsidP="009C1E9A">
          <w:pPr>
            <w:pStyle w:val="Footer"/>
            <w:tabs>
              <w:tab w:val="clear" w:pos="8640"/>
              <w:tab w:val="right" w:pos="9360"/>
            </w:tabs>
          </w:pPr>
        </w:p>
      </w:tc>
      <w:tc>
        <w:tcPr>
          <w:tcW w:w="2395" w:type="pct"/>
        </w:tcPr>
        <w:p w14:paraId="14437C02" w14:textId="1BDD0DD8" w:rsidR="00EC379B" w:rsidRPr="009C1E9A" w:rsidRDefault="00C31FDC" w:rsidP="009C1E9A">
          <w:pPr>
            <w:pStyle w:val="Footer"/>
            <w:tabs>
              <w:tab w:val="clear" w:pos="8640"/>
              <w:tab w:val="right" w:pos="9360"/>
            </w:tabs>
            <w:rPr>
              <w:rFonts w:ascii="Shruti" w:hAnsi="Shruti"/>
              <w:sz w:val="22"/>
            </w:rPr>
          </w:pPr>
          <w:r>
            <w:rPr>
              <w:rFonts w:ascii="Shruti" w:hAnsi="Shruti"/>
              <w:sz w:val="22"/>
            </w:rPr>
            <w:t xml:space="preserve">88R </w:t>
          </w:r>
          <w:r>
            <w:rPr>
              <w:rFonts w:ascii="Shruti" w:hAnsi="Shruti"/>
              <w:sz w:val="22"/>
            </w:rPr>
            <w:t>30630-D</w:t>
          </w:r>
        </w:p>
      </w:tc>
      <w:tc>
        <w:tcPr>
          <w:tcW w:w="2453" w:type="pct"/>
        </w:tcPr>
        <w:p w14:paraId="7BF9109F" w14:textId="59ED4715" w:rsidR="00EC379B" w:rsidRDefault="00C31FDC" w:rsidP="009C1E9A">
          <w:pPr>
            <w:pStyle w:val="Footer"/>
            <w:tabs>
              <w:tab w:val="clear" w:pos="8640"/>
              <w:tab w:val="right" w:pos="9360"/>
            </w:tabs>
            <w:jc w:val="right"/>
          </w:pPr>
          <w:r>
            <w:fldChar w:fldCharType="begin"/>
          </w:r>
          <w:r>
            <w:instrText xml:space="preserve"> DOCPROPERTY  OTID  \* MERGEFORMAT </w:instrText>
          </w:r>
          <w:r>
            <w:fldChar w:fldCharType="separate"/>
          </w:r>
          <w:r w:rsidR="00876EAE">
            <w:t>23.136.1184</w:t>
          </w:r>
          <w:r>
            <w:fldChar w:fldCharType="end"/>
          </w:r>
        </w:p>
      </w:tc>
    </w:tr>
    <w:tr w:rsidR="00A54A26" w14:paraId="4C7C99CF" w14:textId="77777777" w:rsidTr="009C1E9A">
      <w:trPr>
        <w:cantSplit/>
      </w:trPr>
      <w:tc>
        <w:tcPr>
          <w:tcW w:w="0" w:type="pct"/>
        </w:tcPr>
        <w:p w14:paraId="1367ED54" w14:textId="77777777" w:rsidR="00EC379B" w:rsidRDefault="00EC379B" w:rsidP="009C1E9A">
          <w:pPr>
            <w:pStyle w:val="Footer"/>
            <w:tabs>
              <w:tab w:val="clear" w:pos="4320"/>
              <w:tab w:val="clear" w:pos="8640"/>
              <w:tab w:val="left" w:pos="2865"/>
            </w:tabs>
          </w:pPr>
        </w:p>
      </w:tc>
      <w:tc>
        <w:tcPr>
          <w:tcW w:w="2395" w:type="pct"/>
        </w:tcPr>
        <w:p w14:paraId="15087474"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00683DD1" w14:textId="77777777" w:rsidR="00EC379B" w:rsidRDefault="00EC379B" w:rsidP="006D504F">
          <w:pPr>
            <w:pStyle w:val="Footer"/>
            <w:rPr>
              <w:rStyle w:val="PageNumber"/>
            </w:rPr>
          </w:pPr>
        </w:p>
        <w:p w14:paraId="3A182CD4" w14:textId="77777777" w:rsidR="00EC379B" w:rsidRDefault="00EC379B" w:rsidP="009C1E9A">
          <w:pPr>
            <w:pStyle w:val="Footer"/>
            <w:tabs>
              <w:tab w:val="clear" w:pos="8640"/>
              <w:tab w:val="right" w:pos="9360"/>
            </w:tabs>
            <w:jc w:val="right"/>
          </w:pPr>
        </w:p>
      </w:tc>
    </w:tr>
    <w:tr w:rsidR="00A54A26" w14:paraId="1ABB620C" w14:textId="77777777" w:rsidTr="009C1E9A">
      <w:trPr>
        <w:cantSplit/>
        <w:trHeight w:val="323"/>
      </w:trPr>
      <w:tc>
        <w:tcPr>
          <w:tcW w:w="0" w:type="pct"/>
          <w:gridSpan w:val="3"/>
        </w:tcPr>
        <w:p w14:paraId="6325656D" w14:textId="77777777" w:rsidR="00EC379B" w:rsidRDefault="00C31FD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2CB0EE86" w14:textId="77777777" w:rsidR="00EC379B" w:rsidRDefault="00EC379B" w:rsidP="009C1E9A">
          <w:pPr>
            <w:pStyle w:val="Footer"/>
            <w:tabs>
              <w:tab w:val="clear" w:pos="8640"/>
              <w:tab w:val="right" w:pos="9360"/>
            </w:tabs>
            <w:jc w:val="center"/>
          </w:pPr>
        </w:p>
      </w:tc>
    </w:tr>
  </w:tbl>
  <w:p w14:paraId="21AD3842"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105E"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BABA8" w14:textId="77777777" w:rsidR="00000000" w:rsidRDefault="00C31FDC">
      <w:r>
        <w:separator/>
      </w:r>
    </w:p>
  </w:footnote>
  <w:footnote w:type="continuationSeparator" w:id="0">
    <w:p w14:paraId="310ABB68" w14:textId="77777777" w:rsidR="00000000" w:rsidRDefault="00C31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B0A7"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5450"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6C381"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C7C1E"/>
    <w:multiLevelType w:val="hybridMultilevel"/>
    <w:tmpl w:val="B09C008C"/>
    <w:lvl w:ilvl="0" w:tplc="8DC2DFCC">
      <w:start w:val="1"/>
      <w:numFmt w:val="bullet"/>
      <w:lvlText w:val=""/>
      <w:lvlJc w:val="left"/>
      <w:pPr>
        <w:tabs>
          <w:tab w:val="num" w:pos="720"/>
        </w:tabs>
        <w:ind w:left="720" w:hanging="360"/>
      </w:pPr>
      <w:rPr>
        <w:rFonts w:ascii="Symbol" w:hAnsi="Symbol" w:hint="default"/>
      </w:rPr>
    </w:lvl>
    <w:lvl w:ilvl="1" w:tplc="1F2EB1D8" w:tentative="1">
      <w:start w:val="1"/>
      <w:numFmt w:val="bullet"/>
      <w:lvlText w:val="o"/>
      <w:lvlJc w:val="left"/>
      <w:pPr>
        <w:ind w:left="1440" w:hanging="360"/>
      </w:pPr>
      <w:rPr>
        <w:rFonts w:ascii="Courier New" w:hAnsi="Courier New" w:cs="Courier New" w:hint="default"/>
      </w:rPr>
    </w:lvl>
    <w:lvl w:ilvl="2" w:tplc="19321A44" w:tentative="1">
      <w:start w:val="1"/>
      <w:numFmt w:val="bullet"/>
      <w:lvlText w:val=""/>
      <w:lvlJc w:val="left"/>
      <w:pPr>
        <w:ind w:left="2160" w:hanging="360"/>
      </w:pPr>
      <w:rPr>
        <w:rFonts w:ascii="Wingdings" w:hAnsi="Wingdings" w:hint="default"/>
      </w:rPr>
    </w:lvl>
    <w:lvl w:ilvl="3" w:tplc="18689BDE" w:tentative="1">
      <w:start w:val="1"/>
      <w:numFmt w:val="bullet"/>
      <w:lvlText w:val=""/>
      <w:lvlJc w:val="left"/>
      <w:pPr>
        <w:ind w:left="2880" w:hanging="360"/>
      </w:pPr>
      <w:rPr>
        <w:rFonts w:ascii="Symbol" w:hAnsi="Symbol" w:hint="default"/>
      </w:rPr>
    </w:lvl>
    <w:lvl w:ilvl="4" w:tplc="F9561394" w:tentative="1">
      <w:start w:val="1"/>
      <w:numFmt w:val="bullet"/>
      <w:lvlText w:val="o"/>
      <w:lvlJc w:val="left"/>
      <w:pPr>
        <w:ind w:left="3600" w:hanging="360"/>
      </w:pPr>
      <w:rPr>
        <w:rFonts w:ascii="Courier New" w:hAnsi="Courier New" w:cs="Courier New" w:hint="default"/>
      </w:rPr>
    </w:lvl>
    <w:lvl w:ilvl="5" w:tplc="5A748E64" w:tentative="1">
      <w:start w:val="1"/>
      <w:numFmt w:val="bullet"/>
      <w:lvlText w:val=""/>
      <w:lvlJc w:val="left"/>
      <w:pPr>
        <w:ind w:left="4320" w:hanging="360"/>
      </w:pPr>
      <w:rPr>
        <w:rFonts w:ascii="Wingdings" w:hAnsi="Wingdings" w:hint="default"/>
      </w:rPr>
    </w:lvl>
    <w:lvl w:ilvl="6" w:tplc="12C6B58A" w:tentative="1">
      <w:start w:val="1"/>
      <w:numFmt w:val="bullet"/>
      <w:lvlText w:val=""/>
      <w:lvlJc w:val="left"/>
      <w:pPr>
        <w:ind w:left="5040" w:hanging="360"/>
      </w:pPr>
      <w:rPr>
        <w:rFonts w:ascii="Symbol" w:hAnsi="Symbol" w:hint="default"/>
      </w:rPr>
    </w:lvl>
    <w:lvl w:ilvl="7" w:tplc="0FB29EDE" w:tentative="1">
      <w:start w:val="1"/>
      <w:numFmt w:val="bullet"/>
      <w:lvlText w:val="o"/>
      <w:lvlJc w:val="left"/>
      <w:pPr>
        <w:ind w:left="5760" w:hanging="360"/>
      </w:pPr>
      <w:rPr>
        <w:rFonts w:ascii="Courier New" w:hAnsi="Courier New" w:cs="Courier New" w:hint="default"/>
      </w:rPr>
    </w:lvl>
    <w:lvl w:ilvl="8" w:tplc="59F80B54" w:tentative="1">
      <w:start w:val="1"/>
      <w:numFmt w:val="bullet"/>
      <w:lvlText w:val=""/>
      <w:lvlJc w:val="left"/>
      <w:pPr>
        <w:ind w:left="6480" w:hanging="360"/>
      </w:pPr>
      <w:rPr>
        <w:rFonts w:ascii="Wingdings" w:hAnsi="Wingdings" w:hint="default"/>
      </w:rPr>
    </w:lvl>
  </w:abstractNum>
  <w:num w:numId="1" w16cid:durableId="352921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EE0"/>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5E0"/>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10F8C"/>
    <w:rsid w:val="0011274A"/>
    <w:rsid w:val="00113522"/>
    <w:rsid w:val="0011378D"/>
    <w:rsid w:val="00114B06"/>
    <w:rsid w:val="00115EE9"/>
    <w:rsid w:val="001169F9"/>
    <w:rsid w:val="00120797"/>
    <w:rsid w:val="001218D2"/>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47EF"/>
    <w:rsid w:val="001664C2"/>
    <w:rsid w:val="00171BF2"/>
    <w:rsid w:val="0017347B"/>
    <w:rsid w:val="0017725B"/>
    <w:rsid w:val="0018050C"/>
    <w:rsid w:val="0018117F"/>
    <w:rsid w:val="001824ED"/>
    <w:rsid w:val="00183262"/>
    <w:rsid w:val="0018478F"/>
    <w:rsid w:val="00184B03"/>
    <w:rsid w:val="00185C59"/>
    <w:rsid w:val="00187C1B"/>
    <w:rsid w:val="001908AC"/>
    <w:rsid w:val="00190CFB"/>
    <w:rsid w:val="00190F1C"/>
    <w:rsid w:val="0019457A"/>
    <w:rsid w:val="00195257"/>
    <w:rsid w:val="00195388"/>
    <w:rsid w:val="0019539E"/>
    <w:rsid w:val="001968BC"/>
    <w:rsid w:val="001A0739"/>
    <w:rsid w:val="001A0F00"/>
    <w:rsid w:val="001A2BDD"/>
    <w:rsid w:val="001A3DDF"/>
    <w:rsid w:val="001A4310"/>
    <w:rsid w:val="001A5D73"/>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2147"/>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47E8"/>
    <w:rsid w:val="00384F22"/>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53A1"/>
    <w:rsid w:val="003E6CB0"/>
    <w:rsid w:val="003F1F5E"/>
    <w:rsid w:val="003F286A"/>
    <w:rsid w:val="003F77F8"/>
    <w:rsid w:val="00400ACD"/>
    <w:rsid w:val="00403B15"/>
    <w:rsid w:val="00403E8A"/>
    <w:rsid w:val="004101E4"/>
    <w:rsid w:val="00410263"/>
    <w:rsid w:val="00410661"/>
    <w:rsid w:val="004108C3"/>
    <w:rsid w:val="00410B33"/>
    <w:rsid w:val="004120CC"/>
    <w:rsid w:val="00412ED2"/>
    <w:rsid w:val="00412F0F"/>
    <w:rsid w:val="004134CE"/>
    <w:rsid w:val="004136A8"/>
    <w:rsid w:val="00415139"/>
    <w:rsid w:val="004166BB"/>
    <w:rsid w:val="004174CD"/>
    <w:rsid w:val="00422039"/>
    <w:rsid w:val="00422860"/>
    <w:rsid w:val="00423FBC"/>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74927"/>
    <w:rsid w:val="00475913"/>
    <w:rsid w:val="00477563"/>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73401"/>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B031F"/>
    <w:rsid w:val="005B3298"/>
    <w:rsid w:val="005B3C13"/>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4ECB"/>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4E13"/>
    <w:rsid w:val="00716C36"/>
    <w:rsid w:val="00717739"/>
    <w:rsid w:val="00717DE4"/>
    <w:rsid w:val="00721724"/>
    <w:rsid w:val="00722EC5"/>
    <w:rsid w:val="00723326"/>
    <w:rsid w:val="0072362D"/>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626B"/>
    <w:rsid w:val="00777518"/>
    <w:rsid w:val="0077779E"/>
    <w:rsid w:val="00780FB6"/>
    <w:rsid w:val="0078552A"/>
    <w:rsid w:val="00785729"/>
    <w:rsid w:val="00786058"/>
    <w:rsid w:val="00791FDD"/>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5F9C"/>
    <w:rsid w:val="007C6803"/>
    <w:rsid w:val="007D2892"/>
    <w:rsid w:val="007D2DCC"/>
    <w:rsid w:val="007D47E1"/>
    <w:rsid w:val="007D7FCB"/>
    <w:rsid w:val="007E33B6"/>
    <w:rsid w:val="007E59E8"/>
    <w:rsid w:val="007F0965"/>
    <w:rsid w:val="007F3861"/>
    <w:rsid w:val="007F4162"/>
    <w:rsid w:val="007F5441"/>
    <w:rsid w:val="007F7668"/>
    <w:rsid w:val="00800C63"/>
    <w:rsid w:val="00802243"/>
    <w:rsid w:val="008023D4"/>
    <w:rsid w:val="0080412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3D9F"/>
    <w:rsid w:val="00874C05"/>
    <w:rsid w:val="0087588B"/>
    <w:rsid w:val="0087680A"/>
    <w:rsid w:val="00876EAE"/>
    <w:rsid w:val="008806EB"/>
    <w:rsid w:val="008826F2"/>
    <w:rsid w:val="008845BA"/>
    <w:rsid w:val="00884AE3"/>
    <w:rsid w:val="00885203"/>
    <w:rsid w:val="008859CA"/>
    <w:rsid w:val="008861EE"/>
    <w:rsid w:val="00890B59"/>
    <w:rsid w:val="008930D7"/>
    <w:rsid w:val="008944E2"/>
    <w:rsid w:val="008947A7"/>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283B"/>
    <w:rsid w:val="008C3FD0"/>
    <w:rsid w:val="008D27A5"/>
    <w:rsid w:val="008D2AAB"/>
    <w:rsid w:val="008D309C"/>
    <w:rsid w:val="008D58F9"/>
    <w:rsid w:val="008D7427"/>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9FB"/>
    <w:rsid w:val="00932C77"/>
    <w:rsid w:val="0093417F"/>
    <w:rsid w:val="00934AC2"/>
    <w:rsid w:val="009375BB"/>
    <w:rsid w:val="009418E9"/>
    <w:rsid w:val="00946044"/>
    <w:rsid w:val="0094653B"/>
    <w:rsid w:val="009465AB"/>
    <w:rsid w:val="00946DEE"/>
    <w:rsid w:val="00953499"/>
    <w:rsid w:val="00954A16"/>
    <w:rsid w:val="00956156"/>
    <w:rsid w:val="0095696D"/>
    <w:rsid w:val="00960F2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2F4B"/>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A26"/>
    <w:rsid w:val="00A54C42"/>
    <w:rsid w:val="00A572B1"/>
    <w:rsid w:val="00A577AF"/>
    <w:rsid w:val="00A60177"/>
    <w:rsid w:val="00A61C27"/>
    <w:rsid w:val="00A62638"/>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66AD"/>
    <w:rsid w:val="00AA67A3"/>
    <w:rsid w:val="00AA7E52"/>
    <w:rsid w:val="00AB04DF"/>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4F8"/>
    <w:rsid w:val="00B80532"/>
    <w:rsid w:val="00B82039"/>
    <w:rsid w:val="00B82454"/>
    <w:rsid w:val="00B90097"/>
    <w:rsid w:val="00B90999"/>
    <w:rsid w:val="00B91AD7"/>
    <w:rsid w:val="00B92D23"/>
    <w:rsid w:val="00B95946"/>
    <w:rsid w:val="00B95BC8"/>
    <w:rsid w:val="00B96E87"/>
    <w:rsid w:val="00BA146A"/>
    <w:rsid w:val="00BA32EE"/>
    <w:rsid w:val="00BB108A"/>
    <w:rsid w:val="00BB4739"/>
    <w:rsid w:val="00BB5571"/>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1FDC"/>
    <w:rsid w:val="00C3223B"/>
    <w:rsid w:val="00C333C6"/>
    <w:rsid w:val="00C35CC5"/>
    <w:rsid w:val="00C361C5"/>
    <w:rsid w:val="00C377D1"/>
    <w:rsid w:val="00C37BDA"/>
    <w:rsid w:val="00C37C84"/>
    <w:rsid w:val="00C42B41"/>
    <w:rsid w:val="00C44EE9"/>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59A7"/>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1EA4"/>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17EE0"/>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3E23"/>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514B"/>
    <w:rsid w:val="00F6533E"/>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733864-C4DF-4EEB-B30A-3B8D5546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17EE0"/>
    <w:rPr>
      <w:sz w:val="16"/>
      <w:szCs w:val="16"/>
    </w:rPr>
  </w:style>
  <w:style w:type="paragraph" w:styleId="CommentText">
    <w:name w:val="annotation text"/>
    <w:basedOn w:val="Normal"/>
    <w:link w:val="CommentTextChar"/>
    <w:semiHidden/>
    <w:unhideWhenUsed/>
    <w:rsid w:val="00E17EE0"/>
    <w:rPr>
      <w:sz w:val="20"/>
      <w:szCs w:val="20"/>
    </w:rPr>
  </w:style>
  <w:style w:type="character" w:customStyle="1" w:styleId="CommentTextChar">
    <w:name w:val="Comment Text Char"/>
    <w:basedOn w:val="DefaultParagraphFont"/>
    <w:link w:val="CommentText"/>
    <w:semiHidden/>
    <w:rsid w:val="00E17EE0"/>
  </w:style>
  <w:style w:type="paragraph" w:styleId="CommentSubject">
    <w:name w:val="annotation subject"/>
    <w:basedOn w:val="CommentText"/>
    <w:next w:val="CommentText"/>
    <w:link w:val="CommentSubjectChar"/>
    <w:semiHidden/>
    <w:unhideWhenUsed/>
    <w:rsid w:val="00E17EE0"/>
    <w:rPr>
      <w:b/>
      <w:bCs/>
    </w:rPr>
  </w:style>
  <w:style w:type="character" w:customStyle="1" w:styleId="CommentSubjectChar">
    <w:name w:val="Comment Subject Char"/>
    <w:basedOn w:val="CommentTextChar"/>
    <w:link w:val="CommentSubject"/>
    <w:semiHidden/>
    <w:rsid w:val="00E17EE0"/>
    <w:rPr>
      <w:b/>
      <w:bCs/>
    </w:rPr>
  </w:style>
  <w:style w:type="paragraph" w:styleId="Revision">
    <w:name w:val="Revision"/>
    <w:hidden/>
    <w:uiPriority w:val="99"/>
    <w:semiHidden/>
    <w:rsid w:val="00873D9F"/>
    <w:rPr>
      <w:sz w:val="24"/>
      <w:szCs w:val="24"/>
    </w:rPr>
  </w:style>
  <w:style w:type="character" w:styleId="Hyperlink">
    <w:name w:val="Hyperlink"/>
    <w:basedOn w:val="DefaultParagraphFont"/>
    <w:unhideWhenUsed/>
    <w:rsid w:val="00A22F4B"/>
    <w:rPr>
      <w:color w:val="0000FF" w:themeColor="hyperlink"/>
      <w:u w:val="single"/>
    </w:rPr>
  </w:style>
  <w:style w:type="character" w:customStyle="1" w:styleId="UnresolvedMention1">
    <w:name w:val="Unresolved Mention1"/>
    <w:basedOn w:val="DefaultParagraphFont"/>
    <w:uiPriority w:val="99"/>
    <w:semiHidden/>
    <w:unhideWhenUsed/>
    <w:rsid w:val="00A22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2148</Characters>
  <Application>Microsoft Office Word</Application>
  <DocSecurity>4</DocSecurity>
  <Lines>55</Lines>
  <Paragraphs>18</Paragraphs>
  <ScaleCrop>false</ScaleCrop>
  <HeadingPairs>
    <vt:vector size="2" baseType="variant">
      <vt:variant>
        <vt:lpstr>Title</vt:lpstr>
      </vt:variant>
      <vt:variant>
        <vt:i4>1</vt:i4>
      </vt:variant>
    </vt:vector>
  </HeadingPairs>
  <TitlesOfParts>
    <vt:vector size="1" baseType="lpstr">
      <vt:lpstr>BA - SB02260 (Committee Report (Unamended))</vt:lpstr>
    </vt:vector>
  </TitlesOfParts>
  <Company>State of Texas</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30630</dc:subject>
  <dc:creator>State of Texas</dc:creator>
  <dc:description>SB 2260 by Blanco-(H)Human Services</dc:description>
  <cp:lastModifiedBy>Damian Duarte</cp:lastModifiedBy>
  <cp:revision>2</cp:revision>
  <cp:lastPrinted>2003-11-26T17:21:00Z</cp:lastPrinted>
  <dcterms:created xsi:type="dcterms:W3CDTF">2023-05-17T20:02:00Z</dcterms:created>
  <dcterms:modified xsi:type="dcterms:W3CDTF">2023-05-17T20:02:00Z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23.136.1184</vt:lpwstr>
  </property>
</Properties>
</file>