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73982" w14:paraId="10A7AAE6" w14:textId="77777777" w:rsidTr="00345119">
        <w:tc>
          <w:tcPr>
            <w:tcW w:w="9576" w:type="dxa"/>
            <w:noWrap/>
          </w:tcPr>
          <w:p w14:paraId="5D3335E6" w14:textId="77777777" w:rsidR="008423E4" w:rsidRPr="0022177D" w:rsidRDefault="00E2085C" w:rsidP="00F50F7A">
            <w:pPr>
              <w:pStyle w:val="Heading1"/>
            </w:pPr>
            <w:r w:rsidRPr="00631897">
              <w:t>BILL ANALYSIS</w:t>
            </w:r>
          </w:p>
        </w:tc>
      </w:tr>
    </w:tbl>
    <w:p w14:paraId="0B53F414" w14:textId="77777777" w:rsidR="008423E4" w:rsidRPr="0022177D" w:rsidRDefault="008423E4" w:rsidP="00F50F7A">
      <w:pPr>
        <w:jc w:val="center"/>
      </w:pPr>
    </w:p>
    <w:p w14:paraId="2EC7516C" w14:textId="77777777" w:rsidR="008423E4" w:rsidRPr="00B31F0E" w:rsidRDefault="008423E4" w:rsidP="00F50F7A"/>
    <w:p w14:paraId="2F8B71E1" w14:textId="77777777" w:rsidR="008423E4" w:rsidRPr="00742794" w:rsidRDefault="008423E4" w:rsidP="00F50F7A">
      <w:pPr>
        <w:tabs>
          <w:tab w:val="right" w:pos="9360"/>
        </w:tabs>
      </w:pPr>
    </w:p>
    <w:tbl>
      <w:tblPr>
        <w:tblW w:w="0" w:type="auto"/>
        <w:tblLayout w:type="fixed"/>
        <w:tblLook w:val="01E0" w:firstRow="1" w:lastRow="1" w:firstColumn="1" w:lastColumn="1" w:noHBand="0" w:noVBand="0"/>
      </w:tblPr>
      <w:tblGrid>
        <w:gridCol w:w="9576"/>
      </w:tblGrid>
      <w:tr w:rsidR="00373982" w14:paraId="78461EE9" w14:textId="77777777" w:rsidTr="00345119">
        <w:tc>
          <w:tcPr>
            <w:tcW w:w="9576" w:type="dxa"/>
          </w:tcPr>
          <w:p w14:paraId="139C8FD2" w14:textId="77777777" w:rsidR="008423E4" w:rsidRPr="00861995" w:rsidRDefault="00E2085C" w:rsidP="00F50F7A">
            <w:pPr>
              <w:jc w:val="right"/>
            </w:pPr>
            <w:r>
              <w:t>S.B. 2315</w:t>
            </w:r>
          </w:p>
        </w:tc>
      </w:tr>
      <w:tr w:rsidR="00373982" w14:paraId="2E623C8C" w14:textId="77777777" w:rsidTr="00345119">
        <w:tc>
          <w:tcPr>
            <w:tcW w:w="9576" w:type="dxa"/>
          </w:tcPr>
          <w:p w14:paraId="351CD69E" w14:textId="77777777" w:rsidR="008423E4" w:rsidRPr="00861995" w:rsidRDefault="00E2085C" w:rsidP="00F50F7A">
            <w:pPr>
              <w:jc w:val="right"/>
            </w:pPr>
            <w:r>
              <w:t xml:space="preserve">By: </w:t>
            </w:r>
            <w:r w:rsidR="00881181">
              <w:t>Hughes</w:t>
            </w:r>
          </w:p>
        </w:tc>
      </w:tr>
      <w:tr w:rsidR="00373982" w14:paraId="2FB5F774" w14:textId="77777777" w:rsidTr="00345119">
        <w:tc>
          <w:tcPr>
            <w:tcW w:w="9576" w:type="dxa"/>
          </w:tcPr>
          <w:p w14:paraId="09B995D6" w14:textId="77777777" w:rsidR="008423E4" w:rsidRPr="00861995" w:rsidRDefault="00E2085C" w:rsidP="00F50F7A">
            <w:pPr>
              <w:jc w:val="right"/>
            </w:pPr>
            <w:r>
              <w:t>International Relations &amp; Economic Development</w:t>
            </w:r>
          </w:p>
        </w:tc>
      </w:tr>
      <w:tr w:rsidR="00373982" w14:paraId="05A8C9B3" w14:textId="77777777" w:rsidTr="00345119">
        <w:tc>
          <w:tcPr>
            <w:tcW w:w="9576" w:type="dxa"/>
          </w:tcPr>
          <w:p w14:paraId="72E2E645" w14:textId="77777777" w:rsidR="008423E4" w:rsidRDefault="00E2085C" w:rsidP="00F50F7A">
            <w:pPr>
              <w:jc w:val="right"/>
            </w:pPr>
            <w:r>
              <w:t>Committee Report (Unamended)</w:t>
            </w:r>
          </w:p>
        </w:tc>
      </w:tr>
    </w:tbl>
    <w:p w14:paraId="374E8968" w14:textId="77777777" w:rsidR="008423E4" w:rsidRDefault="008423E4" w:rsidP="00F50F7A">
      <w:pPr>
        <w:tabs>
          <w:tab w:val="right" w:pos="9360"/>
        </w:tabs>
      </w:pPr>
    </w:p>
    <w:p w14:paraId="5AFA2928" w14:textId="77777777" w:rsidR="008423E4" w:rsidRDefault="008423E4" w:rsidP="00F50F7A"/>
    <w:p w14:paraId="4A09BD38" w14:textId="77777777" w:rsidR="008423E4" w:rsidRDefault="008423E4" w:rsidP="00F50F7A"/>
    <w:tbl>
      <w:tblPr>
        <w:tblW w:w="0" w:type="auto"/>
        <w:tblCellMar>
          <w:left w:w="115" w:type="dxa"/>
          <w:right w:w="115" w:type="dxa"/>
        </w:tblCellMar>
        <w:tblLook w:val="01E0" w:firstRow="1" w:lastRow="1" w:firstColumn="1" w:lastColumn="1" w:noHBand="0" w:noVBand="0"/>
      </w:tblPr>
      <w:tblGrid>
        <w:gridCol w:w="9360"/>
      </w:tblGrid>
      <w:tr w:rsidR="00373982" w14:paraId="4280CDE7" w14:textId="77777777" w:rsidTr="00345119">
        <w:tc>
          <w:tcPr>
            <w:tcW w:w="9576" w:type="dxa"/>
          </w:tcPr>
          <w:p w14:paraId="72ACF770" w14:textId="77777777" w:rsidR="008423E4" w:rsidRPr="00A8133F" w:rsidRDefault="00E2085C" w:rsidP="00F50F7A">
            <w:pPr>
              <w:rPr>
                <w:b/>
              </w:rPr>
            </w:pPr>
            <w:r w:rsidRPr="009C1E9A">
              <w:rPr>
                <w:b/>
                <w:u w:val="single"/>
              </w:rPr>
              <w:t>BACKGROUND AND PURPOSE</w:t>
            </w:r>
            <w:r>
              <w:rPr>
                <w:b/>
              </w:rPr>
              <w:t xml:space="preserve"> </w:t>
            </w:r>
          </w:p>
          <w:p w14:paraId="709D8BAE" w14:textId="77777777" w:rsidR="008423E4" w:rsidRDefault="008423E4" w:rsidP="00F50F7A"/>
          <w:p w14:paraId="6704861F" w14:textId="3D151E79" w:rsidR="008423E4" w:rsidRDefault="00E2085C" w:rsidP="00F50F7A">
            <w:pPr>
              <w:pStyle w:val="Header"/>
              <w:jc w:val="both"/>
            </w:pPr>
            <w:r>
              <w:t xml:space="preserve">Current federal law restricts the consolidation of federally funded social services with workforce development programs. Utah is the only state in the country allowed to consolidate workforce and social services since its previously existing, consolidated </w:t>
            </w:r>
            <w:r>
              <w:t xml:space="preserve">program is "grandfathered." Every other state, including Texas, </w:t>
            </w:r>
            <w:r w:rsidR="00DC34FA">
              <w:t>must</w:t>
            </w:r>
            <w:r>
              <w:t xml:space="preserve"> service the needs of qualified applicants for social services through separate programs. These separately run programs are more costly and inefficient. If social service programs in Texas</w:t>
            </w:r>
            <w:r>
              <w:t xml:space="preserve"> were consolidated, they would be more effective, cost efficient, and have the ability to service individuals with a single case manager. Trigger legislation is needed to prepare for the implementation of consolidated programs when federal law allows. S.B.</w:t>
            </w:r>
            <w:r>
              <w:t xml:space="preserve"> 2315 creates a task</w:t>
            </w:r>
            <w:r w:rsidR="00A7489A">
              <w:t xml:space="preserve"> </w:t>
            </w:r>
            <w:r>
              <w:t>force to develop a consolidation plan for applicable state and local agencies and services to be ready when the federal law or guidance allows the consolidation of safety net programs in Texas.</w:t>
            </w:r>
          </w:p>
          <w:p w14:paraId="339A5377" w14:textId="77777777" w:rsidR="008423E4" w:rsidRPr="00E26B13" w:rsidRDefault="008423E4" w:rsidP="00F50F7A">
            <w:pPr>
              <w:rPr>
                <w:b/>
              </w:rPr>
            </w:pPr>
          </w:p>
        </w:tc>
      </w:tr>
      <w:tr w:rsidR="00373982" w14:paraId="4A88DEDE" w14:textId="77777777" w:rsidTr="00345119">
        <w:tc>
          <w:tcPr>
            <w:tcW w:w="9576" w:type="dxa"/>
          </w:tcPr>
          <w:p w14:paraId="6267F04E" w14:textId="77777777" w:rsidR="0017725B" w:rsidRDefault="00E2085C" w:rsidP="00F50F7A">
            <w:pPr>
              <w:rPr>
                <w:b/>
                <w:u w:val="single"/>
              </w:rPr>
            </w:pPr>
            <w:r>
              <w:rPr>
                <w:b/>
                <w:u w:val="single"/>
              </w:rPr>
              <w:t>CRIMINAL JUSTICE IMPACT</w:t>
            </w:r>
          </w:p>
          <w:p w14:paraId="487AD4ED" w14:textId="77777777" w:rsidR="0017725B" w:rsidRDefault="0017725B" w:rsidP="00F50F7A">
            <w:pPr>
              <w:rPr>
                <w:b/>
                <w:u w:val="single"/>
              </w:rPr>
            </w:pPr>
          </w:p>
          <w:p w14:paraId="3E3754A4" w14:textId="6BB6FBE8" w:rsidR="000120BE" w:rsidRPr="000120BE" w:rsidRDefault="00E2085C" w:rsidP="00F50F7A">
            <w:pPr>
              <w:jc w:val="both"/>
            </w:pPr>
            <w:r>
              <w:t>It is the comm</w:t>
            </w:r>
            <w:r>
              <w:t>ittee's opinion that this bill does not expressly create a criminal offense, increase the punishment for an existing criminal offense or category of offenses, or change the eligibility of a person for community supervision, parole, or mandatory supervision</w:t>
            </w:r>
            <w:r>
              <w:t>.</w:t>
            </w:r>
          </w:p>
          <w:p w14:paraId="6A689E2C" w14:textId="77777777" w:rsidR="0017725B" w:rsidRPr="0017725B" w:rsidRDefault="0017725B" w:rsidP="00F50F7A">
            <w:pPr>
              <w:rPr>
                <w:b/>
                <w:u w:val="single"/>
              </w:rPr>
            </w:pPr>
          </w:p>
        </w:tc>
      </w:tr>
      <w:tr w:rsidR="00373982" w14:paraId="24C7B271" w14:textId="77777777" w:rsidTr="00345119">
        <w:tc>
          <w:tcPr>
            <w:tcW w:w="9576" w:type="dxa"/>
          </w:tcPr>
          <w:p w14:paraId="7FDABF2A" w14:textId="77777777" w:rsidR="008423E4" w:rsidRPr="00A8133F" w:rsidRDefault="00E2085C" w:rsidP="00F50F7A">
            <w:pPr>
              <w:rPr>
                <w:b/>
              </w:rPr>
            </w:pPr>
            <w:r w:rsidRPr="009C1E9A">
              <w:rPr>
                <w:b/>
                <w:u w:val="single"/>
              </w:rPr>
              <w:t>RULEMAKING AUTHORITY</w:t>
            </w:r>
            <w:r>
              <w:rPr>
                <w:b/>
              </w:rPr>
              <w:t xml:space="preserve"> </w:t>
            </w:r>
          </w:p>
          <w:p w14:paraId="05E4AA45" w14:textId="77777777" w:rsidR="008423E4" w:rsidRDefault="008423E4" w:rsidP="00F50F7A"/>
          <w:p w14:paraId="0A2F2FE4" w14:textId="4F4CFF2A" w:rsidR="000120BE" w:rsidRDefault="00E2085C" w:rsidP="00F50F7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3D45B85" w14:textId="77777777" w:rsidR="008423E4" w:rsidRPr="00E21FDC" w:rsidRDefault="008423E4" w:rsidP="00F50F7A">
            <w:pPr>
              <w:rPr>
                <w:b/>
              </w:rPr>
            </w:pPr>
          </w:p>
        </w:tc>
      </w:tr>
      <w:tr w:rsidR="00373982" w14:paraId="7DD9349E" w14:textId="77777777" w:rsidTr="00345119">
        <w:tc>
          <w:tcPr>
            <w:tcW w:w="9576" w:type="dxa"/>
          </w:tcPr>
          <w:p w14:paraId="1C156A93" w14:textId="77777777" w:rsidR="008423E4" w:rsidRPr="00A8133F" w:rsidRDefault="00E2085C" w:rsidP="00F50F7A">
            <w:pPr>
              <w:rPr>
                <w:b/>
              </w:rPr>
            </w:pPr>
            <w:r w:rsidRPr="009C1E9A">
              <w:rPr>
                <w:b/>
                <w:u w:val="single"/>
              </w:rPr>
              <w:t>ANALYSIS</w:t>
            </w:r>
            <w:r>
              <w:rPr>
                <w:b/>
              </w:rPr>
              <w:t xml:space="preserve"> </w:t>
            </w:r>
          </w:p>
          <w:p w14:paraId="7CA654DA" w14:textId="77777777" w:rsidR="008423E4" w:rsidRDefault="008423E4" w:rsidP="00F50F7A"/>
          <w:p w14:paraId="5A03E726" w14:textId="1E410A8F" w:rsidR="00881181" w:rsidRDefault="00E2085C" w:rsidP="00F50F7A">
            <w:pPr>
              <w:pStyle w:val="Header"/>
              <w:tabs>
                <w:tab w:val="clear" w:pos="4320"/>
                <w:tab w:val="clear" w:pos="8640"/>
              </w:tabs>
              <w:jc w:val="both"/>
            </w:pPr>
            <w:r>
              <w:t>S.B. 2315 amends the Labor Code to establish the task force on consolidation of workforce and social services</w:t>
            </w:r>
            <w:r w:rsidR="009D7C0E">
              <w:t>. The bill</w:t>
            </w:r>
            <w:r>
              <w:t xml:space="preserve"> require</w:t>
            </w:r>
            <w:r w:rsidR="009D7C0E">
              <w:t>s</w:t>
            </w:r>
            <w:r>
              <w:t xml:space="preserve"> the task force to develop a plan for best courses of action and a regulatory framework for the consolidation of workforce development programs administered by the</w:t>
            </w:r>
            <w:r w:rsidR="009D7C0E">
              <w:t xml:space="preserve"> Texas Workforce</w:t>
            </w:r>
            <w:r>
              <w:t xml:space="preserve"> </w:t>
            </w:r>
            <w:r w:rsidR="009D7C0E">
              <w:t>C</w:t>
            </w:r>
            <w:r>
              <w:t>ommission</w:t>
            </w:r>
            <w:r w:rsidR="009D7C0E">
              <w:t xml:space="preserve"> (TWC)</w:t>
            </w:r>
            <w:r>
              <w:t xml:space="preserve"> and social services programs administered by the Health and</w:t>
            </w:r>
            <w:r>
              <w:t xml:space="preserve"> Human Services Commission</w:t>
            </w:r>
            <w:r w:rsidR="004704B9">
              <w:t xml:space="preserve"> (HHSC)</w:t>
            </w:r>
            <w:r>
              <w:t xml:space="preserve"> and </w:t>
            </w:r>
            <w:r w:rsidR="00A7489A">
              <w:t xml:space="preserve">to </w:t>
            </w:r>
            <w:r>
              <w:t xml:space="preserve">make recommendations to the legislature regarding the consolidation of programs. The bill requires the consolidation plan developed by the task force to: </w:t>
            </w:r>
          </w:p>
          <w:p w14:paraId="56D9486F" w14:textId="77777777" w:rsidR="00881181" w:rsidRDefault="00E2085C" w:rsidP="00F50F7A">
            <w:pPr>
              <w:pStyle w:val="Header"/>
              <w:numPr>
                <w:ilvl w:val="0"/>
                <w:numId w:val="2"/>
              </w:numPr>
              <w:jc w:val="both"/>
            </w:pPr>
            <w:r>
              <w:t xml:space="preserve">examine all state resources, including financial, manpower, </w:t>
            </w:r>
            <w:r>
              <w:t>and technology resources, to determine if those resources are being used effectively and efficiently to achieve the desired outcomes for recipients of the workforce development and social services programs and for the purposes of the programs' intended goa</w:t>
            </w:r>
            <w:r>
              <w:t>ls;</w:t>
            </w:r>
          </w:p>
          <w:p w14:paraId="2903C4A5" w14:textId="6CD485A5" w:rsidR="00881181" w:rsidRDefault="00E2085C" w:rsidP="00F50F7A">
            <w:pPr>
              <w:pStyle w:val="Header"/>
              <w:numPr>
                <w:ilvl w:val="0"/>
                <w:numId w:val="2"/>
              </w:numPr>
              <w:jc w:val="both"/>
            </w:pPr>
            <w:r>
              <w:t>identify opportunities for cost savings or reallocations of resources to improve the effectiveness of the programs by streamlining essential functions and eliminating duplicative efforts;</w:t>
            </w:r>
          </w:p>
          <w:p w14:paraId="420D03AF" w14:textId="170CF799" w:rsidR="00881181" w:rsidRDefault="00E2085C" w:rsidP="00F50F7A">
            <w:pPr>
              <w:pStyle w:val="Header"/>
              <w:numPr>
                <w:ilvl w:val="0"/>
                <w:numId w:val="2"/>
              </w:numPr>
              <w:jc w:val="both"/>
            </w:pPr>
            <w:r>
              <w:t xml:space="preserve">be designed to improve the delivery of the programs by ensuring </w:t>
            </w:r>
            <w:r>
              <w:t>that applicants for and recipients of the services provided are better served by having access to a single point of contact case manager for all services sought or received; and</w:t>
            </w:r>
          </w:p>
          <w:p w14:paraId="7D8F4FD5" w14:textId="24298EF8" w:rsidR="00881181" w:rsidRDefault="00E2085C" w:rsidP="00F50F7A">
            <w:pPr>
              <w:pStyle w:val="Header"/>
              <w:numPr>
                <w:ilvl w:val="0"/>
                <w:numId w:val="2"/>
              </w:numPr>
              <w:tabs>
                <w:tab w:val="clear" w:pos="4320"/>
                <w:tab w:val="clear" w:pos="8640"/>
              </w:tabs>
              <w:jc w:val="both"/>
            </w:pPr>
            <w:r>
              <w:t>identify the changes to federal law that would be necessary to implement the c</w:t>
            </w:r>
            <w:r>
              <w:t>onsolidation plan.</w:t>
            </w:r>
          </w:p>
          <w:p w14:paraId="795500A8" w14:textId="77284CF7" w:rsidR="00881181" w:rsidRDefault="00E2085C" w:rsidP="00F50F7A">
            <w:pPr>
              <w:pStyle w:val="Header"/>
              <w:jc w:val="both"/>
            </w:pPr>
            <w:r>
              <w:t xml:space="preserve">The task force consists of </w:t>
            </w:r>
            <w:r w:rsidR="004704B9">
              <w:t>nine</w:t>
            </w:r>
            <w:r>
              <w:t xml:space="preserve"> members appointed</w:t>
            </w:r>
            <w:r w:rsidR="004704B9">
              <w:t xml:space="preserve"> evenly</w:t>
            </w:r>
            <w:r>
              <w:t xml:space="preserve"> by the governor, the lieutenant governor, and the speaker of the house of representatives</w:t>
            </w:r>
            <w:r w:rsidR="000120BE">
              <w:t xml:space="preserve"> not later than January 1, 2024</w:t>
            </w:r>
            <w:r>
              <w:t>.</w:t>
            </w:r>
            <w:r w:rsidR="00537D35">
              <w:t xml:space="preserve"> A vacancy on the task force must be filled in the same manner as the original </w:t>
            </w:r>
            <w:r w:rsidR="00FD3A7D">
              <w:t>appointment</w:t>
            </w:r>
            <w:r w:rsidR="00537D35">
              <w:t>. The bill establishes that members of the task force serve without compensation or reimbursement for expenses.</w:t>
            </w:r>
          </w:p>
          <w:p w14:paraId="7D789788" w14:textId="165A4348" w:rsidR="00881181" w:rsidRDefault="00881181" w:rsidP="00F50F7A">
            <w:pPr>
              <w:pStyle w:val="Header"/>
              <w:jc w:val="both"/>
            </w:pPr>
          </w:p>
          <w:p w14:paraId="1FD3D2D6" w14:textId="5ACFE5B3" w:rsidR="00881181" w:rsidRDefault="00E2085C" w:rsidP="00F50F7A">
            <w:pPr>
              <w:pStyle w:val="Header"/>
              <w:jc w:val="both"/>
            </w:pPr>
            <w:r>
              <w:t xml:space="preserve">S.B. 2315 </w:t>
            </w:r>
            <w:r w:rsidR="004704B9">
              <w:t xml:space="preserve">requires </w:t>
            </w:r>
            <w:r w:rsidR="004704B9" w:rsidRPr="004704B9">
              <w:t>T</w:t>
            </w:r>
            <w:r w:rsidR="004704B9">
              <w:t xml:space="preserve">WC and HHSC to provide staff and administrative support as necessary to enable the task force to carry out its duties, including by providing meeting space, staff to assist the task force in conducting research and drafting the consolidation plan and related materials, </w:t>
            </w:r>
            <w:r w:rsidR="00A7489A">
              <w:t xml:space="preserve">and </w:t>
            </w:r>
            <w:r w:rsidR="004704B9">
              <w:t>funding available from existing resources appropriated to TWC or HHSC to pay for costs associated with the task force's functions. The bill requires the task force, not later than December 31, 2024, to prepare and submit to the legislature a report that includes a description of the activities of the task force, the consolidation plan</w:t>
            </w:r>
            <w:r w:rsidR="00A7489A">
              <w:t xml:space="preserve"> developed by the task force</w:t>
            </w:r>
            <w:r w:rsidR="004704B9">
              <w:t>, and the findings and recommendations of the task force.</w:t>
            </w:r>
            <w:r w:rsidR="000120BE">
              <w:t xml:space="preserve"> The bill abolishes the task force and expires September 1, 2025. </w:t>
            </w:r>
          </w:p>
          <w:p w14:paraId="04C41657" w14:textId="328B1C37" w:rsidR="000120BE" w:rsidRDefault="000120BE" w:rsidP="00F50F7A">
            <w:pPr>
              <w:pStyle w:val="Header"/>
              <w:jc w:val="both"/>
            </w:pPr>
          </w:p>
          <w:p w14:paraId="1DC634D6" w14:textId="5F074904" w:rsidR="000120BE" w:rsidRPr="009C36CD" w:rsidRDefault="00E2085C" w:rsidP="00F50F7A">
            <w:pPr>
              <w:pStyle w:val="Header"/>
              <w:jc w:val="both"/>
            </w:pPr>
            <w:r>
              <w:t xml:space="preserve">S.B. 2315 </w:t>
            </w:r>
            <w:r w:rsidR="0079564D">
              <w:t>establishes that its</w:t>
            </w:r>
            <w:r>
              <w:t xml:space="preserve"> purpose is to p</w:t>
            </w:r>
            <w:r w:rsidRPr="000120BE">
              <w:t xml:space="preserve">rovide for the creation of a task force to develop </w:t>
            </w:r>
            <w:r w:rsidRPr="000120BE">
              <w:t xml:space="preserve">a plan for the consolidation of workforce development programs administered by </w:t>
            </w:r>
            <w:r>
              <w:t>TWC</w:t>
            </w:r>
            <w:r w:rsidRPr="000120BE">
              <w:t xml:space="preserve"> and social services programs administered by </w:t>
            </w:r>
            <w:r>
              <w:t>HHSC</w:t>
            </w:r>
            <w:r w:rsidRPr="000120BE">
              <w:t>. Th</w:t>
            </w:r>
            <w:r w:rsidR="0079564D">
              <w:t>e bill establishes that</w:t>
            </w:r>
            <w:r w:rsidRPr="000120BE">
              <w:t xml:space="preserve"> the U</w:t>
            </w:r>
            <w:r w:rsidR="00A7489A">
              <w:t>.</w:t>
            </w:r>
            <w:r w:rsidRPr="000120BE">
              <w:t>S</w:t>
            </w:r>
            <w:r w:rsidR="00A7489A">
              <w:t>.</w:t>
            </w:r>
            <w:r w:rsidRPr="000120BE">
              <w:t xml:space="preserve"> Congress</w:t>
            </w:r>
            <w:r w:rsidR="00A7489A">
              <w:t>,</w:t>
            </w:r>
            <w:r w:rsidR="00537D35">
              <w:t xml:space="preserve"> though federal law and guidance currently restricts the consolidation of these federally funded services,</w:t>
            </w:r>
            <w:r w:rsidRPr="000120BE">
              <w:t xml:space="preserve"> is considering legislation to reverse the federal restrictions</w:t>
            </w:r>
            <w:r w:rsidR="0079564D">
              <w:t xml:space="preserve"> on</w:t>
            </w:r>
            <w:r w:rsidRPr="000120BE">
              <w:t xml:space="preserve"> </w:t>
            </w:r>
            <w:r w:rsidR="0079564D" w:rsidRPr="0079564D">
              <w:t xml:space="preserve">the consolidation of these federally funded services </w:t>
            </w:r>
            <w:r w:rsidRPr="000120BE">
              <w:t>and</w:t>
            </w:r>
            <w:r>
              <w:t xml:space="preserve"> </w:t>
            </w:r>
            <w:r w:rsidR="00537D35">
              <w:t xml:space="preserve">that </w:t>
            </w:r>
            <w:r>
              <w:t>the task force</w:t>
            </w:r>
            <w:r w:rsidRPr="000120BE">
              <w:t xml:space="preserve"> would provide an opportunity for Texas to implement a consolidation plan, if and whe</w:t>
            </w:r>
            <w:r w:rsidRPr="000120BE">
              <w:t>n federal law allows.</w:t>
            </w:r>
          </w:p>
          <w:p w14:paraId="182FD3B3" w14:textId="77777777" w:rsidR="008423E4" w:rsidRPr="00835628" w:rsidRDefault="008423E4" w:rsidP="00F50F7A">
            <w:pPr>
              <w:rPr>
                <w:b/>
              </w:rPr>
            </w:pPr>
          </w:p>
        </w:tc>
      </w:tr>
      <w:tr w:rsidR="00373982" w14:paraId="6CC2F5BE" w14:textId="77777777" w:rsidTr="00345119">
        <w:tc>
          <w:tcPr>
            <w:tcW w:w="9576" w:type="dxa"/>
          </w:tcPr>
          <w:p w14:paraId="10C49341" w14:textId="77777777" w:rsidR="008423E4" w:rsidRPr="00A8133F" w:rsidRDefault="00E2085C" w:rsidP="00F50F7A">
            <w:pPr>
              <w:rPr>
                <w:b/>
              </w:rPr>
            </w:pPr>
            <w:r w:rsidRPr="009C1E9A">
              <w:rPr>
                <w:b/>
                <w:u w:val="single"/>
              </w:rPr>
              <w:t>EFFECTIVE DATE</w:t>
            </w:r>
            <w:r>
              <w:rPr>
                <w:b/>
              </w:rPr>
              <w:t xml:space="preserve"> </w:t>
            </w:r>
          </w:p>
          <w:p w14:paraId="6051CFD8" w14:textId="77777777" w:rsidR="008423E4" w:rsidRDefault="008423E4" w:rsidP="00F50F7A"/>
          <w:p w14:paraId="3D9F8A41" w14:textId="65EAD56F" w:rsidR="008423E4" w:rsidRPr="003624F2" w:rsidRDefault="00E2085C" w:rsidP="00F50F7A">
            <w:pPr>
              <w:pStyle w:val="Header"/>
              <w:tabs>
                <w:tab w:val="clear" w:pos="4320"/>
                <w:tab w:val="clear" w:pos="8640"/>
              </w:tabs>
              <w:jc w:val="both"/>
            </w:pPr>
            <w:r>
              <w:t>September 1, 2023.</w:t>
            </w:r>
          </w:p>
          <w:p w14:paraId="2C87B1F6" w14:textId="77777777" w:rsidR="008423E4" w:rsidRPr="00233FDB" w:rsidRDefault="008423E4" w:rsidP="00F50F7A">
            <w:pPr>
              <w:rPr>
                <w:b/>
              </w:rPr>
            </w:pPr>
          </w:p>
        </w:tc>
      </w:tr>
    </w:tbl>
    <w:p w14:paraId="0E5A6FE4" w14:textId="77777777" w:rsidR="008423E4" w:rsidRPr="00BE0E75" w:rsidRDefault="008423E4" w:rsidP="00F50F7A">
      <w:pPr>
        <w:jc w:val="both"/>
        <w:rPr>
          <w:rFonts w:ascii="Arial" w:hAnsi="Arial"/>
          <w:sz w:val="16"/>
          <w:szCs w:val="16"/>
        </w:rPr>
      </w:pPr>
    </w:p>
    <w:p w14:paraId="3E8326AA" w14:textId="77777777" w:rsidR="004108C3" w:rsidRPr="008423E4" w:rsidRDefault="004108C3" w:rsidP="00F50F7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3F74" w14:textId="77777777" w:rsidR="00000000" w:rsidRDefault="00E2085C">
      <w:r>
        <w:separator/>
      </w:r>
    </w:p>
  </w:endnote>
  <w:endnote w:type="continuationSeparator" w:id="0">
    <w:p w14:paraId="4B9F2EB4" w14:textId="77777777" w:rsidR="00000000" w:rsidRDefault="00E2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36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73982" w14:paraId="072AABAD" w14:textId="77777777" w:rsidTr="009C1E9A">
      <w:trPr>
        <w:cantSplit/>
      </w:trPr>
      <w:tc>
        <w:tcPr>
          <w:tcW w:w="0" w:type="pct"/>
        </w:tcPr>
        <w:p w14:paraId="09B32EA9" w14:textId="77777777" w:rsidR="00137D90" w:rsidRDefault="00137D90" w:rsidP="009C1E9A">
          <w:pPr>
            <w:pStyle w:val="Footer"/>
            <w:tabs>
              <w:tab w:val="clear" w:pos="8640"/>
              <w:tab w:val="right" w:pos="9360"/>
            </w:tabs>
          </w:pPr>
        </w:p>
      </w:tc>
      <w:tc>
        <w:tcPr>
          <w:tcW w:w="2395" w:type="pct"/>
        </w:tcPr>
        <w:p w14:paraId="3A11BF7E" w14:textId="77777777" w:rsidR="00137D90" w:rsidRDefault="00137D90" w:rsidP="009C1E9A">
          <w:pPr>
            <w:pStyle w:val="Footer"/>
            <w:tabs>
              <w:tab w:val="clear" w:pos="8640"/>
              <w:tab w:val="right" w:pos="9360"/>
            </w:tabs>
          </w:pPr>
        </w:p>
        <w:p w14:paraId="55EC2428" w14:textId="77777777" w:rsidR="001A4310" w:rsidRDefault="001A4310" w:rsidP="009C1E9A">
          <w:pPr>
            <w:pStyle w:val="Footer"/>
            <w:tabs>
              <w:tab w:val="clear" w:pos="8640"/>
              <w:tab w:val="right" w:pos="9360"/>
            </w:tabs>
          </w:pPr>
        </w:p>
        <w:p w14:paraId="5F33F523" w14:textId="77777777" w:rsidR="00137D90" w:rsidRDefault="00137D90" w:rsidP="009C1E9A">
          <w:pPr>
            <w:pStyle w:val="Footer"/>
            <w:tabs>
              <w:tab w:val="clear" w:pos="8640"/>
              <w:tab w:val="right" w:pos="9360"/>
            </w:tabs>
          </w:pPr>
        </w:p>
      </w:tc>
      <w:tc>
        <w:tcPr>
          <w:tcW w:w="2453" w:type="pct"/>
        </w:tcPr>
        <w:p w14:paraId="67501B0D" w14:textId="77777777" w:rsidR="00137D90" w:rsidRDefault="00137D90" w:rsidP="009C1E9A">
          <w:pPr>
            <w:pStyle w:val="Footer"/>
            <w:tabs>
              <w:tab w:val="clear" w:pos="8640"/>
              <w:tab w:val="right" w:pos="9360"/>
            </w:tabs>
            <w:jc w:val="right"/>
          </w:pPr>
        </w:p>
      </w:tc>
    </w:tr>
    <w:tr w:rsidR="00373982" w14:paraId="69C91F98" w14:textId="77777777" w:rsidTr="009C1E9A">
      <w:trPr>
        <w:cantSplit/>
      </w:trPr>
      <w:tc>
        <w:tcPr>
          <w:tcW w:w="0" w:type="pct"/>
        </w:tcPr>
        <w:p w14:paraId="0B08B92F" w14:textId="77777777" w:rsidR="00EC379B" w:rsidRDefault="00EC379B" w:rsidP="009C1E9A">
          <w:pPr>
            <w:pStyle w:val="Footer"/>
            <w:tabs>
              <w:tab w:val="clear" w:pos="8640"/>
              <w:tab w:val="right" w:pos="9360"/>
            </w:tabs>
          </w:pPr>
        </w:p>
      </w:tc>
      <w:tc>
        <w:tcPr>
          <w:tcW w:w="2395" w:type="pct"/>
        </w:tcPr>
        <w:p w14:paraId="68B4EF6D" w14:textId="77777777" w:rsidR="00EC379B" w:rsidRPr="009C1E9A" w:rsidRDefault="00E2085C" w:rsidP="009C1E9A">
          <w:pPr>
            <w:pStyle w:val="Footer"/>
            <w:tabs>
              <w:tab w:val="clear" w:pos="8640"/>
              <w:tab w:val="right" w:pos="9360"/>
            </w:tabs>
            <w:rPr>
              <w:rFonts w:ascii="Shruti" w:hAnsi="Shruti"/>
              <w:sz w:val="22"/>
            </w:rPr>
          </w:pPr>
          <w:r>
            <w:rPr>
              <w:rFonts w:ascii="Shruti" w:hAnsi="Shruti"/>
              <w:sz w:val="22"/>
            </w:rPr>
            <w:t>88R 30341-D</w:t>
          </w:r>
        </w:p>
      </w:tc>
      <w:tc>
        <w:tcPr>
          <w:tcW w:w="2453" w:type="pct"/>
        </w:tcPr>
        <w:p w14:paraId="00522103" w14:textId="5A71E156" w:rsidR="00EC379B" w:rsidRDefault="00E2085C" w:rsidP="009C1E9A">
          <w:pPr>
            <w:pStyle w:val="Footer"/>
            <w:tabs>
              <w:tab w:val="clear" w:pos="8640"/>
              <w:tab w:val="right" w:pos="9360"/>
            </w:tabs>
            <w:jc w:val="right"/>
          </w:pPr>
          <w:r>
            <w:fldChar w:fldCharType="begin"/>
          </w:r>
          <w:r>
            <w:instrText xml:space="preserve"> DOCPROPERTY  OTID  \* MERGEFORMAT </w:instrText>
          </w:r>
          <w:r>
            <w:fldChar w:fldCharType="separate"/>
          </w:r>
          <w:r w:rsidR="003B21AF">
            <w:t>23.133.157</w:t>
          </w:r>
          <w:r>
            <w:fldChar w:fldCharType="end"/>
          </w:r>
        </w:p>
      </w:tc>
    </w:tr>
    <w:tr w:rsidR="00373982" w14:paraId="7C518B13" w14:textId="77777777" w:rsidTr="009C1E9A">
      <w:trPr>
        <w:cantSplit/>
      </w:trPr>
      <w:tc>
        <w:tcPr>
          <w:tcW w:w="0" w:type="pct"/>
        </w:tcPr>
        <w:p w14:paraId="63CDEA34" w14:textId="77777777" w:rsidR="00EC379B" w:rsidRDefault="00EC379B" w:rsidP="009C1E9A">
          <w:pPr>
            <w:pStyle w:val="Footer"/>
            <w:tabs>
              <w:tab w:val="clear" w:pos="4320"/>
              <w:tab w:val="clear" w:pos="8640"/>
              <w:tab w:val="left" w:pos="2865"/>
            </w:tabs>
          </w:pPr>
        </w:p>
      </w:tc>
      <w:tc>
        <w:tcPr>
          <w:tcW w:w="2395" w:type="pct"/>
        </w:tcPr>
        <w:p w14:paraId="6D9EA8E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AC281DA" w14:textId="77777777" w:rsidR="00EC379B" w:rsidRDefault="00EC379B" w:rsidP="006D504F">
          <w:pPr>
            <w:pStyle w:val="Footer"/>
            <w:rPr>
              <w:rStyle w:val="PageNumber"/>
            </w:rPr>
          </w:pPr>
        </w:p>
        <w:p w14:paraId="12FC839B" w14:textId="77777777" w:rsidR="00EC379B" w:rsidRDefault="00EC379B" w:rsidP="009C1E9A">
          <w:pPr>
            <w:pStyle w:val="Footer"/>
            <w:tabs>
              <w:tab w:val="clear" w:pos="8640"/>
              <w:tab w:val="right" w:pos="9360"/>
            </w:tabs>
            <w:jc w:val="right"/>
          </w:pPr>
        </w:p>
      </w:tc>
    </w:tr>
    <w:tr w:rsidR="00373982" w14:paraId="663CEC4C" w14:textId="77777777" w:rsidTr="009C1E9A">
      <w:trPr>
        <w:cantSplit/>
        <w:trHeight w:val="323"/>
      </w:trPr>
      <w:tc>
        <w:tcPr>
          <w:tcW w:w="0" w:type="pct"/>
          <w:gridSpan w:val="3"/>
        </w:tcPr>
        <w:p w14:paraId="5F5159D4" w14:textId="77777777" w:rsidR="00EC379B" w:rsidRDefault="00E208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EEFF2A8" w14:textId="77777777" w:rsidR="00EC379B" w:rsidRDefault="00EC379B" w:rsidP="009C1E9A">
          <w:pPr>
            <w:pStyle w:val="Footer"/>
            <w:tabs>
              <w:tab w:val="clear" w:pos="8640"/>
              <w:tab w:val="right" w:pos="9360"/>
            </w:tabs>
            <w:jc w:val="center"/>
          </w:pPr>
        </w:p>
      </w:tc>
    </w:tr>
  </w:tbl>
  <w:p w14:paraId="4A42149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C629"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9410" w14:textId="77777777" w:rsidR="00000000" w:rsidRDefault="00E2085C">
      <w:r>
        <w:separator/>
      </w:r>
    </w:p>
  </w:footnote>
  <w:footnote w:type="continuationSeparator" w:id="0">
    <w:p w14:paraId="73DB9A19" w14:textId="77777777" w:rsidR="00000000" w:rsidRDefault="00E2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0ED4"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E04"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0B97"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7D9B"/>
    <w:multiLevelType w:val="hybridMultilevel"/>
    <w:tmpl w:val="D144BB96"/>
    <w:lvl w:ilvl="0" w:tplc="86B4419A">
      <w:start w:val="1"/>
      <w:numFmt w:val="bullet"/>
      <w:lvlText w:val=""/>
      <w:lvlJc w:val="left"/>
      <w:pPr>
        <w:tabs>
          <w:tab w:val="num" w:pos="780"/>
        </w:tabs>
        <w:ind w:left="780" w:hanging="360"/>
      </w:pPr>
      <w:rPr>
        <w:rFonts w:ascii="Symbol" w:hAnsi="Symbol" w:hint="default"/>
      </w:rPr>
    </w:lvl>
    <w:lvl w:ilvl="1" w:tplc="3A765398" w:tentative="1">
      <w:start w:val="1"/>
      <w:numFmt w:val="bullet"/>
      <w:lvlText w:val="o"/>
      <w:lvlJc w:val="left"/>
      <w:pPr>
        <w:ind w:left="1500" w:hanging="360"/>
      </w:pPr>
      <w:rPr>
        <w:rFonts w:ascii="Courier New" w:hAnsi="Courier New" w:cs="Courier New" w:hint="default"/>
      </w:rPr>
    </w:lvl>
    <w:lvl w:ilvl="2" w:tplc="509A7438" w:tentative="1">
      <w:start w:val="1"/>
      <w:numFmt w:val="bullet"/>
      <w:lvlText w:val=""/>
      <w:lvlJc w:val="left"/>
      <w:pPr>
        <w:ind w:left="2220" w:hanging="360"/>
      </w:pPr>
      <w:rPr>
        <w:rFonts w:ascii="Wingdings" w:hAnsi="Wingdings" w:hint="default"/>
      </w:rPr>
    </w:lvl>
    <w:lvl w:ilvl="3" w:tplc="24AC6544" w:tentative="1">
      <w:start w:val="1"/>
      <w:numFmt w:val="bullet"/>
      <w:lvlText w:val=""/>
      <w:lvlJc w:val="left"/>
      <w:pPr>
        <w:ind w:left="2940" w:hanging="360"/>
      </w:pPr>
      <w:rPr>
        <w:rFonts w:ascii="Symbol" w:hAnsi="Symbol" w:hint="default"/>
      </w:rPr>
    </w:lvl>
    <w:lvl w:ilvl="4" w:tplc="690EDB80" w:tentative="1">
      <w:start w:val="1"/>
      <w:numFmt w:val="bullet"/>
      <w:lvlText w:val="o"/>
      <w:lvlJc w:val="left"/>
      <w:pPr>
        <w:ind w:left="3660" w:hanging="360"/>
      </w:pPr>
      <w:rPr>
        <w:rFonts w:ascii="Courier New" w:hAnsi="Courier New" w:cs="Courier New" w:hint="default"/>
      </w:rPr>
    </w:lvl>
    <w:lvl w:ilvl="5" w:tplc="750EF796" w:tentative="1">
      <w:start w:val="1"/>
      <w:numFmt w:val="bullet"/>
      <w:lvlText w:val=""/>
      <w:lvlJc w:val="left"/>
      <w:pPr>
        <w:ind w:left="4380" w:hanging="360"/>
      </w:pPr>
      <w:rPr>
        <w:rFonts w:ascii="Wingdings" w:hAnsi="Wingdings" w:hint="default"/>
      </w:rPr>
    </w:lvl>
    <w:lvl w:ilvl="6" w:tplc="DD76BC6A" w:tentative="1">
      <w:start w:val="1"/>
      <w:numFmt w:val="bullet"/>
      <w:lvlText w:val=""/>
      <w:lvlJc w:val="left"/>
      <w:pPr>
        <w:ind w:left="5100" w:hanging="360"/>
      </w:pPr>
      <w:rPr>
        <w:rFonts w:ascii="Symbol" w:hAnsi="Symbol" w:hint="default"/>
      </w:rPr>
    </w:lvl>
    <w:lvl w:ilvl="7" w:tplc="E35CD1C0" w:tentative="1">
      <w:start w:val="1"/>
      <w:numFmt w:val="bullet"/>
      <w:lvlText w:val="o"/>
      <w:lvlJc w:val="left"/>
      <w:pPr>
        <w:ind w:left="5820" w:hanging="360"/>
      </w:pPr>
      <w:rPr>
        <w:rFonts w:ascii="Courier New" w:hAnsi="Courier New" w:cs="Courier New" w:hint="default"/>
      </w:rPr>
    </w:lvl>
    <w:lvl w:ilvl="8" w:tplc="36888592" w:tentative="1">
      <w:start w:val="1"/>
      <w:numFmt w:val="bullet"/>
      <w:lvlText w:val=""/>
      <w:lvlJc w:val="left"/>
      <w:pPr>
        <w:ind w:left="6540" w:hanging="360"/>
      </w:pPr>
      <w:rPr>
        <w:rFonts w:ascii="Wingdings" w:hAnsi="Wingdings" w:hint="default"/>
      </w:rPr>
    </w:lvl>
  </w:abstractNum>
  <w:abstractNum w:abstractNumId="1" w15:restartNumberingAfterBreak="0">
    <w:nsid w:val="385978F6"/>
    <w:multiLevelType w:val="hybridMultilevel"/>
    <w:tmpl w:val="A2EE15BA"/>
    <w:lvl w:ilvl="0" w:tplc="B846D3D2">
      <w:start w:val="1"/>
      <w:numFmt w:val="bullet"/>
      <w:lvlText w:val=""/>
      <w:lvlJc w:val="left"/>
      <w:pPr>
        <w:tabs>
          <w:tab w:val="num" w:pos="720"/>
        </w:tabs>
        <w:ind w:left="720" w:hanging="360"/>
      </w:pPr>
      <w:rPr>
        <w:rFonts w:ascii="Symbol" w:hAnsi="Symbol" w:hint="default"/>
      </w:rPr>
    </w:lvl>
    <w:lvl w:ilvl="1" w:tplc="B8AE6D9C" w:tentative="1">
      <w:start w:val="1"/>
      <w:numFmt w:val="bullet"/>
      <w:lvlText w:val="o"/>
      <w:lvlJc w:val="left"/>
      <w:pPr>
        <w:ind w:left="1440" w:hanging="360"/>
      </w:pPr>
      <w:rPr>
        <w:rFonts w:ascii="Courier New" w:hAnsi="Courier New" w:cs="Courier New" w:hint="default"/>
      </w:rPr>
    </w:lvl>
    <w:lvl w:ilvl="2" w:tplc="83EEA962" w:tentative="1">
      <w:start w:val="1"/>
      <w:numFmt w:val="bullet"/>
      <w:lvlText w:val=""/>
      <w:lvlJc w:val="left"/>
      <w:pPr>
        <w:ind w:left="2160" w:hanging="360"/>
      </w:pPr>
      <w:rPr>
        <w:rFonts w:ascii="Wingdings" w:hAnsi="Wingdings" w:hint="default"/>
      </w:rPr>
    </w:lvl>
    <w:lvl w:ilvl="3" w:tplc="800E4188" w:tentative="1">
      <w:start w:val="1"/>
      <w:numFmt w:val="bullet"/>
      <w:lvlText w:val=""/>
      <w:lvlJc w:val="left"/>
      <w:pPr>
        <w:ind w:left="2880" w:hanging="360"/>
      </w:pPr>
      <w:rPr>
        <w:rFonts w:ascii="Symbol" w:hAnsi="Symbol" w:hint="default"/>
      </w:rPr>
    </w:lvl>
    <w:lvl w:ilvl="4" w:tplc="620CBCC0" w:tentative="1">
      <w:start w:val="1"/>
      <w:numFmt w:val="bullet"/>
      <w:lvlText w:val="o"/>
      <w:lvlJc w:val="left"/>
      <w:pPr>
        <w:ind w:left="3600" w:hanging="360"/>
      </w:pPr>
      <w:rPr>
        <w:rFonts w:ascii="Courier New" w:hAnsi="Courier New" w:cs="Courier New" w:hint="default"/>
      </w:rPr>
    </w:lvl>
    <w:lvl w:ilvl="5" w:tplc="A2BC9E92" w:tentative="1">
      <w:start w:val="1"/>
      <w:numFmt w:val="bullet"/>
      <w:lvlText w:val=""/>
      <w:lvlJc w:val="left"/>
      <w:pPr>
        <w:ind w:left="4320" w:hanging="360"/>
      </w:pPr>
      <w:rPr>
        <w:rFonts w:ascii="Wingdings" w:hAnsi="Wingdings" w:hint="default"/>
      </w:rPr>
    </w:lvl>
    <w:lvl w:ilvl="6" w:tplc="B8A8A7D2" w:tentative="1">
      <w:start w:val="1"/>
      <w:numFmt w:val="bullet"/>
      <w:lvlText w:val=""/>
      <w:lvlJc w:val="left"/>
      <w:pPr>
        <w:ind w:left="5040" w:hanging="360"/>
      </w:pPr>
      <w:rPr>
        <w:rFonts w:ascii="Symbol" w:hAnsi="Symbol" w:hint="default"/>
      </w:rPr>
    </w:lvl>
    <w:lvl w:ilvl="7" w:tplc="B26A275C" w:tentative="1">
      <w:start w:val="1"/>
      <w:numFmt w:val="bullet"/>
      <w:lvlText w:val="o"/>
      <w:lvlJc w:val="left"/>
      <w:pPr>
        <w:ind w:left="5760" w:hanging="360"/>
      </w:pPr>
      <w:rPr>
        <w:rFonts w:ascii="Courier New" w:hAnsi="Courier New" w:cs="Courier New" w:hint="default"/>
      </w:rPr>
    </w:lvl>
    <w:lvl w:ilvl="8" w:tplc="779ACD68" w:tentative="1">
      <w:start w:val="1"/>
      <w:numFmt w:val="bullet"/>
      <w:lvlText w:val=""/>
      <w:lvlJc w:val="left"/>
      <w:pPr>
        <w:ind w:left="6480" w:hanging="360"/>
      </w:pPr>
      <w:rPr>
        <w:rFonts w:ascii="Wingdings" w:hAnsi="Wingdings" w:hint="default"/>
      </w:rPr>
    </w:lvl>
  </w:abstractNum>
  <w:num w:numId="1" w16cid:durableId="1421757891">
    <w:abstractNumId w:val="1"/>
  </w:num>
  <w:num w:numId="2" w16cid:durableId="195155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81"/>
    <w:rsid w:val="00000A70"/>
    <w:rsid w:val="000032B8"/>
    <w:rsid w:val="00003B06"/>
    <w:rsid w:val="000054B9"/>
    <w:rsid w:val="00007461"/>
    <w:rsid w:val="0001117E"/>
    <w:rsid w:val="0001125F"/>
    <w:rsid w:val="000120BE"/>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1DBF"/>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022"/>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0F3"/>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3982"/>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1AF"/>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04B9"/>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3873"/>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D35"/>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284A"/>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564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20A0"/>
    <w:rsid w:val="008347A9"/>
    <w:rsid w:val="00835628"/>
    <w:rsid w:val="00835E90"/>
    <w:rsid w:val="0084039A"/>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1181"/>
    <w:rsid w:val="008826F2"/>
    <w:rsid w:val="008845BA"/>
    <w:rsid w:val="00884AE3"/>
    <w:rsid w:val="00885203"/>
    <w:rsid w:val="008859CA"/>
    <w:rsid w:val="008861EE"/>
    <w:rsid w:val="00886558"/>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C0E"/>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489A"/>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6059"/>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966"/>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07803"/>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4FA"/>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085C"/>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464EB"/>
    <w:rsid w:val="00F50130"/>
    <w:rsid w:val="00F50F7A"/>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A7D"/>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450CDB-6686-4173-84FB-F9642176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20BE"/>
    <w:rPr>
      <w:sz w:val="16"/>
      <w:szCs w:val="16"/>
    </w:rPr>
  </w:style>
  <w:style w:type="paragraph" w:styleId="CommentText">
    <w:name w:val="annotation text"/>
    <w:basedOn w:val="Normal"/>
    <w:link w:val="CommentTextChar"/>
    <w:unhideWhenUsed/>
    <w:rsid w:val="000120BE"/>
    <w:rPr>
      <w:sz w:val="20"/>
      <w:szCs w:val="20"/>
    </w:rPr>
  </w:style>
  <w:style w:type="character" w:customStyle="1" w:styleId="CommentTextChar">
    <w:name w:val="Comment Text Char"/>
    <w:basedOn w:val="DefaultParagraphFont"/>
    <w:link w:val="CommentText"/>
    <w:rsid w:val="000120BE"/>
  </w:style>
  <w:style w:type="paragraph" w:styleId="CommentSubject">
    <w:name w:val="annotation subject"/>
    <w:basedOn w:val="CommentText"/>
    <w:next w:val="CommentText"/>
    <w:link w:val="CommentSubjectChar"/>
    <w:semiHidden/>
    <w:unhideWhenUsed/>
    <w:rsid w:val="000120BE"/>
    <w:rPr>
      <w:b/>
      <w:bCs/>
    </w:rPr>
  </w:style>
  <w:style w:type="character" w:customStyle="1" w:styleId="CommentSubjectChar">
    <w:name w:val="Comment Subject Char"/>
    <w:basedOn w:val="CommentTextChar"/>
    <w:link w:val="CommentSubject"/>
    <w:semiHidden/>
    <w:rsid w:val="000120BE"/>
    <w:rPr>
      <w:b/>
      <w:bCs/>
    </w:rPr>
  </w:style>
  <w:style w:type="paragraph" w:styleId="Revision">
    <w:name w:val="Revision"/>
    <w:hidden/>
    <w:uiPriority w:val="99"/>
    <w:semiHidden/>
    <w:rsid w:val="009D7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4125</Characters>
  <Application>Microsoft Office Word</Application>
  <DocSecurity>4</DocSecurity>
  <Lines>86</Lines>
  <Paragraphs>22</Paragraphs>
  <ScaleCrop>false</ScaleCrop>
  <HeadingPairs>
    <vt:vector size="2" baseType="variant">
      <vt:variant>
        <vt:lpstr>Title</vt:lpstr>
      </vt:variant>
      <vt:variant>
        <vt:i4>1</vt:i4>
      </vt:variant>
    </vt:vector>
  </HeadingPairs>
  <TitlesOfParts>
    <vt:vector size="1" baseType="lpstr">
      <vt:lpstr>BA - SB02315 (Committee Report (Unamended))</vt:lpstr>
    </vt:vector>
  </TitlesOfParts>
  <Company>State of Texas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30341</dc:subject>
  <dc:creator>State of Texas</dc:creator>
  <dc:description>SB 2315 by Hughes-(H)International Relations &amp; Economic Development</dc:description>
  <cp:lastModifiedBy>Damian Duarte</cp:lastModifiedBy>
  <cp:revision>2</cp:revision>
  <cp:lastPrinted>2003-11-26T17:21:00Z</cp:lastPrinted>
  <dcterms:created xsi:type="dcterms:W3CDTF">2023-05-17T21:19:00Z</dcterms:created>
  <dcterms:modified xsi:type="dcterms:W3CDTF">2023-05-17T21:19:00Z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23.133.157</vt:lpwstr>
  </property>
</Properties>
</file>