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7BCA" w:rsidRDefault="00857BC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35F670A839447CAAD53844CEC4BD089"/>
          </w:placeholder>
        </w:sdtPr>
        <w:sdtContent>
          <w:r w:rsidRPr="005C2A78">
            <w:rPr>
              <w:rFonts w:cs="Times New Roman"/>
              <w:b/>
              <w:szCs w:val="24"/>
              <w:u w:val="single"/>
            </w:rPr>
            <w:t>BILL ANALYSIS</w:t>
          </w:r>
        </w:sdtContent>
      </w:sdt>
    </w:p>
    <w:p w:rsidR="00857BCA" w:rsidRPr="00585C31" w:rsidRDefault="00857BCA" w:rsidP="000F1DF9">
      <w:pPr>
        <w:spacing w:after="0" w:line="240" w:lineRule="auto"/>
        <w:rPr>
          <w:rFonts w:cs="Times New Roman"/>
          <w:szCs w:val="24"/>
        </w:rPr>
      </w:pPr>
    </w:p>
    <w:p w:rsidR="00857BCA" w:rsidRPr="00585C31" w:rsidRDefault="00857BC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57BCA" w:rsidTr="000F1DF9">
        <w:tc>
          <w:tcPr>
            <w:tcW w:w="2718" w:type="dxa"/>
          </w:tcPr>
          <w:p w:rsidR="00857BCA" w:rsidRPr="005C2A78" w:rsidRDefault="00857BCA" w:rsidP="006D756B">
            <w:pPr>
              <w:rPr>
                <w:rFonts w:cs="Times New Roman"/>
                <w:szCs w:val="24"/>
              </w:rPr>
            </w:pPr>
            <w:sdt>
              <w:sdtPr>
                <w:rPr>
                  <w:rFonts w:cs="Times New Roman"/>
                  <w:szCs w:val="24"/>
                </w:rPr>
                <w:alias w:val="Agency Title"/>
                <w:tag w:val="AgencyTitleContentControl"/>
                <w:id w:val="1920747753"/>
                <w:lock w:val="sdtContentLocked"/>
                <w:placeholder>
                  <w:docPart w:val="3FAC586739424AAC948E8A2B25885063"/>
                </w:placeholder>
              </w:sdtPr>
              <w:sdtEndPr>
                <w:rPr>
                  <w:rFonts w:cstheme="minorBidi"/>
                  <w:szCs w:val="22"/>
                </w:rPr>
              </w:sdtEndPr>
              <w:sdtContent>
                <w:r>
                  <w:rPr>
                    <w:rFonts w:cs="Times New Roman"/>
                    <w:szCs w:val="24"/>
                  </w:rPr>
                  <w:t>Senate Research Center</w:t>
                </w:r>
              </w:sdtContent>
            </w:sdt>
          </w:p>
        </w:tc>
        <w:tc>
          <w:tcPr>
            <w:tcW w:w="6858" w:type="dxa"/>
          </w:tcPr>
          <w:p w:rsidR="00857BCA" w:rsidRPr="00FF6471" w:rsidRDefault="00857BCA" w:rsidP="000F1DF9">
            <w:pPr>
              <w:jc w:val="right"/>
              <w:rPr>
                <w:rFonts w:cs="Times New Roman"/>
                <w:szCs w:val="24"/>
              </w:rPr>
            </w:pPr>
            <w:sdt>
              <w:sdtPr>
                <w:rPr>
                  <w:rFonts w:cs="Times New Roman"/>
                  <w:szCs w:val="24"/>
                </w:rPr>
                <w:alias w:val="Bill Number"/>
                <w:tag w:val="BillNumberOne"/>
                <w:id w:val="-410784069"/>
                <w:lock w:val="sdtContentLocked"/>
                <w:placeholder>
                  <w:docPart w:val="9E2DE004C8344D8A8BA5960F9D4A9E46"/>
                </w:placeholder>
              </w:sdtPr>
              <w:sdtContent>
                <w:r>
                  <w:rPr>
                    <w:rFonts w:cs="Times New Roman"/>
                    <w:szCs w:val="24"/>
                  </w:rPr>
                  <w:t>S.B. 2329</w:t>
                </w:r>
              </w:sdtContent>
            </w:sdt>
          </w:p>
        </w:tc>
      </w:tr>
      <w:tr w:rsidR="00857BCA" w:rsidTr="000F1DF9">
        <w:sdt>
          <w:sdtPr>
            <w:rPr>
              <w:rFonts w:cs="Times New Roman"/>
              <w:szCs w:val="24"/>
            </w:rPr>
            <w:alias w:val="TLCNumber"/>
            <w:tag w:val="TLCNumber"/>
            <w:id w:val="-542600604"/>
            <w:lock w:val="sdtLocked"/>
            <w:placeholder>
              <w:docPart w:val="9770851A32E84E3BACBC797250C9EEB6"/>
            </w:placeholder>
          </w:sdtPr>
          <w:sdtContent>
            <w:tc>
              <w:tcPr>
                <w:tcW w:w="2718" w:type="dxa"/>
              </w:tcPr>
              <w:p w:rsidR="00857BCA" w:rsidRPr="000F1DF9" w:rsidRDefault="00857BCA" w:rsidP="00C65088">
                <w:pPr>
                  <w:rPr>
                    <w:rFonts w:cs="Times New Roman"/>
                    <w:szCs w:val="24"/>
                  </w:rPr>
                </w:pPr>
                <w:r>
                  <w:rPr>
                    <w:rFonts w:cs="Times New Roman"/>
                    <w:szCs w:val="24"/>
                  </w:rPr>
                  <w:t>88R2259 MCK-D</w:t>
                </w:r>
              </w:p>
            </w:tc>
          </w:sdtContent>
        </w:sdt>
        <w:tc>
          <w:tcPr>
            <w:tcW w:w="6858" w:type="dxa"/>
          </w:tcPr>
          <w:p w:rsidR="00857BCA" w:rsidRPr="005C2A78" w:rsidRDefault="00857BCA" w:rsidP="00073EDD">
            <w:pPr>
              <w:jc w:val="right"/>
              <w:rPr>
                <w:rFonts w:cs="Times New Roman"/>
                <w:szCs w:val="24"/>
              </w:rPr>
            </w:pPr>
            <w:sdt>
              <w:sdtPr>
                <w:rPr>
                  <w:rFonts w:cs="Times New Roman"/>
                  <w:szCs w:val="24"/>
                </w:rPr>
                <w:alias w:val="Author Label"/>
                <w:tag w:val="By"/>
                <w:id w:val="72399597"/>
                <w:lock w:val="sdtLocked"/>
                <w:placeholder>
                  <w:docPart w:val="F868BBB8F1364BB7B3D184A3A2FE1BE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BD1806C774C4354BAE3D2CD103443C2"/>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94ED1A96B5524424BE2B22F59365364A"/>
                </w:placeholder>
                <w:showingPlcHdr/>
              </w:sdtPr>
              <w:sdtContent/>
            </w:sdt>
            <w:sdt>
              <w:sdtPr>
                <w:rPr>
                  <w:rFonts w:cs="Times New Roman"/>
                  <w:szCs w:val="24"/>
                </w:rPr>
                <w:alias w:val="DualSponsor"/>
                <w:tag w:val="DualSponsor"/>
                <w:id w:val="1029379812"/>
                <w:lock w:val="sdtContentLocked"/>
                <w:placeholder>
                  <w:docPart w:val="0C7BBF38C09F46C58C621CFE96141719"/>
                </w:placeholder>
                <w:showingPlcHdr/>
              </w:sdtPr>
              <w:sdtContent/>
            </w:sdt>
          </w:p>
        </w:tc>
      </w:tr>
      <w:tr w:rsidR="00857BCA" w:rsidTr="000F1DF9">
        <w:tc>
          <w:tcPr>
            <w:tcW w:w="2718" w:type="dxa"/>
          </w:tcPr>
          <w:p w:rsidR="00857BCA" w:rsidRPr="00BC7495" w:rsidRDefault="00857BCA" w:rsidP="000F1DF9">
            <w:pPr>
              <w:rPr>
                <w:rFonts w:cs="Times New Roman"/>
                <w:szCs w:val="24"/>
              </w:rPr>
            </w:pPr>
          </w:p>
        </w:tc>
        <w:sdt>
          <w:sdtPr>
            <w:rPr>
              <w:rFonts w:cs="Times New Roman"/>
              <w:szCs w:val="24"/>
            </w:rPr>
            <w:alias w:val="Committee"/>
            <w:tag w:val="Committee"/>
            <w:id w:val="1914272295"/>
            <w:lock w:val="sdtContentLocked"/>
            <w:placeholder>
              <w:docPart w:val="14C4A265366A441F8C53E2AEDA9A8D31"/>
            </w:placeholder>
          </w:sdtPr>
          <w:sdtContent>
            <w:tc>
              <w:tcPr>
                <w:tcW w:w="6858" w:type="dxa"/>
              </w:tcPr>
              <w:p w:rsidR="00857BCA" w:rsidRPr="00FF6471" w:rsidRDefault="00857BCA" w:rsidP="000F1DF9">
                <w:pPr>
                  <w:jc w:val="right"/>
                  <w:rPr>
                    <w:rFonts w:cs="Times New Roman"/>
                    <w:szCs w:val="24"/>
                  </w:rPr>
                </w:pPr>
                <w:r>
                  <w:rPr>
                    <w:rFonts w:cs="Times New Roman"/>
                    <w:szCs w:val="24"/>
                  </w:rPr>
                  <w:t>State Affairs</w:t>
                </w:r>
              </w:p>
            </w:tc>
          </w:sdtContent>
        </w:sdt>
      </w:tr>
      <w:tr w:rsidR="00857BCA" w:rsidTr="000F1DF9">
        <w:tc>
          <w:tcPr>
            <w:tcW w:w="2718" w:type="dxa"/>
          </w:tcPr>
          <w:p w:rsidR="00857BCA" w:rsidRPr="00BC7495" w:rsidRDefault="00857BCA" w:rsidP="000F1DF9">
            <w:pPr>
              <w:rPr>
                <w:rFonts w:cs="Times New Roman"/>
                <w:szCs w:val="24"/>
              </w:rPr>
            </w:pPr>
          </w:p>
        </w:tc>
        <w:sdt>
          <w:sdtPr>
            <w:rPr>
              <w:rFonts w:cs="Times New Roman"/>
              <w:szCs w:val="24"/>
            </w:rPr>
            <w:alias w:val="Date"/>
            <w:tag w:val="DateContentControl"/>
            <w:id w:val="1178081906"/>
            <w:lock w:val="sdtLocked"/>
            <w:placeholder>
              <w:docPart w:val="D359C507DC03466C9EA53889FCB62714"/>
            </w:placeholder>
            <w:date w:fullDate="2023-05-18T00:00:00Z">
              <w:dateFormat w:val="M/d/yyyy"/>
              <w:lid w:val="en-US"/>
              <w:storeMappedDataAs w:val="dateTime"/>
              <w:calendar w:val="gregorian"/>
            </w:date>
          </w:sdtPr>
          <w:sdtContent>
            <w:tc>
              <w:tcPr>
                <w:tcW w:w="6858" w:type="dxa"/>
              </w:tcPr>
              <w:p w:rsidR="00857BCA" w:rsidRPr="00FF6471" w:rsidRDefault="00857BCA" w:rsidP="000F1DF9">
                <w:pPr>
                  <w:jc w:val="right"/>
                  <w:rPr>
                    <w:rFonts w:cs="Times New Roman"/>
                    <w:szCs w:val="24"/>
                  </w:rPr>
                </w:pPr>
                <w:r>
                  <w:rPr>
                    <w:rFonts w:cs="Times New Roman"/>
                    <w:szCs w:val="24"/>
                  </w:rPr>
                  <w:t>5/18/2023</w:t>
                </w:r>
              </w:p>
            </w:tc>
          </w:sdtContent>
        </w:sdt>
      </w:tr>
      <w:tr w:rsidR="00857BCA" w:rsidTr="000F1DF9">
        <w:tc>
          <w:tcPr>
            <w:tcW w:w="2718" w:type="dxa"/>
          </w:tcPr>
          <w:p w:rsidR="00857BCA" w:rsidRPr="00BC7495" w:rsidRDefault="00857BCA" w:rsidP="000F1DF9">
            <w:pPr>
              <w:rPr>
                <w:rFonts w:cs="Times New Roman"/>
                <w:szCs w:val="24"/>
              </w:rPr>
            </w:pPr>
          </w:p>
        </w:tc>
        <w:sdt>
          <w:sdtPr>
            <w:rPr>
              <w:rFonts w:cs="Times New Roman"/>
              <w:szCs w:val="24"/>
            </w:rPr>
            <w:alias w:val="BA Version"/>
            <w:tag w:val="BAVersion"/>
            <w:id w:val="-1685590809"/>
            <w:lock w:val="sdtContentLocked"/>
            <w:placeholder>
              <w:docPart w:val="945F97862295453DA48AEB6342A5F451"/>
            </w:placeholder>
          </w:sdtPr>
          <w:sdtContent>
            <w:tc>
              <w:tcPr>
                <w:tcW w:w="6858" w:type="dxa"/>
              </w:tcPr>
              <w:p w:rsidR="00857BCA" w:rsidRPr="00FF6471" w:rsidRDefault="00857BCA" w:rsidP="000F1DF9">
                <w:pPr>
                  <w:jc w:val="right"/>
                  <w:rPr>
                    <w:rFonts w:cs="Times New Roman"/>
                    <w:szCs w:val="24"/>
                  </w:rPr>
                </w:pPr>
                <w:r>
                  <w:rPr>
                    <w:rFonts w:cs="Times New Roman"/>
                    <w:szCs w:val="24"/>
                  </w:rPr>
                  <w:t>As Filed</w:t>
                </w:r>
              </w:p>
            </w:tc>
          </w:sdtContent>
        </w:sdt>
      </w:tr>
    </w:tbl>
    <w:p w:rsidR="00857BCA" w:rsidRPr="00FF6471" w:rsidRDefault="00857BCA" w:rsidP="000F1DF9">
      <w:pPr>
        <w:spacing w:after="0" w:line="240" w:lineRule="auto"/>
        <w:rPr>
          <w:rFonts w:cs="Times New Roman"/>
          <w:szCs w:val="24"/>
        </w:rPr>
      </w:pPr>
    </w:p>
    <w:p w:rsidR="00857BCA" w:rsidRPr="00FF6471" w:rsidRDefault="00857BCA" w:rsidP="000F1DF9">
      <w:pPr>
        <w:spacing w:after="0" w:line="240" w:lineRule="auto"/>
        <w:rPr>
          <w:rFonts w:cs="Times New Roman"/>
          <w:szCs w:val="24"/>
        </w:rPr>
      </w:pPr>
    </w:p>
    <w:p w:rsidR="00857BCA" w:rsidRPr="00FF6471" w:rsidRDefault="00857BC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EEC089F15A94906B09D52878D1E0496"/>
        </w:placeholder>
      </w:sdtPr>
      <w:sdtContent>
        <w:p w:rsidR="00857BCA" w:rsidRDefault="00857BC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3BC0678E66194AE0951DFAB067D7530F"/>
        </w:placeholder>
      </w:sdtPr>
      <w:sdtEndPr/>
      <w:sdtContent>
        <w:p w:rsidR="00857BCA" w:rsidRDefault="00857BCA" w:rsidP="00857BCA">
          <w:pPr>
            <w:pStyle w:val="NormalWeb"/>
            <w:spacing w:before="0" w:beforeAutospacing="0" w:after="0" w:afterAutospacing="0"/>
            <w:jc w:val="both"/>
            <w:divId w:val="550044699"/>
            <w:rPr>
              <w:rFonts w:eastAsia="Times New Roman"/>
              <w:bCs/>
            </w:rPr>
          </w:pPr>
        </w:p>
        <w:p w:rsidR="00857BCA" w:rsidRPr="00857BCA" w:rsidRDefault="00857BCA" w:rsidP="00857BCA">
          <w:pPr>
            <w:pStyle w:val="NormalWeb"/>
            <w:spacing w:before="0" w:beforeAutospacing="0" w:after="0" w:afterAutospacing="0"/>
            <w:jc w:val="both"/>
            <w:divId w:val="550044699"/>
          </w:pPr>
          <w:r>
            <w:t>As proposed, S.B. 2329 amends current law relating to daylight saving time.</w:t>
          </w:r>
        </w:p>
      </w:sdtContent>
    </w:sdt>
    <w:p w:rsidR="00857BCA" w:rsidRPr="00E95F42" w:rsidRDefault="00857BCA" w:rsidP="000F1DF9">
      <w:pPr>
        <w:spacing w:after="0" w:line="240" w:lineRule="auto"/>
        <w:jc w:val="both"/>
        <w:rPr>
          <w:rFonts w:eastAsia="Times New Roman" w:cs="Times New Roman"/>
          <w:szCs w:val="24"/>
        </w:rPr>
      </w:pPr>
      <w:bookmarkStart w:id="0" w:name="EnrolledProposed"/>
      <w:bookmarkEnd w:id="0"/>
    </w:p>
    <w:p w:rsidR="00857BCA" w:rsidRPr="005C2A78" w:rsidRDefault="00857BC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AB3C43BD8A24F13B44E4809F5263F0F"/>
          </w:placeholder>
        </w:sdtPr>
        <w:sdtContent>
          <w:r>
            <w:rPr>
              <w:rFonts w:eastAsia="Times New Roman" w:cs="Times New Roman"/>
              <w:b/>
              <w:szCs w:val="24"/>
              <w:u w:val="single"/>
            </w:rPr>
            <w:t>RULEMAKING AUTHORITY</w:t>
          </w:r>
        </w:sdtContent>
      </w:sdt>
    </w:p>
    <w:p w:rsidR="00857BCA" w:rsidRPr="006529C4" w:rsidRDefault="00857BCA" w:rsidP="00774EC7">
      <w:pPr>
        <w:spacing w:after="0" w:line="240" w:lineRule="auto"/>
        <w:jc w:val="both"/>
        <w:rPr>
          <w:rFonts w:cs="Times New Roman"/>
          <w:szCs w:val="24"/>
        </w:rPr>
      </w:pPr>
    </w:p>
    <w:p w:rsidR="00857BCA" w:rsidRPr="006529C4" w:rsidRDefault="00857BC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57BCA" w:rsidRPr="006529C4" w:rsidRDefault="00857BCA" w:rsidP="00774EC7">
      <w:pPr>
        <w:spacing w:after="0" w:line="240" w:lineRule="auto"/>
        <w:jc w:val="both"/>
        <w:rPr>
          <w:rFonts w:cs="Times New Roman"/>
          <w:szCs w:val="24"/>
        </w:rPr>
      </w:pPr>
    </w:p>
    <w:p w:rsidR="00857BCA" w:rsidRPr="005C2A78" w:rsidRDefault="00857BC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717539A66594CB0B41339581C611328"/>
          </w:placeholder>
        </w:sdtPr>
        <w:sdtContent>
          <w:r>
            <w:rPr>
              <w:rFonts w:eastAsia="Times New Roman" w:cs="Times New Roman"/>
              <w:b/>
              <w:szCs w:val="24"/>
              <w:u w:val="single"/>
            </w:rPr>
            <w:t>SECTION BY SECTION ANALYSIS</w:t>
          </w:r>
        </w:sdtContent>
      </w:sdt>
    </w:p>
    <w:p w:rsidR="00857BCA" w:rsidRPr="005C2A78" w:rsidRDefault="00857BCA" w:rsidP="000F1DF9">
      <w:pPr>
        <w:spacing w:after="0" w:line="240" w:lineRule="auto"/>
        <w:jc w:val="both"/>
        <w:rPr>
          <w:rFonts w:eastAsia="Times New Roman" w:cs="Times New Roman"/>
          <w:szCs w:val="24"/>
        </w:rPr>
      </w:pPr>
    </w:p>
    <w:p w:rsidR="00857BCA" w:rsidRDefault="00857BCA" w:rsidP="008C2A23">
      <w:pPr>
        <w:spacing w:after="0" w:line="240" w:lineRule="auto"/>
        <w:jc w:val="both"/>
        <w:rPr>
          <w:rFonts w:eastAsia="Times New Roman" w:cs="Times New Roman"/>
          <w:szCs w:val="24"/>
        </w:rPr>
      </w:pPr>
      <w:r w:rsidRPr="005C2A78">
        <w:rPr>
          <w:rFonts w:eastAsia="Times New Roman" w:cs="Times New Roman"/>
          <w:szCs w:val="24"/>
        </w:rPr>
        <w:t>SECTION 1.</w:t>
      </w:r>
      <w:r w:rsidRPr="00E95F42">
        <w:t xml:space="preserve"> </w:t>
      </w:r>
      <w:r>
        <w:t xml:space="preserve">Amends </w:t>
      </w:r>
      <w:r w:rsidRPr="00E95F42">
        <w:rPr>
          <w:rFonts w:eastAsia="Times New Roman" w:cs="Times New Roman"/>
          <w:szCs w:val="24"/>
        </w:rPr>
        <w:t>Section 312.016, Government Code, by adding Subsection (d)</w:t>
      </w:r>
      <w:r>
        <w:rPr>
          <w:rFonts w:eastAsia="Times New Roman" w:cs="Times New Roman"/>
          <w:szCs w:val="24"/>
        </w:rPr>
        <w:t>,</w:t>
      </w:r>
      <w:r w:rsidRPr="00E95F42">
        <w:rPr>
          <w:rFonts w:eastAsia="Times New Roman" w:cs="Times New Roman"/>
          <w:szCs w:val="24"/>
        </w:rPr>
        <w:t xml:space="preserve"> as follows:</w:t>
      </w:r>
    </w:p>
    <w:p w:rsidR="00857BCA" w:rsidRPr="00E95F42" w:rsidRDefault="00857BCA" w:rsidP="008C2A23">
      <w:pPr>
        <w:spacing w:after="0" w:line="240" w:lineRule="auto"/>
        <w:jc w:val="both"/>
        <w:rPr>
          <w:rFonts w:eastAsia="Times New Roman" w:cs="Times New Roman"/>
          <w:szCs w:val="24"/>
        </w:rPr>
      </w:pPr>
    </w:p>
    <w:p w:rsidR="00857BCA" w:rsidRPr="00E95F42" w:rsidRDefault="00857BCA" w:rsidP="008C2A23">
      <w:pPr>
        <w:spacing w:after="0" w:line="240" w:lineRule="auto"/>
        <w:ind w:left="720"/>
        <w:jc w:val="both"/>
        <w:rPr>
          <w:rFonts w:eastAsia="Times New Roman" w:cs="Times New Roman"/>
          <w:szCs w:val="24"/>
        </w:rPr>
      </w:pPr>
      <w:r w:rsidRPr="00E95F42">
        <w:rPr>
          <w:rFonts w:eastAsia="Times New Roman" w:cs="Times New Roman"/>
          <w:szCs w:val="24"/>
        </w:rPr>
        <w:t xml:space="preserve">(d) </w:t>
      </w:r>
      <w:r>
        <w:rPr>
          <w:rFonts w:eastAsia="Times New Roman" w:cs="Times New Roman"/>
          <w:szCs w:val="24"/>
        </w:rPr>
        <w:t xml:space="preserve">Requires this </w:t>
      </w:r>
      <w:r w:rsidRPr="00E95F42">
        <w:rPr>
          <w:rFonts w:eastAsia="Times New Roman" w:cs="Times New Roman"/>
          <w:szCs w:val="24"/>
        </w:rPr>
        <w:t xml:space="preserve">state </w:t>
      </w:r>
      <w:r>
        <w:rPr>
          <w:rFonts w:eastAsia="Times New Roman" w:cs="Times New Roman"/>
          <w:szCs w:val="24"/>
        </w:rPr>
        <w:t>to</w:t>
      </w:r>
      <w:r w:rsidRPr="00E95F42">
        <w:rPr>
          <w:rFonts w:eastAsia="Times New Roman" w:cs="Times New Roman"/>
          <w:szCs w:val="24"/>
        </w:rPr>
        <w:t xml:space="preserve"> observe daylight saving time year-round. </w:t>
      </w:r>
      <w:r>
        <w:rPr>
          <w:rFonts w:eastAsia="Times New Roman" w:cs="Times New Roman"/>
          <w:szCs w:val="24"/>
        </w:rPr>
        <w:t xml:space="preserve">Provides that this </w:t>
      </w:r>
      <w:r w:rsidRPr="00E95F42">
        <w:rPr>
          <w:rFonts w:eastAsia="Times New Roman" w:cs="Times New Roman"/>
          <w:szCs w:val="24"/>
        </w:rPr>
        <w:t>subsection applies to both the portion of this state using central standard time as the official standard time and the portion of this state using mountain standard time as the official standard time.</w:t>
      </w:r>
    </w:p>
    <w:p w:rsidR="00857BCA" w:rsidRDefault="00857BCA" w:rsidP="008C2A23">
      <w:pPr>
        <w:spacing w:after="0" w:line="240" w:lineRule="auto"/>
        <w:jc w:val="both"/>
        <w:rPr>
          <w:rFonts w:eastAsia="Times New Roman" w:cs="Times New Roman"/>
          <w:szCs w:val="24"/>
        </w:rPr>
      </w:pPr>
    </w:p>
    <w:p w:rsidR="00857BCA" w:rsidRPr="00E95F42" w:rsidRDefault="00857BCA" w:rsidP="008C2A23">
      <w:pPr>
        <w:spacing w:after="0" w:line="240" w:lineRule="auto"/>
        <w:jc w:val="both"/>
        <w:rPr>
          <w:rFonts w:eastAsia="Times New Roman" w:cs="Times New Roman"/>
          <w:szCs w:val="24"/>
        </w:rPr>
      </w:pPr>
      <w:r w:rsidRPr="00E95F42">
        <w:rPr>
          <w:rFonts w:eastAsia="Times New Roman" w:cs="Times New Roman"/>
          <w:szCs w:val="24"/>
        </w:rPr>
        <w:t xml:space="preserve">SECTION 2. </w:t>
      </w:r>
      <w:r>
        <w:rPr>
          <w:rFonts w:eastAsia="Times New Roman" w:cs="Times New Roman"/>
          <w:szCs w:val="24"/>
        </w:rPr>
        <w:t xml:space="preserve">Provides that </w:t>
      </w:r>
      <w:r w:rsidRPr="00E95F42">
        <w:rPr>
          <w:rFonts w:eastAsia="Times New Roman" w:cs="Times New Roman"/>
          <w:szCs w:val="24"/>
        </w:rPr>
        <w:t>Section 312.016(d), Government Code, as added by this Act,</w:t>
      </w:r>
      <w:r>
        <w:rPr>
          <w:rFonts w:eastAsia="Times New Roman" w:cs="Times New Roman"/>
          <w:szCs w:val="24"/>
        </w:rPr>
        <w:t xml:space="preserve"> i</w:t>
      </w:r>
      <w:r w:rsidRPr="00E95F42">
        <w:rPr>
          <w:rFonts w:eastAsia="Times New Roman" w:cs="Times New Roman"/>
          <w:szCs w:val="24"/>
        </w:rPr>
        <w:t>f a court finds that the State of Texas is not authorized by federal law to implement Section 312.016(d), Government Code, as added by this Act, has full force and effect on the date the United States Congress enacts legislation that becomes law that authorizes the State of Texas to observe daylight saving time year-round.</w:t>
      </w:r>
    </w:p>
    <w:p w:rsidR="00857BCA" w:rsidRDefault="00857BCA" w:rsidP="008C2A23">
      <w:pPr>
        <w:spacing w:after="0" w:line="240" w:lineRule="auto"/>
        <w:jc w:val="both"/>
        <w:rPr>
          <w:rFonts w:eastAsia="Times New Roman" w:cs="Times New Roman"/>
          <w:szCs w:val="24"/>
        </w:rPr>
      </w:pPr>
    </w:p>
    <w:p w:rsidR="00857BCA" w:rsidRPr="00C8671F" w:rsidRDefault="00857BCA" w:rsidP="008C2A23">
      <w:pPr>
        <w:spacing w:after="0" w:line="240" w:lineRule="auto"/>
        <w:jc w:val="both"/>
        <w:rPr>
          <w:rFonts w:eastAsia="Times New Roman" w:cs="Times New Roman"/>
          <w:szCs w:val="24"/>
        </w:rPr>
      </w:pPr>
      <w:r w:rsidRPr="00E95F42">
        <w:rPr>
          <w:rFonts w:eastAsia="Times New Roman" w:cs="Times New Roman"/>
          <w:szCs w:val="24"/>
        </w:rPr>
        <w:t xml:space="preserve">SECTION 3. </w:t>
      </w:r>
      <w:r>
        <w:rPr>
          <w:rFonts w:eastAsia="Times New Roman" w:cs="Times New Roman"/>
          <w:szCs w:val="24"/>
        </w:rPr>
        <w:t xml:space="preserve">Effective date: </w:t>
      </w:r>
      <w:r w:rsidRPr="00E95F42">
        <w:rPr>
          <w:rFonts w:eastAsia="Times New Roman" w:cs="Times New Roman"/>
          <w:szCs w:val="24"/>
        </w:rPr>
        <w:t>September 1, 2023.</w:t>
      </w:r>
    </w:p>
    <w:sectPr w:rsidR="00857BC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5A88" w:rsidRDefault="00455A88" w:rsidP="000F1DF9">
      <w:pPr>
        <w:spacing w:after="0" w:line="240" w:lineRule="auto"/>
      </w:pPr>
      <w:r>
        <w:separator/>
      </w:r>
    </w:p>
  </w:endnote>
  <w:endnote w:type="continuationSeparator" w:id="0">
    <w:p w:rsidR="00455A88" w:rsidRDefault="00455A8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55A8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57BCA">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57BCA">
                <w:rPr>
                  <w:sz w:val="20"/>
                  <w:szCs w:val="20"/>
                </w:rPr>
                <w:t>S.B. 2329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57BC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55A8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5A88" w:rsidRDefault="00455A88" w:rsidP="000F1DF9">
      <w:pPr>
        <w:spacing w:after="0" w:line="240" w:lineRule="auto"/>
      </w:pPr>
      <w:r>
        <w:separator/>
      </w:r>
    </w:p>
  </w:footnote>
  <w:footnote w:type="continuationSeparator" w:id="0">
    <w:p w:rsidR="00455A88" w:rsidRDefault="00455A8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55A88"/>
    <w:rsid w:val="00503AD0"/>
    <w:rsid w:val="005320AA"/>
    <w:rsid w:val="00544B9F"/>
    <w:rsid w:val="00585C31"/>
    <w:rsid w:val="005A7918"/>
    <w:rsid w:val="005E0AC7"/>
    <w:rsid w:val="005F46D7"/>
    <w:rsid w:val="00605CA0"/>
    <w:rsid w:val="006529C4"/>
    <w:rsid w:val="006D756B"/>
    <w:rsid w:val="00774EC7"/>
    <w:rsid w:val="00833061"/>
    <w:rsid w:val="00857BCA"/>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62057"/>
  <w15:docId w15:val="{7F7A1AA7-4DD4-4D10-B61A-D3858A5F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857BC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4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35F670A839447CAAD53844CEC4BD089"/>
        <w:category>
          <w:name w:val="General"/>
          <w:gallery w:val="placeholder"/>
        </w:category>
        <w:types>
          <w:type w:val="bbPlcHdr"/>
        </w:types>
        <w:behaviors>
          <w:behavior w:val="content"/>
        </w:behaviors>
        <w:guid w:val="{76493E48-DE0E-424D-8ED6-7BB30DFAE740}"/>
      </w:docPartPr>
      <w:docPartBody>
        <w:p w:rsidR="00000000" w:rsidRDefault="005A43F7"/>
      </w:docPartBody>
    </w:docPart>
    <w:docPart>
      <w:docPartPr>
        <w:name w:val="3FAC586739424AAC948E8A2B25885063"/>
        <w:category>
          <w:name w:val="General"/>
          <w:gallery w:val="placeholder"/>
        </w:category>
        <w:types>
          <w:type w:val="bbPlcHdr"/>
        </w:types>
        <w:behaviors>
          <w:behavior w:val="content"/>
        </w:behaviors>
        <w:guid w:val="{4C68831B-42FB-4E03-ADFD-AFDEFEA94C6B}"/>
      </w:docPartPr>
      <w:docPartBody>
        <w:p w:rsidR="00000000" w:rsidRDefault="005A43F7"/>
      </w:docPartBody>
    </w:docPart>
    <w:docPart>
      <w:docPartPr>
        <w:name w:val="9E2DE004C8344D8A8BA5960F9D4A9E46"/>
        <w:category>
          <w:name w:val="General"/>
          <w:gallery w:val="placeholder"/>
        </w:category>
        <w:types>
          <w:type w:val="bbPlcHdr"/>
        </w:types>
        <w:behaviors>
          <w:behavior w:val="content"/>
        </w:behaviors>
        <w:guid w:val="{40F71D97-BFE6-4FE6-99C1-21882C9A38C6}"/>
      </w:docPartPr>
      <w:docPartBody>
        <w:p w:rsidR="00000000" w:rsidRDefault="005A43F7"/>
      </w:docPartBody>
    </w:docPart>
    <w:docPart>
      <w:docPartPr>
        <w:name w:val="9770851A32E84E3BACBC797250C9EEB6"/>
        <w:category>
          <w:name w:val="General"/>
          <w:gallery w:val="placeholder"/>
        </w:category>
        <w:types>
          <w:type w:val="bbPlcHdr"/>
        </w:types>
        <w:behaviors>
          <w:behavior w:val="content"/>
        </w:behaviors>
        <w:guid w:val="{3A9EBBD5-02D0-4223-AD7B-458E1D4AD8E9}"/>
      </w:docPartPr>
      <w:docPartBody>
        <w:p w:rsidR="00000000" w:rsidRDefault="005A43F7"/>
      </w:docPartBody>
    </w:docPart>
    <w:docPart>
      <w:docPartPr>
        <w:name w:val="F868BBB8F1364BB7B3D184A3A2FE1BEF"/>
        <w:category>
          <w:name w:val="General"/>
          <w:gallery w:val="placeholder"/>
        </w:category>
        <w:types>
          <w:type w:val="bbPlcHdr"/>
        </w:types>
        <w:behaviors>
          <w:behavior w:val="content"/>
        </w:behaviors>
        <w:guid w:val="{241B5C21-D229-400D-A7CC-CC2A9160E1F6}"/>
      </w:docPartPr>
      <w:docPartBody>
        <w:p w:rsidR="00000000" w:rsidRDefault="005A43F7"/>
      </w:docPartBody>
    </w:docPart>
    <w:docPart>
      <w:docPartPr>
        <w:name w:val="ABD1806C774C4354BAE3D2CD103443C2"/>
        <w:category>
          <w:name w:val="General"/>
          <w:gallery w:val="placeholder"/>
        </w:category>
        <w:types>
          <w:type w:val="bbPlcHdr"/>
        </w:types>
        <w:behaviors>
          <w:behavior w:val="content"/>
        </w:behaviors>
        <w:guid w:val="{6ACA3242-6536-4821-9B59-4832341010CE}"/>
      </w:docPartPr>
      <w:docPartBody>
        <w:p w:rsidR="00000000" w:rsidRDefault="005A43F7"/>
      </w:docPartBody>
    </w:docPart>
    <w:docPart>
      <w:docPartPr>
        <w:name w:val="94ED1A96B5524424BE2B22F59365364A"/>
        <w:category>
          <w:name w:val="General"/>
          <w:gallery w:val="placeholder"/>
        </w:category>
        <w:types>
          <w:type w:val="bbPlcHdr"/>
        </w:types>
        <w:behaviors>
          <w:behavior w:val="content"/>
        </w:behaviors>
        <w:guid w:val="{AD728BAC-A871-4520-9E5E-B8AC9CFD0CDB}"/>
      </w:docPartPr>
      <w:docPartBody>
        <w:p w:rsidR="00000000" w:rsidRDefault="005A43F7"/>
      </w:docPartBody>
    </w:docPart>
    <w:docPart>
      <w:docPartPr>
        <w:name w:val="0C7BBF38C09F46C58C621CFE96141719"/>
        <w:category>
          <w:name w:val="General"/>
          <w:gallery w:val="placeholder"/>
        </w:category>
        <w:types>
          <w:type w:val="bbPlcHdr"/>
        </w:types>
        <w:behaviors>
          <w:behavior w:val="content"/>
        </w:behaviors>
        <w:guid w:val="{A82BB18B-F064-41D5-8187-5C2198FDCEA6}"/>
      </w:docPartPr>
      <w:docPartBody>
        <w:p w:rsidR="00000000" w:rsidRDefault="005A43F7"/>
      </w:docPartBody>
    </w:docPart>
    <w:docPart>
      <w:docPartPr>
        <w:name w:val="14C4A265366A441F8C53E2AEDA9A8D31"/>
        <w:category>
          <w:name w:val="General"/>
          <w:gallery w:val="placeholder"/>
        </w:category>
        <w:types>
          <w:type w:val="bbPlcHdr"/>
        </w:types>
        <w:behaviors>
          <w:behavior w:val="content"/>
        </w:behaviors>
        <w:guid w:val="{22644FBA-989B-4B21-9D66-8A8F422F197D}"/>
      </w:docPartPr>
      <w:docPartBody>
        <w:p w:rsidR="00000000" w:rsidRDefault="005A43F7"/>
      </w:docPartBody>
    </w:docPart>
    <w:docPart>
      <w:docPartPr>
        <w:name w:val="D359C507DC03466C9EA53889FCB62714"/>
        <w:category>
          <w:name w:val="General"/>
          <w:gallery w:val="placeholder"/>
        </w:category>
        <w:types>
          <w:type w:val="bbPlcHdr"/>
        </w:types>
        <w:behaviors>
          <w:behavior w:val="content"/>
        </w:behaviors>
        <w:guid w:val="{6A04408B-86D5-4C78-9B13-1807A327991E}"/>
      </w:docPartPr>
      <w:docPartBody>
        <w:p w:rsidR="00000000" w:rsidRDefault="00ED2201" w:rsidP="00ED2201">
          <w:pPr>
            <w:pStyle w:val="D359C507DC03466C9EA53889FCB62714"/>
          </w:pPr>
          <w:r w:rsidRPr="00A30DD1">
            <w:rPr>
              <w:rStyle w:val="PlaceholderText"/>
            </w:rPr>
            <w:t>Click here to enter a date.</w:t>
          </w:r>
        </w:p>
      </w:docPartBody>
    </w:docPart>
    <w:docPart>
      <w:docPartPr>
        <w:name w:val="945F97862295453DA48AEB6342A5F451"/>
        <w:category>
          <w:name w:val="General"/>
          <w:gallery w:val="placeholder"/>
        </w:category>
        <w:types>
          <w:type w:val="bbPlcHdr"/>
        </w:types>
        <w:behaviors>
          <w:behavior w:val="content"/>
        </w:behaviors>
        <w:guid w:val="{E7EF3981-9EBA-4E02-BA86-6B432419752F}"/>
      </w:docPartPr>
      <w:docPartBody>
        <w:p w:rsidR="00000000" w:rsidRDefault="005A43F7"/>
      </w:docPartBody>
    </w:docPart>
    <w:docPart>
      <w:docPartPr>
        <w:name w:val="AEEC089F15A94906B09D52878D1E0496"/>
        <w:category>
          <w:name w:val="General"/>
          <w:gallery w:val="placeholder"/>
        </w:category>
        <w:types>
          <w:type w:val="bbPlcHdr"/>
        </w:types>
        <w:behaviors>
          <w:behavior w:val="content"/>
        </w:behaviors>
        <w:guid w:val="{A4DF0D5F-E998-409C-B17D-31A90205ABF4}"/>
      </w:docPartPr>
      <w:docPartBody>
        <w:p w:rsidR="00000000" w:rsidRDefault="005A43F7"/>
      </w:docPartBody>
    </w:docPart>
    <w:docPart>
      <w:docPartPr>
        <w:name w:val="3BC0678E66194AE0951DFAB067D7530F"/>
        <w:category>
          <w:name w:val="General"/>
          <w:gallery w:val="placeholder"/>
        </w:category>
        <w:types>
          <w:type w:val="bbPlcHdr"/>
        </w:types>
        <w:behaviors>
          <w:behavior w:val="content"/>
        </w:behaviors>
        <w:guid w:val="{54C0FBE2-1F0E-4BC0-9CA3-71FD2CEE766B}"/>
      </w:docPartPr>
      <w:docPartBody>
        <w:p w:rsidR="00000000" w:rsidRDefault="00ED2201" w:rsidP="00ED2201">
          <w:pPr>
            <w:pStyle w:val="3BC0678E66194AE0951DFAB067D7530F"/>
          </w:pPr>
          <w:r>
            <w:rPr>
              <w:rFonts w:eastAsia="Times New Roman" w:cs="Times New Roman"/>
              <w:bCs/>
              <w:szCs w:val="24"/>
            </w:rPr>
            <w:t xml:space="preserve"> </w:t>
          </w:r>
        </w:p>
      </w:docPartBody>
    </w:docPart>
    <w:docPart>
      <w:docPartPr>
        <w:name w:val="8AB3C43BD8A24F13B44E4809F5263F0F"/>
        <w:category>
          <w:name w:val="General"/>
          <w:gallery w:val="placeholder"/>
        </w:category>
        <w:types>
          <w:type w:val="bbPlcHdr"/>
        </w:types>
        <w:behaviors>
          <w:behavior w:val="content"/>
        </w:behaviors>
        <w:guid w:val="{45DA22D2-997D-4056-9D8C-690C114B6EAF}"/>
      </w:docPartPr>
      <w:docPartBody>
        <w:p w:rsidR="00000000" w:rsidRDefault="005A43F7"/>
      </w:docPartBody>
    </w:docPart>
    <w:docPart>
      <w:docPartPr>
        <w:name w:val="B717539A66594CB0B41339581C611328"/>
        <w:category>
          <w:name w:val="General"/>
          <w:gallery w:val="placeholder"/>
        </w:category>
        <w:types>
          <w:type w:val="bbPlcHdr"/>
        </w:types>
        <w:behaviors>
          <w:behavior w:val="content"/>
        </w:behaviors>
        <w:guid w:val="{78856E1D-75D4-4986-95A1-6BAFF2DFFC29}"/>
      </w:docPartPr>
      <w:docPartBody>
        <w:p w:rsidR="00000000" w:rsidRDefault="005A43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A43F7"/>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D220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201"/>
    <w:rPr>
      <w:color w:val="808080"/>
    </w:rPr>
  </w:style>
  <w:style w:type="paragraph" w:customStyle="1" w:styleId="D359C507DC03466C9EA53889FCB62714">
    <w:name w:val="D359C507DC03466C9EA53889FCB62714"/>
    <w:rsid w:val="00ED2201"/>
    <w:pPr>
      <w:spacing w:after="160" w:line="259" w:lineRule="auto"/>
    </w:pPr>
  </w:style>
  <w:style w:type="paragraph" w:customStyle="1" w:styleId="3BC0678E66194AE0951DFAB067D7530F">
    <w:name w:val="3BC0678E66194AE0951DFAB067D7530F"/>
    <w:rsid w:val="00ED220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190</Words>
  <Characters>1086</Characters>
  <Application>Microsoft Office Word</Application>
  <DocSecurity>0</DocSecurity>
  <Lines>9</Lines>
  <Paragraphs>2</Paragraphs>
  <ScaleCrop>false</ScaleCrop>
  <Company>Texas Legislative Council</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2023-05-19T05:08:00Z</dcterms:modified>
</cp:coreProperties>
</file>

<file path=docProps/custom.xml><?xml version="1.0" encoding="utf-8"?>
<op:Properties xmlns:vt="http://schemas.openxmlformats.org/officeDocument/2006/docPropsVTypes" xmlns:op="http://schemas.openxmlformats.org/officeDocument/2006/custom-properties"/>
</file>