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1954EF" w14:paraId="5BDF321D" w14:textId="77777777" w:rsidTr="00345119">
        <w:tc>
          <w:tcPr>
            <w:tcW w:w="9576" w:type="dxa"/>
            <w:noWrap/>
          </w:tcPr>
          <w:p w14:paraId="494AF67F" w14:textId="77777777" w:rsidR="008423E4" w:rsidRPr="0022177D" w:rsidRDefault="007F449D" w:rsidP="002A0B0F">
            <w:pPr>
              <w:pStyle w:val="Heading1"/>
            </w:pPr>
            <w:r w:rsidRPr="00631897">
              <w:t>BILL ANALYSIS</w:t>
            </w:r>
          </w:p>
        </w:tc>
      </w:tr>
    </w:tbl>
    <w:p w14:paraId="1C92636C" w14:textId="77777777" w:rsidR="008423E4" w:rsidRPr="0022177D" w:rsidRDefault="008423E4" w:rsidP="002A0B0F">
      <w:pPr>
        <w:jc w:val="center"/>
      </w:pPr>
    </w:p>
    <w:p w14:paraId="36FCD464" w14:textId="77777777" w:rsidR="008423E4" w:rsidRPr="00B31F0E" w:rsidRDefault="008423E4" w:rsidP="002A0B0F"/>
    <w:p w14:paraId="1C6CD5F9" w14:textId="77777777" w:rsidR="008423E4" w:rsidRPr="00742794" w:rsidRDefault="008423E4" w:rsidP="002A0B0F">
      <w:pPr>
        <w:tabs>
          <w:tab w:val="right" w:pos="9360"/>
        </w:tabs>
      </w:pPr>
    </w:p>
    <w:tbl>
      <w:tblPr>
        <w:tblW w:w="0" w:type="auto"/>
        <w:tblLayout w:type="fixed"/>
        <w:tblLook w:val="01E0" w:firstRow="1" w:lastRow="1" w:firstColumn="1" w:lastColumn="1" w:noHBand="0" w:noVBand="0"/>
      </w:tblPr>
      <w:tblGrid>
        <w:gridCol w:w="9576"/>
      </w:tblGrid>
      <w:tr w:rsidR="001954EF" w14:paraId="020B6DC3" w14:textId="77777777" w:rsidTr="00345119">
        <w:tc>
          <w:tcPr>
            <w:tcW w:w="9576" w:type="dxa"/>
          </w:tcPr>
          <w:p w14:paraId="16597C8A" w14:textId="79AD89D8" w:rsidR="008423E4" w:rsidRPr="00861995" w:rsidRDefault="007F449D" w:rsidP="002A0B0F">
            <w:pPr>
              <w:jc w:val="right"/>
            </w:pPr>
            <w:r>
              <w:t>S.B. 2379</w:t>
            </w:r>
          </w:p>
        </w:tc>
      </w:tr>
      <w:tr w:rsidR="001954EF" w14:paraId="10AA9C25" w14:textId="77777777" w:rsidTr="00345119">
        <w:tc>
          <w:tcPr>
            <w:tcW w:w="9576" w:type="dxa"/>
          </w:tcPr>
          <w:p w14:paraId="0B7E8B17" w14:textId="62244685" w:rsidR="008423E4" w:rsidRPr="00861995" w:rsidRDefault="007F449D" w:rsidP="002A0B0F">
            <w:pPr>
              <w:jc w:val="right"/>
            </w:pPr>
            <w:r>
              <w:t xml:space="preserve">By: </w:t>
            </w:r>
            <w:r w:rsidR="003F7BAE">
              <w:t>Schwertner</w:t>
            </w:r>
          </w:p>
        </w:tc>
      </w:tr>
      <w:tr w:rsidR="001954EF" w14:paraId="16F65A1F" w14:textId="77777777" w:rsidTr="00345119">
        <w:tc>
          <w:tcPr>
            <w:tcW w:w="9576" w:type="dxa"/>
          </w:tcPr>
          <w:p w14:paraId="7C34F70B" w14:textId="7D716999" w:rsidR="008423E4" w:rsidRPr="00861995" w:rsidRDefault="007F449D" w:rsidP="002A0B0F">
            <w:pPr>
              <w:jc w:val="right"/>
            </w:pPr>
            <w:r>
              <w:t>Natural Resources</w:t>
            </w:r>
          </w:p>
        </w:tc>
      </w:tr>
      <w:tr w:rsidR="001954EF" w14:paraId="121CBE0F" w14:textId="77777777" w:rsidTr="00345119">
        <w:tc>
          <w:tcPr>
            <w:tcW w:w="9576" w:type="dxa"/>
          </w:tcPr>
          <w:p w14:paraId="03EC0F89" w14:textId="3315906D" w:rsidR="008423E4" w:rsidRDefault="007F449D" w:rsidP="002A0B0F">
            <w:pPr>
              <w:jc w:val="right"/>
            </w:pPr>
            <w:r>
              <w:t>Committee Report (Unamended)</w:t>
            </w:r>
          </w:p>
        </w:tc>
      </w:tr>
    </w:tbl>
    <w:p w14:paraId="73B3FD45" w14:textId="77777777" w:rsidR="008423E4" w:rsidRDefault="008423E4" w:rsidP="002A0B0F">
      <w:pPr>
        <w:tabs>
          <w:tab w:val="right" w:pos="9360"/>
        </w:tabs>
      </w:pPr>
    </w:p>
    <w:p w14:paraId="5B082644" w14:textId="77777777" w:rsidR="008423E4" w:rsidRDefault="008423E4" w:rsidP="002A0B0F"/>
    <w:p w14:paraId="62B0F59D" w14:textId="77777777" w:rsidR="008423E4" w:rsidRDefault="008423E4" w:rsidP="002A0B0F"/>
    <w:tbl>
      <w:tblPr>
        <w:tblW w:w="0" w:type="auto"/>
        <w:tblCellMar>
          <w:left w:w="115" w:type="dxa"/>
          <w:right w:w="115" w:type="dxa"/>
        </w:tblCellMar>
        <w:tblLook w:val="01E0" w:firstRow="1" w:lastRow="1" w:firstColumn="1" w:lastColumn="1" w:noHBand="0" w:noVBand="0"/>
      </w:tblPr>
      <w:tblGrid>
        <w:gridCol w:w="9360"/>
      </w:tblGrid>
      <w:tr w:rsidR="001954EF" w14:paraId="4E91E976" w14:textId="77777777" w:rsidTr="00345119">
        <w:tc>
          <w:tcPr>
            <w:tcW w:w="9576" w:type="dxa"/>
          </w:tcPr>
          <w:p w14:paraId="39CB6BFD" w14:textId="77777777" w:rsidR="008423E4" w:rsidRPr="00A8133F" w:rsidRDefault="007F449D" w:rsidP="002A0B0F">
            <w:pPr>
              <w:rPr>
                <w:b/>
              </w:rPr>
            </w:pPr>
            <w:r w:rsidRPr="009C1E9A">
              <w:rPr>
                <w:b/>
                <w:u w:val="single"/>
              </w:rPr>
              <w:t>BACKGROUND AND PURPOSE</w:t>
            </w:r>
            <w:r>
              <w:rPr>
                <w:b/>
              </w:rPr>
              <w:t xml:space="preserve"> </w:t>
            </w:r>
          </w:p>
          <w:p w14:paraId="4BFAAE96" w14:textId="77777777" w:rsidR="008423E4" w:rsidRDefault="008423E4" w:rsidP="002A0B0F"/>
          <w:p w14:paraId="2441C4ED" w14:textId="77777777" w:rsidR="008423E4" w:rsidRDefault="007F449D" w:rsidP="002A0B0F">
            <w:pPr>
              <w:pStyle w:val="Header"/>
              <w:jc w:val="both"/>
            </w:pPr>
            <w:r>
              <w:t xml:space="preserve">Under the rules of the Texas Commission on Environmental Quality (TCEQ), </w:t>
            </w:r>
            <w:r w:rsidR="009146E7">
              <w:t>a</w:t>
            </w:r>
            <w:r>
              <w:t xml:space="preserve"> waste</w:t>
            </w:r>
            <w:r w:rsidR="00463A47">
              <w:t xml:space="preserve"> </w:t>
            </w:r>
            <w:r>
              <w:t>injection well can</w:t>
            </w:r>
            <w:r w:rsidR="000E1AA4">
              <w:t>not</w:t>
            </w:r>
            <w:r>
              <w:t xml:space="preserve"> be authorized if the well transect</w:t>
            </w:r>
            <w:r w:rsidR="009146E7">
              <w:t>s</w:t>
            </w:r>
            <w:r>
              <w:t xml:space="preserve"> or terminate</w:t>
            </w:r>
            <w:r w:rsidR="009146E7">
              <w:t>s</w:t>
            </w:r>
            <w:r>
              <w:t xml:space="preserve"> in the Edwards Aquifer in Williamson County. This prohibition applies to recently proposed </w:t>
            </w:r>
            <w:r w:rsidR="00463A47">
              <w:t>aquifer storage and recovery</w:t>
            </w:r>
            <w:r w:rsidR="00F11B4F">
              <w:t xml:space="preserve"> (</w:t>
            </w:r>
            <w:r>
              <w:t>ASR</w:t>
            </w:r>
            <w:r w:rsidR="00F11B4F">
              <w:t>)</w:t>
            </w:r>
            <w:r>
              <w:t xml:space="preserve"> injection wells that would transect the Edwards Aquifer to inject treated surface water into deeper geologic formations underlying the Edwards Aquifer for purposes of providing much-needed water suppl</w:t>
            </w:r>
            <w:r w:rsidR="00101CE3">
              <w:t>y</w:t>
            </w:r>
            <w:r>
              <w:t xml:space="preserve"> to this high-growth area of the</w:t>
            </w:r>
            <w:r>
              <w:t xml:space="preserve"> state. </w:t>
            </w:r>
            <w:r w:rsidR="00101CE3">
              <w:t>S.B.</w:t>
            </w:r>
            <w:r w:rsidR="009A6770">
              <w:t> </w:t>
            </w:r>
            <w:r w:rsidR="00101CE3">
              <w:t xml:space="preserve">2379 seeks to </w:t>
            </w:r>
            <w:r>
              <w:t>authoriz</w:t>
            </w:r>
            <w:r w:rsidR="009146E7">
              <w:t>e</w:t>
            </w:r>
            <w:r>
              <w:t xml:space="preserve"> </w:t>
            </w:r>
            <w:r w:rsidR="00101CE3">
              <w:t xml:space="preserve">the </w:t>
            </w:r>
            <w:r>
              <w:t>TCEQ to approve an ASR project that</w:t>
            </w:r>
            <w:r w:rsidR="00463A47">
              <w:t xml:space="preserve"> </w:t>
            </w:r>
            <w:r>
              <w:t xml:space="preserve">includes </w:t>
            </w:r>
            <w:r w:rsidR="00AC15D6">
              <w:t xml:space="preserve">an </w:t>
            </w:r>
            <w:r>
              <w:t>ASR injection well that transect</w:t>
            </w:r>
            <w:r w:rsidR="00AC15D6">
              <w:t>s</w:t>
            </w:r>
            <w:r>
              <w:t xml:space="preserve"> the Edwards Aquifer in</w:t>
            </w:r>
            <w:r w:rsidR="00AC15D6">
              <w:t xml:space="preserve"> a specified area </w:t>
            </w:r>
            <w:r>
              <w:t>of Williamson</w:t>
            </w:r>
            <w:r w:rsidR="00463A47">
              <w:t xml:space="preserve"> </w:t>
            </w:r>
            <w:r>
              <w:t xml:space="preserve">County for injection of water into </w:t>
            </w:r>
            <w:r w:rsidR="009146E7">
              <w:t xml:space="preserve">a </w:t>
            </w:r>
            <w:r>
              <w:t>deeper geologic formation underlying the E</w:t>
            </w:r>
            <w:r>
              <w:t>dwards Aquifer.</w:t>
            </w:r>
            <w:r w:rsidR="00463A47">
              <w:t xml:space="preserve"> </w:t>
            </w:r>
          </w:p>
          <w:p w14:paraId="447B7059" w14:textId="74B6CF76" w:rsidR="002A0B0F" w:rsidRPr="00E26B13" w:rsidRDefault="002A0B0F" w:rsidP="002A0B0F">
            <w:pPr>
              <w:pStyle w:val="Header"/>
              <w:jc w:val="both"/>
              <w:rPr>
                <w:b/>
              </w:rPr>
            </w:pPr>
          </w:p>
        </w:tc>
      </w:tr>
      <w:tr w:rsidR="001954EF" w14:paraId="56793623" w14:textId="77777777" w:rsidTr="00345119">
        <w:tc>
          <w:tcPr>
            <w:tcW w:w="9576" w:type="dxa"/>
          </w:tcPr>
          <w:p w14:paraId="4EB6399F" w14:textId="77777777" w:rsidR="0017725B" w:rsidRDefault="007F449D" w:rsidP="002A0B0F">
            <w:pPr>
              <w:rPr>
                <w:b/>
                <w:u w:val="single"/>
              </w:rPr>
            </w:pPr>
            <w:r>
              <w:rPr>
                <w:b/>
                <w:u w:val="single"/>
              </w:rPr>
              <w:t>CRIMINAL JUSTICE IMPACT</w:t>
            </w:r>
          </w:p>
          <w:p w14:paraId="3FCD55DD" w14:textId="77777777" w:rsidR="0017725B" w:rsidRDefault="0017725B" w:rsidP="002A0B0F">
            <w:pPr>
              <w:rPr>
                <w:b/>
                <w:u w:val="single"/>
              </w:rPr>
            </w:pPr>
          </w:p>
          <w:p w14:paraId="0C10430F" w14:textId="66E9510B" w:rsidR="000858A5" w:rsidRPr="000858A5" w:rsidRDefault="007F449D" w:rsidP="002A0B0F">
            <w:pPr>
              <w:jc w:val="both"/>
            </w:pPr>
            <w:r>
              <w:t xml:space="preserve">It is the committee's opinion that this bill does not expressly create a criminal offense, increase the punishment for an existing criminal offense or category of offenses, or change the eligibility of a </w:t>
            </w:r>
            <w:r>
              <w:t>person for community supervision, parole, or mandatory supervision.</w:t>
            </w:r>
          </w:p>
          <w:p w14:paraId="6806585F" w14:textId="77777777" w:rsidR="0017725B" w:rsidRPr="0017725B" w:rsidRDefault="0017725B" w:rsidP="002A0B0F">
            <w:pPr>
              <w:rPr>
                <w:b/>
                <w:u w:val="single"/>
              </w:rPr>
            </w:pPr>
          </w:p>
        </w:tc>
      </w:tr>
      <w:tr w:rsidR="001954EF" w14:paraId="1CB39605" w14:textId="77777777" w:rsidTr="00345119">
        <w:tc>
          <w:tcPr>
            <w:tcW w:w="9576" w:type="dxa"/>
          </w:tcPr>
          <w:p w14:paraId="031EBFB3" w14:textId="77777777" w:rsidR="008423E4" w:rsidRPr="00A8133F" w:rsidRDefault="007F449D" w:rsidP="002A0B0F">
            <w:pPr>
              <w:rPr>
                <w:b/>
              </w:rPr>
            </w:pPr>
            <w:r w:rsidRPr="009C1E9A">
              <w:rPr>
                <w:b/>
                <w:u w:val="single"/>
              </w:rPr>
              <w:t>RULEMAKING AUTHORITY</w:t>
            </w:r>
            <w:r>
              <w:rPr>
                <w:b/>
              </w:rPr>
              <w:t xml:space="preserve"> </w:t>
            </w:r>
          </w:p>
          <w:p w14:paraId="4DACE77B" w14:textId="77777777" w:rsidR="008423E4" w:rsidRDefault="008423E4" w:rsidP="002A0B0F"/>
          <w:p w14:paraId="5E25987E" w14:textId="3D521B23" w:rsidR="000858A5" w:rsidRDefault="007F449D" w:rsidP="002A0B0F">
            <w:pPr>
              <w:pStyle w:val="Header"/>
              <w:tabs>
                <w:tab w:val="clear" w:pos="4320"/>
                <w:tab w:val="clear" w:pos="8640"/>
              </w:tabs>
              <w:jc w:val="both"/>
            </w:pPr>
            <w:r>
              <w:t xml:space="preserve">It is the committee's opinion that rulemaking authority is expressly granted to the </w:t>
            </w:r>
            <w:r w:rsidR="00942AE8" w:rsidRPr="00942AE8">
              <w:t>Texas Commission on Environmental Quality</w:t>
            </w:r>
            <w:r w:rsidR="00942AE8">
              <w:t xml:space="preserve"> </w:t>
            </w:r>
            <w:r>
              <w:t xml:space="preserve">in </w:t>
            </w:r>
            <w:r w:rsidR="00942AE8" w:rsidRPr="00942AE8">
              <w:t>SECTION</w:t>
            </w:r>
            <w:r w:rsidR="00942AE8">
              <w:t xml:space="preserve"> 1 </w:t>
            </w:r>
            <w:r>
              <w:t>of this bill.</w:t>
            </w:r>
          </w:p>
          <w:p w14:paraId="15CE0C1E" w14:textId="77777777" w:rsidR="008423E4" w:rsidRPr="00E21FDC" w:rsidRDefault="008423E4" w:rsidP="002A0B0F">
            <w:pPr>
              <w:rPr>
                <w:b/>
              </w:rPr>
            </w:pPr>
          </w:p>
        </w:tc>
      </w:tr>
      <w:tr w:rsidR="001954EF" w14:paraId="4A29AC14" w14:textId="77777777" w:rsidTr="00345119">
        <w:tc>
          <w:tcPr>
            <w:tcW w:w="9576" w:type="dxa"/>
          </w:tcPr>
          <w:p w14:paraId="308EFD5B" w14:textId="77777777" w:rsidR="008423E4" w:rsidRPr="00A8133F" w:rsidRDefault="007F449D" w:rsidP="002A0B0F">
            <w:pPr>
              <w:rPr>
                <w:b/>
              </w:rPr>
            </w:pPr>
            <w:r w:rsidRPr="009C1E9A">
              <w:rPr>
                <w:b/>
                <w:u w:val="single"/>
              </w:rPr>
              <w:t>ANALYSIS</w:t>
            </w:r>
            <w:r>
              <w:rPr>
                <w:b/>
              </w:rPr>
              <w:t xml:space="preserve"> </w:t>
            </w:r>
          </w:p>
          <w:p w14:paraId="789A6718" w14:textId="77777777" w:rsidR="008423E4" w:rsidRDefault="008423E4" w:rsidP="002A0B0F"/>
          <w:p w14:paraId="5671F828" w14:textId="784CA824" w:rsidR="009C36CD" w:rsidRDefault="007F449D" w:rsidP="002A0B0F">
            <w:pPr>
              <w:pStyle w:val="Header"/>
              <w:tabs>
                <w:tab w:val="clear" w:pos="4320"/>
                <w:tab w:val="clear" w:pos="8640"/>
              </w:tabs>
              <w:jc w:val="both"/>
            </w:pPr>
            <w:r>
              <w:t xml:space="preserve">S.B. 2379 amends the </w:t>
            </w:r>
            <w:r w:rsidRPr="00942AE8">
              <w:t>Water Code</w:t>
            </w:r>
            <w:r>
              <w:t xml:space="preserve"> to</w:t>
            </w:r>
            <w:r w:rsidR="00AC15D6">
              <w:t xml:space="preserve"> provide for the authority of </w:t>
            </w:r>
            <w:r>
              <w:t xml:space="preserve">the </w:t>
            </w:r>
            <w:r w:rsidRPr="00942AE8">
              <w:t>Texas Commission on Environmental Quality</w:t>
            </w:r>
            <w:r w:rsidR="003873A2">
              <w:t xml:space="preserve"> (TCEQ) </w:t>
            </w:r>
            <w:r>
              <w:t xml:space="preserve">to </w:t>
            </w:r>
            <w:r w:rsidR="003873A2">
              <w:t>authorize</w:t>
            </w:r>
            <w:r>
              <w:t xml:space="preserve"> </w:t>
            </w:r>
            <w:r w:rsidR="007E45FB">
              <w:t xml:space="preserve">by rule or permit </w:t>
            </w:r>
            <w:r w:rsidR="007E45FB" w:rsidRPr="007E45FB">
              <w:t>an aquifer storage and recovery</w:t>
            </w:r>
            <w:r w:rsidR="009146E7">
              <w:t xml:space="preserve"> (ASR)</w:t>
            </w:r>
            <w:r w:rsidR="007E45FB" w:rsidRPr="007E45FB">
              <w:t xml:space="preserve"> project that includes an ASR injection well, defined as</w:t>
            </w:r>
            <w:r w:rsidR="007E45FB">
              <w:t xml:space="preserve"> </w:t>
            </w:r>
            <w:r w:rsidR="007E45FB" w:rsidRPr="007E45FB">
              <w:t>a Class V injection well used for the injection of water into a geologic formation as part of an aquifer storage and recovery project, that transects the Edwards Aquifer in the area of Williamson County east of Interstate Highway 35 for the injection of water into a geologic formation that underlies the Edwards Aquifer.</w:t>
            </w:r>
            <w:r w:rsidR="007E45FB">
              <w:t xml:space="preserve"> </w:t>
            </w:r>
            <w:r w:rsidR="003873A2">
              <w:t xml:space="preserve">The bill specifies that </w:t>
            </w:r>
            <w:r w:rsidR="00F7678B">
              <w:t>the TCEQ may authorize by permit other injections of water with respect to the Edwards Aquifer that are authorized under current law. The bill requires the TCEQ to adopt rules to implement the bill's provisions not later than March 1, 2024.</w:t>
            </w:r>
          </w:p>
          <w:p w14:paraId="6D49FADC" w14:textId="77777777" w:rsidR="008423E4" w:rsidRPr="00835628" w:rsidRDefault="008423E4" w:rsidP="002A0B0F">
            <w:pPr>
              <w:rPr>
                <w:b/>
              </w:rPr>
            </w:pPr>
          </w:p>
        </w:tc>
      </w:tr>
      <w:tr w:rsidR="001954EF" w14:paraId="5D4E75E2" w14:textId="77777777" w:rsidTr="00345119">
        <w:tc>
          <w:tcPr>
            <w:tcW w:w="9576" w:type="dxa"/>
          </w:tcPr>
          <w:p w14:paraId="3BBB534F" w14:textId="77777777" w:rsidR="008423E4" w:rsidRPr="00A8133F" w:rsidRDefault="007F449D" w:rsidP="002A0B0F">
            <w:pPr>
              <w:rPr>
                <w:b/>
              </w:rPr>
            </w:pPr>
            <w:r w:rsidRPr="009C1E9A">
              <w:rPr>
                <w:b/>
                <w:u w:val="single"/>
              </w:rPr>
              <w:t>EFFECTIVE DATE</w:t>
            </w:r>
            <w:r>
              <w:rPr>
                <w:b/>
              </w:rPr>
              <w:t xml:space="preserve"> </w:t>
            </w:r>
          </w:p>
          <w:p w14:paraId="1C77C196" w14:textId="77777777" w:rsidR="008423E4" w:rsidRDefault="008423E4" w:rsidP="002A0B0F"/>
          <w:p w14:paraId="394A60B3" w14:textId="3AEA10AE" w:rsidR="008423E4" w:rsidRPr="003624F2" w:rsidRDefault="007F449D" w:rsidP="002A0B0F">
            <w:pPr>
              <w:pStyle w:val="Header"/>
              <w:tabs>
                <w:tab w:val="clear" w:pos="4320"/>
                <w:tab w:val="clear" w:pos="8640"/>
              </w:tabs>
              <w:jc w:val="both"/>
            </w:pPr>
            <w:r>
              <w:t>On passage, or, if the bill does not receive the necessary vote, September 1, 2023.</w:t>
            </w:r>
          </w:p>
          <w:p w14:paraId="756C7842" w14:textId="77777777" w:rsidR="008423E4" w:rsidRPr="00233FDB" w:rsidRDefault="008423E4" w:rsidP="002A0B0F">
            <w:pPr>
              <w:rPr>
                <w:b/>
              </w:rPr>
            </w:pPr>
          </w:p>
        </w:tc>
      </w:tr>
    </w:tbl>
    <w:p w14:paraId="260D4D53" w14:textId="77777777" w:rsidR="008423E4" w:rsidRPr="00BE0E75" w:rsidRDefault="008423E4" w:rsidP="002A0B0F">
      <w:pPr>
        <w:jc w:val="both"/>
        <w:rPr>
          <w:rFonts w:ascii="Arial" w:hAnsi="Arial"/>
          <w:sz w:val="16"/>
          <w:szCs w:val="16"/>
        </w:rPr>
      </w:pPr>
    </w:p>
    <w:p w14:paraId="675C240B" w14:textId="77777777" w:rsidR="004108C3" w:rsidRPr="008423E4" w:rsidRDefault="004108C3" w:rsidP="002A0B0F"/>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914F" w14:textId="77777777" w:rsidR="00000000" w:rsidRDefault="007F449D">
      <w:r>
        <w:separator/>
      </w:r>
    </w:p>
  </w:endnote>
  <w:endnote w:type="continuationSeparator" w:id="0">
    <w:p w14:paraId="4A640B80" w14:textId="77777777" w:rsidR="00000000" w:rsidRDefault="007F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42B3"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1954EF" w14:paraId="257F6C75" w14:textId="77777777" w:rsidTr="009C1E9A">
      <w:trPr>
        <w:cantSplit/>
      </w:trPr>
      <w:tc>
        <w:tcPr>
          <w:tcW w:w="0" w:type="pct"/>
        </w:tcPr>
        <w:p w14:paraId="036D74FE" w14:textId="77777777" w:rsidR="00137D90" w:rsidRDefault="00137D90" w:rsidP="009C1E9A">
          <w:pPr>
            <w:pStyle w:val="Footer"/>
            <w:tabs>
              <w:tab w:val="clear" w:pos="8640"/>
              <w:tab w:val="right" w:pos="9360"/>
            </w:tabs>
          </w:pPr>
        </w:p>
      </w:tc>
      <w:tc>
        <w:tcPr>
          <w:tcW w:w="2395" w:type="pct"/>
        </w:tcPr>
        <w:p w14:paraId="192DDB2A" w14:textId="77777777" w:rsidR="00137D90" w:rsidRDefault="00137D90" w:rsidP="009C1E9A">
          <w:pPr>
            <w:pStyle w:val="Footer"/>
            <w:tabs>
              <w:tab w:val="clear" w:pos="8640"/>
              <w:tab w:val="right" w:pos="9360"/>
            </w:tabs>
          </w:pPr>
        </w:p>
        <w:p w14:paraId="0F3D9827" w14:textId="77777777" w:rsidR="001A4310" w:rsidRDefault="001A4310" w:rsidP="009C1E9A">
          <w:pPr>
            <w:pStyle w:val="Footer"/>
            <w:tabs>
              <w:tab w:val="clear" w:pos="8640"/>
              <w:tab w:val="right" w:pos="9360"/>
            </w:tabs>
          </w:pPr>
        </w:p>
        <w:p w14:paraId="4902C4FE" w14:textId="77777777" w:rsidR="00137D90" w:rsidRDefault="00137D90" w:rsidP="009C1E9A">
          <w:pPr>
            <w:pStyle w:val="Footer"/>
            <w:tabs>
              <w:tab w:val="clear" w:pos="8640"/>
              <w:tab w:val="right" w:pos="9360"/>
            </w:tabs>
          </w:pPr>
        </w:p>
      </w:tc>
      <w:tc>
        <w:tcPr>
          <w:tcW w:w="2453" w:type="pct"/>
        </w:tcPr>
        <w:p w14:paraId="0A4C204A" w14:textId="77777777" w:rsidR="00137D90" w:rsidRDefault="00137D90" w:rsidP="009C1E9A">
          <w:pPr>
            <w:pStyle w:val="Footer"/>
            <w:tabs>
              <w:tab w:val="clear" w:pos="8640"/>
              <w:tab w:val="right" w:pos="9360"/>
            </w:tabs>
            <w:jc w:val="right"/>
          </w:pPr>
        </w:p>
      </w:tc>
    </w:tr>
    <w:tr w:rsidR="001954EF" w14:paraId="543CB623" w14:textId="77777777" w:rsidTr="009C1E9A">
      <w:trPr>
        <w:cantSplit/>
      </w:trPr>
      <w:tc>
        <w:tcPr>
          <w:tcW w:w="0" w:type="pct"/>
        </w:tcPr>
        <w:p w14:paraId="24709979" w14:textId="77777777" w:rsidR="00EC379B" w:rsidRDefault="00EC379B" w:rsidP="009C1E9A">
          <w:pPr>
            <w:pStyle w:val="Footer"/>
            <w:tabs>
              <w:tab w:val="clear" w:pos="8640"/>
              <w:tab w:val="right" w:pos="9360"/>
            </w:tabs>
          </w:pPr>
        </w:p>
      </w:tc>
      <w:tc>
        <w:tcPr>
          <w:tcW w:w="2395" w:type="pct"/>
        </w:tcPr>
        <w:p w14:paraId="0EBC900D" w14:textId="26BCBD3E" w:rsidR="00EC379B" w:rsidRPr="009C1E9A" w:rsidRDefault="007F449D" w:rsidP="009C1E9A">
          <w:pPr>
            <w:pStyle w:val="Footer"/>
            <w:tabs>
              <w:tab w:val="clear" w:pos="8640"/>
              <w:tab w:val="right" w:pos="9360"/>
            </w:tabs>
            <w:rPr>
              <w:rFonts w:ascii="Shruti" w:hAnsi="Shruti"/>
              <w:sz w:val="22"/>
            </w:rPr>
          </w:pPr>
          <w:r>
            <w:rPr>
              <w:rFonts w:ascii="Shruti" w:hAnsi="Shruti"/>
              <w:sz w:val="22"/>
            </w:rPr>
            <w:t>88R 30112-D</w:t>
          </w:r>
        </w:p>
      </w:tc>
      <w:tc>
        <w:tcPr>
          <w:tcW w:w="2453" w:type="pct"/>
        </w:tcPr>
        <w:p w14:paraId="72EEF512" w14:textId="7E608EE9" w:rsidR="00EC379B" w:rsidRDefault="007F449D" w:rsidP="009C1E9A">
          <w:pPr>
            <w:pStyle w:val="Footer"/>
            <w:tabs>
              <w:tab w:val="clear" w:pos="8640"/>
              <w:tab w:val="right" w:pos="9360"/>
            </w:tabs>
            <w:jc w:val="right"/>
          </w:pPr>
          <w:r>
            <w:fldChar w:fldCharType="begin"/>
          </w:r>
          <w:r>
            <w:instrText xml:space="preserve"> DOCPROPERTY  OTID  \* MERGEFORMAT </w:instrText>
          </w:r>
          <w:r>
            <w:fldChar w:fldCharType="separate"/>
          </w:r>
          <w:r w:rsidR="009A6770">
            <w:t>23.131.1575</w:t>
          </w:r>
          <w:r>
            <w:fldChar w:fldCharType="end"/>
          </w:r>
        </w:p>
      </w:tc>
    </w:tr>
    <w:tr w:rsidR="001954EF" w14:paraId="6A1B1847" w14:textId="77777777" w:rsidTr="009C1E9A">
      <w:trPr>
        <w:cantSplit/>
      </w:trPr>
      <w:tc>
        <w:tcPr>
          <w:tcW w:w="0" w:type="pct"/>
        </w:tcPr>
        <w:p w14:paraId="38244DA2" w14:textId="77777777" w:rsidR="00EC379B" w:rsidRDefault="00EC379B" w:rsidP="009C1E9A">
          <w:pPr>
            <w:pStyle w:val="Footer"/>
            <w:tabs>
              <w:tab w:val="clear" w:pos="4320"/>
              <w:tab w:val="clear" w:pos="8640"/>
              <w:tab w:val="left" w:pos="2865"/>
            </w:tabs>
          </w:pPr>
        </w:p>
      </w:tc>
      <w:tc>
        <w:tcPr>
          <w:tcW w:w="2395" w:type="pct"/>
        </w:tcPr>
        <w:p w14:paraId="63C30F6C"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D339EB1" w14:textId="77777777" w:rsidR="00EC379B" w:rsidRDefault="00EC379B" w:rsidP="006D504F">
          <w:pPr>
            <w:pStyle w:val="Footer"/>
            <w:rPr>
              <w:rStyle w:val="PageNumber"/>
            </w:rPr>
          </w:pPr>
        </w:p>
        <w:p w14:paraId="505BBAD3" w14:textId="77777777" w:rsidR="00EC379B" w:rsidRDefault="00EC379B" w:rsidP="009C1E9A">
          <w:pPr>
            <w:pStyle w:val="Footer"/>
            <w:tabs>
              <w:tab w:val="clear" w:pos="8640"/>
              <w:tab w:val="right" w:pos="9360"/>
            </w:tabs>
            <w:jc w:val="right"/>
          </w:pPr>
        </w:p>
      </w:tc>
    </w:tr>
    <w:tr w:rsidR="001954EF" w14:paraId="759A855E" w14:textId="77777777" w:rsidTr="009C1E9A">
      <w:trPr>
        <w:cantSplit/>
        <w:trHeight w:val="323"/>
      </w:trPr>
      <w:tc>
        <w:tcPr>
          <w:tcW w:w="0" w:type="pct"/>
          <w:gridSpan w:val="3"/>
        </w:tcPr>
        <w:p w14:paraId="2C7F3DA7" w14:textId="77777777" w:rsidR="00EC379B" w:rsidRDefault="007F449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286CEBB0" w14:textId="77777777" w:rsidR="00EC379B" w:rsidRDefault="00EC379B" w:rsidP="009C1E9A">
          <w:pPr>
            <w:pStyle w:val="Footer"/>
            <w:tabs>
              <w:tab w:val="clear" w:pos="8640"/>
              <w:tab w:val="right" w:pos="9360"/>
            </w:tabs>
            <w:jc w:val="center"/>
          </w:pPr>
        </w:p>
      </w:tc>
    </w:tr>
  </w:tbl>
  <w:p w14:paraId="43FB5D76"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28AB"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03DC" w14:textId="77777777" w:rsidR="00000000" w:rsidRDefault="007F449D">
      <w:r>
        <w:separator/>
      </w:r>
    </w:p>
  </w:footnote>
  <w:footnote w:type="continuationSeparator" w:id="0">
    <w:p w14:paraId="0E4683FB" w14:textId="77777777" w:rsidR="00000000" w:rsidRDefault="007F4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477A"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5A5C"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6AD7" w14:textId="77777777" w:rsidR="00422039" w:rsidRDefault="00422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A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56867"/>
    <w:rsid w:val="000608B0"/>
    <w:rsid w:val="0006104C"/>
    <w:rsid w:val="00062BF4"/>
    <w:rsid w:val="00064BF2"/>
    <w:rsid w:val="000667BA"/>
    <w:rsid w:val="000676A7"/>
    <w:rsid w:val="00073914"/>
    <w:rsid w:val="00074236"/>
    <w:rsid w:val="000746BD"/>
    <w:rsid w:val="00076D7D"/>
    <w:rsid w:val="00080D95"/>
    <w:rsid w:val="000858A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1AA4"/>
    <w:rsid w:val="000E20F1"/>
    <w:rsid w:val="000E5B20"/>
    <w:rsid w:val="000E7C14"/>
    <w:rsid w:val="000F094C"/>
    <w:rsid w:val="000F1392"/>
    <w:rsid w:val="000F18A2"/>
    <w:rsid w:val="000F2A7F"/>
    <w:rsid w:val="000F3DBD"/>
    <w:rsid w:val="000F5843"/>
    <w:rsid w:val="000F6A06"/>
    <w:rsid w:val="0010154D"/>
    <w:rsid w:val="00101CE3"/>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BBF"/>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54EF"/>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5FEB"/>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0B0F"/>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3A2"/>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3F7BAE"/>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63A47"/>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5608"/>
    <w:rsid w:val="005363BB"/>
    <w:rsid w:val="00541B98"/>
    <w:rsid w:val="00543374"/>
    <w:rsid w:val="00545548"/>
    <w:rsid w:val="00546923"/>
    <w:rsid w:val="00551039"/>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1B1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45FB"/>
    <w:rsid w:val="007E59E8"/>
    <w:rsid w:val="007F3861"/>
    <w:rsid w:val="007F4162"/>
    <w:rsid w:val="007F449D"/>
    <w:rsid w:val="007F44AD"/>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46E7"/>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2AE8"/>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96B1F"/>
    <w:rsid w:val="009A1883"/>
    <w:rsid w:val="009A39F5"/>
    <w:rsid w:val="009A4588"/>
    <w:rsid w:val="009A5EA5"/>
    <w:rsid w:val="009A6770"/>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15D6"/>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473D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B4F"/>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678B"/>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E09D13-ED97-4D21-9B13-A9E346B5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42AE8"/>
    <w:rPr>
      <w:sz w:val="16"/>
      <w:szCs w:val="16"/>
    </w:rPr>
  </w:style>
  <w:style w:type="paragraph" w:styleId="CommentText">
    <w:name w:val="annotation text"/>
    <w:basedOn w:val="Normal"/>
    <w:link w:val="CommentTextChar"/>
    <w:semiHidden/>
    <w:unhideWhenUsed/>
    <w:rsid w:val="00942AE8"/>
    <w:rPr>
      <w:sz w:val="20"/>
      <w:szCs w:val="20"/>
    </w:rPr>
  </w:style>
  <w:style w:type="character" w:customStyle="1" w:styleId="CommentTextChar">
    <w:name w:val="Comment Text Char"/>
    <w:basedOn w:val="DefaultParagraphFont"/>
    <w:link w:val="CommentText"/>
    <w:semiHidden/>
    <w:rsid w:val="00942AE8"/>
  </w:style>
  <w:style w:type="paragraph" w:styleId="CommentSubject">
    <w:name w:val="annotation subject"/>
    <w:basedOn w:val="CommentText"/>
    <w:next w:val="CommentText"/>
    <w:link w:val="CommentSubjectChar"/>
    <w:semiHidden/>
    <w:unhideWhenUsed/>
    <w:rsid w:val="00942AE8"/>
    <w:rPr>
      <w:b/>
      <w:bCs/>
    </w:rPr>
  </w:style>
  <w:style w:type="character" w:customStyle="1" w:styleId="CommentSubjectChar">
    <w:name w:val="Comment Subject Char"/>
    <w:basedOn w:val="CommentTextChar"/>
    <w:link w:val="CommentSubject"/>
    <w:semiHidden/>
    <w:rsid w:val="00942AE8"/>
    <w:rPr>
      <w:b/>
      <w:bCs/>
    </w:rPr>
  </w:style>
  <w:style w:type="paragraph" w:styleId="Revision">
    <w:name w:val="Revision"/>
    <w:hidden/>
    <w:uiPriority w:val="99"/>
    <w:semiHidden/>
    <w:rsid w:val="00463A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1939</Characters>
  <Application>Microsoft Office Word</Application>
  <DocSecurity>4</DocSecurity>
  <Lines>51</Lines>
  <Paragraphs>15</Paragraphs>
  <ScaleCrop>false</ScaleCrop>
  <HeadingPairs>
    <vt:vector size="2" baseType="variant">
      <vt:variant>
        <vt:lpstr>Title</vt:lpstr>
      </vt:variant>
      <vt:variant>
        <vt:i4>1</vt:i4>
      </vt:variant>
    </vt:vector>
  </HeadingPairs>
  <TitlesOfParts>
    <vt:vector size="1" baseType="lpstr">
      <vt:lpstr>BA - SB02379 (Committee Report (Unamended))</vt:lpstr>
    </vt:vector>
  </TitlesOfParts>
  <Company>State of Texas</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30112</dc:subject>
  <dc:creator>State of Texas</dc:creator>
  <dc:description>SB 2379 by Schwertner-(H)Natural Resources</dc:description>
  <cp:lastModifiedBy>Alan Gonzalez Otero</cp:lastModifiedBy>
  <cp:revision>2</cp:revision>
  <cp:lastPrinted>2003-11-26T17:21:00Z</cp:lastPrinted>
  <dcterms:created xsi:type="dcterms:W3CDTF">2023-05-15T23:24:00Z</dcterms:created>
  <dcterms:modified xsi:type="dcterms:W3CDTF">2023-05-15T23:24:00Z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23.131.1575</vt:lpwstr>
  </property>
</Properties>
</file>