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1E0" w:firstRow="1" w:lastRow="1" w:firstColumn="1" w:lastColumn="1" w:noHBand="0" w:noVBand="0"/>
      </w:tblPr>
      <w:tblGrid>
        <w:gridCol w:w="9360"/>
      </w:tblGrid>
      <w:tr w:rsidR="00915B7F" w14:paraId="4902B1F7" w14:textId="77777777" w:rsidTr="00345119">
        <w:tc>
          <w:tcPr>
            <w:tcW w:w="9576" w:type="dxa"/>
            <w:noWrap/>
          </w:tcPr>
          <w:p w14:paraId="4C9D48E7" w14:textId="77777777" w:rsidR="008423E4" w:rsidRPr="0022177D" w:rsidRDefault="00567B58" w:rsidP="005F1A8A">
            <w:pPr>
              <w:pStyle w:val="Heading1"/>
            </w:pPr>
            <w:r w:rsidRPr="00631897">
              <w:t>BILL ANALYSIS</w:t>
            </w:r>
          </w:p>
        </w:tc>
      </w:tr>
    </w:tbl>
    <w:p w14:paraId="077227BA" w14:textId="77777777" w:rsidR="008423E4" w:rsidRPr="0022177D" w:rsidRDefault="008423E4" w:rsidP="005F1A8A">
      <w:pPr>
        <w:jc w:val="center"/>
      </w:pPr>
    </w:p>
    <w:p w14:paraId="416AB9A0" w14:textId="77777777" w:rsidR="008423E4" w:rsidRPr="00B31F0E" w:rsidRDefault="008423E4" w:rsidP="005F1A8A"/>
    <w:p w14:paraId="36600BAA" w14:textId="77777777" w:rsidR="008423E4" w:rsidRPr="00742794" w:rsidRDefault="008423E4" w:rsidP="005F1A8A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915B7F" w14:paraId="7309D5DE" w14:textId="77777777" w:rsidTr="00345119">
        <w:tc>
          <w:tcPr>
            <w:tcW w:w="9576" w:type="dxa"/>
          </w:tcPr>
          <w:p w14:paraId="1DAC38C0" w14:textId="77777777" w:rsidR="008423E4" w:rsidRPr="00861995" w:rsidRDefault="00567B58" w:rsidP="005F1A8A">
            <w:pPr>
              <w:jc w:val="right"/>
            </w:pPr>
            <w:r>
              <w:t>S.B. 2403</w:t>
            </w:r>
          </w:p>
        </w:tc>
      </w:tr>
      <w:tr w:rsidR="00915B7F" w14:paraId="59554AA2" w14:textId="77777777" w:rsidTr="00345119">
        <w:tc>
          <w:tcPr>
            <w:tcW w:w="9576" w:type="dxa"/>
          </w:tcPr>
          <w:p w14:paraId="5B5EA7B9" w14:textId="77777777" w:rsidR="008423E4" w:rsidRPr="00861995" w:rsidRDefault="00567B58" w:rsidP="005F1A8A">
            <w:pPr>
              <w:jc w:val="right"/>
            </w:pPr>
            <w:r>
              <w:t xml:space="preserve">By: </w:t>
            </w:r>
            <w:r w:rsidR="00DB5711">
              <w:t>Springer</w:t>
            </w:r>
          </w:p>
        </w:tc>
      </w:tr>
      <w:tr w:rsidR="00915B7F" w14:paraId="4DBA9DED" w14:textId="77777777" w:rsidTr="00345119">
        <w:tc>
          <w:tcPr>
            <w:tcW w:w="9576" w:type="dxa"/>
          </w:tcPr>
          <w:p w14:paraId="381D0E4E" w14:textId="77777777" w:rsidR="008423E4" w:rsidRPr="00861995" w:rsidRDefault="00567B58" w:rsidP="005F1A8A">
            <w:pPr>
              <w:jc w:val="right"/>
            </w:pPr>
            <w:r>
              <w:t>Public Education</w:t>
            </w:r>
          </w:p>
        </w:tc>
      </w:tr>
      <w:tr w:rsidR="00915B7F" w14:paraId="1BF0207D" w14:textId="77777777" w:rsidTr="00345119">
        <w:tc>
          <w:tcPr>
            <w:tcW w:w="9576" w:type="dxa"/>
          </w:tcPr>
          <w:p w14:paraId="0B4973E7" w14:textId="77777777" w:rsidR="008423E4" w:rsidRDefault="00567B58" w:rsidP="005F1A8A">
            <w:pPr>
              <w:jc w:val="right"/>
            </w:pPr>
            <w:r>
              <w:t>Committee Report (Unamended)</w:t>
            </w:r>
          </w:p>
        </w:tc>
      </w:tr>
    </w:tbl>
    <w:p w14:paraId="661B1E65" w14:textId="77777777" w:rsidR="008423E4" w:rsidRDefault="008423E4" w:rsidP="005F1A8A">
      <w:pPr>
        <w:tabs>
          <w:tab w:val="right" w:pos="9360"/>
        </w:tabs>
      </w:pPr>
    </w:p>
    <w:p w14:paraId="3969F15E" w14:textId="77777777" w:rsidR="008423E4" w:rsidRDefault="008423E4" w:rsidP="005F1A8A"/>
    <w:p w14:paraId="305D7379" w14:textId="77777777" w:rsidR="008423E4" w:rsidRDefault="008423E4" w:rsidP="005F1A8A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360"/>
      </w:tblGrid>
      <w:tr w:rsidR="00915B7F" w14:paraId="11ED461D" w14:textId="77777777" w:rsidTr="00345119">
        <w:tc>
          <w:tcPr>
            <w:tcW w:w="9576" w:type="dxa"/>
          </w:tcPr>
          <w:p w14:paraId="0C23B803" w14:textId="77777777" w:rsidR="008423E4" w:rsidRPr="00A8133F" w:rsidRDefault="00567B58" w:rsidP="005F1A8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14:paraId="5156F067" w14:textId="77777777" w:rsidR="008423E4" w:rsidRDefault="008423E4" w:rsidP="005F1A8A"/>
          <w:p w14:paraId="0F518ACB" w14:textId="4244B453" w:rsidR="008423E4" w:rsidRDefault="00567B58" w:rsidP="005F1A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In Texas, </w:t>
            </w:r>
            <w:r w:rsidR="005A074A">
              <w:t xml:space="preserve">a </w:t>
            </w:r>
            <w:r>
              <w:t xml:space="preserve">gifted and talented student </w:t>
            </w:r>
            <w:r w:rsidR="005A074A">
              <w:t xml:space="preserve">is </w:t>
            </w:r>
            <w:r>
              <w:t xml:space="preserve">a student who performs at or shows the potential for performing at a remarkably high </w:t>
            </w:r>
            <w:r>
              <w:t>level of accomplishment when compared to others of the same age, experience, or environment</w:t>
            </w:r>
            <w:r w:rsidR="005A074A">
              <w:t xml:space="preserve"> and </w:t>
            </w:r>
            <w:r w:rsidR="00DE5B20">
              <w:t xml:space="preserve">who </w:t>
            </w:r>
            <w:r w:rsidR="005A074A">
              <w:t>meets additional qualification</w:t>
            </w:r>
            <w:r w:rsidR="00DE5B20">
              <w:t>s as</w:t>
            </w:r>
            <w:r w:rsidR="005A074A">
              <w:t xml:space="preserve"> set out by state law</w:t>
            </w:r>
            <w:r>
              <w:t>. While</w:t>
            </w:r>
            <w:r w:rsidR="00E060A0">
              <w:t xml:space="preserve"> each public</w:t>
            </w:r>
            <w:r>
              <w:t xml:space="preserve"> school district</w:t>
            </w:r>
            <w:r w:rsidR="00E060A0">
              <w:t xml:space="preserve"> is</w:t>
            </w:r>
            <w:r>
              <w:t xml:space="preserve"> </w:t>
            </w:r>
            <w:r w:rsidR="0008681F">
              <w:t xml:space="preserve">required </w:t>
            </w:r>
            <w:r>
              <w:t xml:space="preserve">by </w:t>
            </w:r>
            <w:r w:rsidR="005A074A">
              <w:t xml:space="preserve">state law </w:t>
            </w:r>
            <w:r>
              <w:t xml:space="preserve">to </w:t>
            </w:r>
            <w:r w:rsidR="0008681F">
              <w:t xml:space="preserve">participate in and submit </w:t>
            </w:r>
            <w:r w:rsidR="0008681F" w:rsidRPr="0008681F">
              <w:t>public education</w:t>
            </w:r>
            <w:r w:rsidR="0008681F">
              <w:t xml:space="preserve"> information</w:t>
            </w:r>
            <w:r w:rsidR="0008681F" w:rsidRPr="0008681F">
              <w:t>, including student demographic and academic performance, personnel, financial, and organizational information</w:t>
            </w:r>
            <w:r w:rsidR="0008681F">
              <w:t xml:space="preserve">, using the </w:t>
            </w:r>
            <w:r>
              <w:t xml:space="preserve">Public Education Information Management System (PEIMS), this system does not house information on </w:t>
            </w:r>
            <w:r w:rsidR="005A074A">
              <w:t xml:space="preserve">whether </w:t>
            </w:r>
            <w:r>
              <w:t>districts a</w:t>
            </w:r>
            <w:r>
              <w:t xml:space="preserve">re </w:t>
            </w:r>
            <w:r w:rsidR="00E31031">
              <w:t>using</w:t>
            </w:r>
            <w:r>
              <w:t xml:space="preserve"> </w:t>
            </w:r>
            <w:r w:rsidR="00E31031">
              <w:t>data from an entire</w:t>
            </w:r>
            <w:r>
              <w:t xml:space="preserve"> grade level </w:t>
            </w:r>
            <w:r w:rsidR="00E060A0">
              <w:t xml:space="preserve">to identify students </w:t>
            </w:r>
            <w:r>
              <w:t xml:space="preserve">eligible for the </w:t>
            </w:r>
            <w:r w:rsidR="00E060A0">
              <w:t xml:space="preserve">district's </w:t>
            </w:r>
            <w:r>
              <w:t xml:space="preserve">gifted and talented program. S.B. 2403 </w:t>
            </w:r>
            <w:r w:rsidR="00142CD4">
              <w:t xml:space="preserve">seeks to </w:t>
            </w:r>
            <w:r w:rsidR="00E31031">
              <w:t xml:space="preserve">increase transparency with regard to districts' gifted and talented programs </w:t>
            </w:r>
            <w:r w:rsidR="00142CD4">
              <w:t xml:space="preserve">by requiring </w:t>
            </w:r>
            <w:r>
              <w:t xml:space="preserve">school districts </w:t>
            </w:r>
            <w:r w:rsidR="00142CD4">
              <w:t xml:space="preserve">to </w:t>
            </w:r>
            <w:r>
              <w:t>list thi</w:t>
            </w:r>
            <w:r>
              <w:t xml:space="preserve">s information </w:t>
            </w:r>
            <w:r w:rsidR="00142CD4">
              <w:t xml:space="preserve">in their PEIMS report </w:t>
            </w:r>
            <w:r>
              <w:t xml:space="preserve">along with other comparative statistics </w:t>
            </w:r>
            <w:r w:rsidR="00142CD4">
              <w:t>reported by the district</w:t>
            </w:r>
            <w:r>
              <w:t>.</w:t>
            </w:r>
          </w:p>
          <w:p w14:paraId="46464C63" w14:textId="77777777" w:rsidR="008423E4" w:rsidRPr="00E26B13" w:rsidRDefault="008423E4" w:rsidP="005F1A8A">
            <w:pPr>
              <w:rPr>
                <w:b/>
              </w:rPr>
            </w:pPr>
          </w:p>
        </w:tc>
      </w:tr>
      <w:tr w:rsidR="00915B7F" w14:paraId="0F5E8DD4" w14:textId="77777777" w:rsidTr="00345119">
        <w:tc>
          <w:tcPr>
            <w:tcW w:w="9576" w:type="dxa"/>
          </w:tcPr>
          <w:p w14:paraId="56A77956" w14:textId="77777777" w:rsidR="0017725B" w:rsidRDefault="00567B58" w:rsidP="005F1A8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14:paraId="71E6B7EC" w14:textId="77777777" w:rsidR="0017725B" w:rsidRDefault="0017725B" w:rsidP="005F1A8A">
            <w:pPr>
              <w:rPr>
                <w:b/>
                <w:u w:val="single"/>
              </w:rPr>
            </w:pPr>
          </w:p>
          <w:p w14:paraId="6099A321" w14:textId="0114242D" w:rsidR="00DB5711" w:rsidRPr="00DB5711" w:rsidRDefault="00567B58" w:rsidP="005F1A8A">
            <w:pPr>
              <w:jc w:val="both"/>
            </w:pPr>
            <w:r>
              <w:t xml:space="preserve">It is the committee's opinion that this bill does not expressly create a criminal offense, increase the punishment for an </w:t>
            </w:r>
            <w:r>
              <w:t>existing criminal offense or category of offenses, or change the eligibility of a person for community supervision, parole, or mandatory supervision.</w:t>
            </w:r>
          </w:p>
          <w:p w14:paraId="758F23D5" w14:textId="77777777" w:rsidR="0017725B" w:rsidRPr="0017725B" w:rsidRDefault="0017725B" w:rsidP="005F1A8A">
            <w:pPr>
              <w:rPr>
                <w:b/>
                <w:u w:val="single"/>
              </w:rPr>
            </w:pPr>
          </w:p>
        </w:tc>
      </w:tr>
      <w:tr w:rsidR="00915B7F" w14:paraId="243F2E9A" w14:textId="77777777" w:rsidTr="00345119">
        <w:tc>
          <w:tcPr>
            <w:tcW w:w="9576" w:type="dxa"/>
          </w:tcPr>
          <w:p w14:paraId="3973C3C6" w14:textId="77777777" w:rsidR="008423E4" w:rsidRPr="00A8133F" w:rsidRDefault="00567B58" w:rsidP="005F1A8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14:paraId="292A60E4" w14:textId="77777777" w:rsidR="008423E4" w:rsidRDefault="008423E4" w:rsidP="005F1A8A"/>
          <w:p w14:paraId="5C3D08BC" w14:textId="2C850BF5" w:rsidR="00DB5711" w:rsidRDefault="00567B58" w:rsidP="005F1A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</w:t>
            </w:r>
            <w:r>
              <w:t>nal rulemaking authority to a state officer, department, agency, or institution.</w:t>
            </w:r>
          </w:p>
          <w:p w14:paraId="2FB0948A" w14:textId="77777777" w:rsidR="008423E4" w:rsidRPr="00E21FDC" w:rsidRDefault="008423E4" w:rsidP="005F1A8A">
            <w:pPr>
              <w:rPr>
                <w:b/>
              </w:rPr>
            </w:pPr>
          </w:p>
        </w:tc>
      </w:tr>
      <w:tr w:rsidR="00915B7F" w14:paraId="6767B333" w14:textId="77777777" w:rsidTr="00345119">
        <w:tc>
          <w:tcPr>
            <w:tcW w:w="9576" w:type="dxa"/>
          </w:tcPr>
          <w:p w14:paraId="26EB93D4" w14:textId="77777777" w:rsidR="008423E4" w:rsidRPr="00A8133F" w:rsidRDefault="00567B58" w:rsidP="005F1A8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14:paraId="3692E33D" w14:textId="77777777" w:rsidR="008423E4" w:rsidRDefault="008423E4" w:rsidP="005F1A8A"/>
          <w:p w14:paraId="3C246FFB" w14:textId="4556E28E" w:rsidR="009C36CD" w:rsidRDefault="00567B58" w:rsidP="005F1A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S.B. 2403 amends the Education Code to require each public school district to </w:t>
            </w:r>
            <w:r w:rsidRPr="00DB5711">
              <w:t xml:space="preserve">include the following information in the district's </w:t>
            </w:r>
            <w:r w:rsidR="009F65E7">
              <w:t xml:space="preserve">PEIMS </w:t>
            </w:r>
            <w:r w:rsidRPr="00DB5711">
              <w:t>report:</w:t>
            </w:r>
          </w:p>
          <w:p w14:paraId="712E4E50" w14:textId="313E2BC4" w:rsidR="00DB5711" w:rsidRDefault="00567B58" w:rsidP="005F1A8A">
            <w:pPr>
              <w:pStyle w:val="Header"/>
              <w:numPr>
                <w:ilvl w:val="0"/>
                <w:numId w:val="1"/>
              </w:numPr>
              <w:jc w:val="both"/>
            </w:pPr>
            <w:r>
              <w:t xml:space="preserve">the name and contact information of the district administrator responsible for ensuring that the district is in compliance </w:t>
            </w:r>
            <w:r w:rsidR="009F65E7">
              <w:t xml:space="preserve">with statutory provisions relating to </w:t>
            </w:r>
            <w:r>
              <w:t>education</w:t>
            </w:r>
            <w:r w:rsidR="00A94F1F">
              <w:t>al</w:t>
            </w:r>
            <w:r>
              <w:t xml:space="preserve"> program</w:t>
            </w:r>
            <w:r w:rsidR="00A94F1F">
              <w:t>s for gifted and talented students</w:t>
            </w:r>
            <w:r>
              <w:t>;</w:t>
            </w:r>
          </w:p>
          <w:p w14:paraId="6517E723" w14:textId="3E094C69" w:rsidR="00DB5711" w:rsidRDefault="00567B58" w:rsidP="005F1A8A">
            <w:pPr>
              <w:pStyle w:val="Header"/>
              <w:numPr>
                <w:ilvl w:val="0"/>
                <w:numId w:val="1"/>
              </w:numPr>
              <w:jc w:val="both"/>
            </w:pPr>
            <w:r>
              <w:t>whether the district uses data from an entire grade level to identify gifted and talented students; and</w:t>
            </w:r>
          </w:p>
          <w:p w14:paraId="00ECD868" w14:textId="4B6873DF" w:rsidR="00DB5711" w:rsidRDefault="00567B58" w:rsidP="005F1A8A">
            <w:pPr>
              <w:pStyle w:val="Header"/>
              <w:numPr>
                <w:ilvl w:val="0"/>
                <w:numId w:val="1"/>
              </w:numPr>
              <w:tabs>
                <w:tab w:val="clear" w:pos="4320"/>
                <w:tab w:val="clear" w:pos="8640"/>
              </w:tabs>
              <w:jc w:val="both"/>
            </w:pPr>
            <w:r>
              <w:t>if applicable, the grade levels for which the district identifies gifted and talented students.</w:t>
            </w:r>
          </w:p>
          <w:p w14:paraId="01320CD4" w14:textId="1D366579" w:rsidR="00DB5711" w:rsidRPr="009C36CD" w:rsidRDefault="00567B58" w:rsidP="005F1A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The bill </w:t>
            </w:r>
            <w:r w:rsidR="009F65E7">
              <w:t xml:space="preserve">requires </w:t>
            </w:r>
            <w:r>
              <w:t>the comparis</w:t>
            </w:r>
            <w:r>
              <w:t xml:space="preserve">on </w:t>
            </w:r>
            <w:r w:rsidR="00D5140B">
              <w:t xml:space="preserve">provided by the Texas Education Agency of the educational performance of each district and campus to its previous performance and to state-established standards that is </w:t>
            </w:r>
            <w:r>
              <w:t xml:space="preserve">included in </w:t>
            </w:r>
            <w:r w:rsidR="009F65E7">
              <w:t xml:space="preserve">each district's annual </w:t>
            </w:r>
            <w:r w:rsidR="002E5777">
              <w:t>educational</w:t>
            </w:r>
            <w:r w:rsidR="004D2215">
              <w:t xml:space="preserve"> </w:t>
            </w:r>
            <w:r>
              <w:t>performance report</w:t>
            </w:r>
            <w:r w:rsidR="002E5777">
              <w:t xml:space="preserve"> </w:t>
            </w:r>
            <w:r w:rsidR="005A074A">
              <w:t>to include</w:t>
            </w:r>
            <w:r>
              <w:t xml:space="preserve"> </w:t>
            </w:r>
            <w:r w:rsidRPr="00DB5711">
              <w:t xml:space="preserve">a </w:t>
            </w:r>
            <w:r w:rsidRPr="00DB5711">
              <w:t>comparison of college, career, and military readiness achievement between students served in a program for gifted and talented students and students served in other programs.</w:t>
            </w:r>
            <w:r>
              <w:t xml:space="preserve"> The bill applies beginning with the 2023-2024 school year. </w:t>
            </w:r>
          </w:p>
          <w:p w14:paraId="5CE8BB56" w14:textId="77777777" w:rsidR="008423E4" w:rsidRPr="00835628" w:rsidRDefault="008423E4" w:rsidP="005F1A8A">
            <w:pPr>
              <w:rPr>
                <w:b/>
              </w:rPr>
            </w:pPr>
          </w:p>
        </w:tc>
      </w:tr>
      <w:tr w:rsidR="00915B7F" w14:paraId="63EE848E" w14:textId="77777777" w:rsidTr="00345119">
        <w:tc>
          <w:tcPr>
            <w:tcW w:w="9576" w:type="dxa"/>
          </w:tcPr>
          <w:p w14:paraId="10528705" w14:textId="77777777" w:rsidR="008423E4" w:rsidRPr="00A8133F" w:rsidRDefault="00567B58" w:rsidP="005F1A8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14:paraId="491275FA" w14:textId="77777777" w:rsidR="008423E4" w:rsidRPr="005F1A8A" w:rsidRDefault="008423E4" w:rsidP="005F1A8A">
            <w:pPr>
              <w:rPr>
                <w:sz w:val="18"/>
                <w:szCs w:val="18"/>
              </w:rPr>
            </w:pPr>
          </w:p>
          <w:p w14:paraId="3D042AE6" w14:textId="5E00575B" w:rsidR="008423E4" w:rsidRPr="005F1A8A" w:rsidRDefault="00567B58" w:rsidP="005F1A8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</w:t>
            </w:r>
            <w:r>
              <w:t xml:space="preserve"> passage, or, if the bill does not receive the necessary vote, September 1, 2023.</w:t>
            </w:r>
          </w:p>
        </w:tc>
      </w:tr>
    </w:tbl>
    <w:p w14:paraId="506034F8" w14:textId="77777777" w:rsidR="008423E4" w:rsidRPr="00BE0E75" w:rsidRDefault="008423E4" w:rsidP="005F1A8A">
      <w:pPr>
        <w:jc w:val="both"/>
        <w:rPr>
          <w:rFonts w:ascii="Arial" w:hAnsi="Arial"/>
          <w:sz w:val="16"/>
          <w:szCs w:val="16"/>
        </w:rPr>
      </w:pPr>
    </w:p>
    <w:sectPr w:rsidR="008423E4" w:rsidRPr="00BE0E75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95BDA" w14:textId="77777777" w:rsidR="00000000" w:rsidRDefault="00567B58">
      <w:r>
        <w:separator/>
      </w:r>
    </w:p>
  </w:endnote>
  <w:endnote w:type="continuationSeparator" w:id="0">
    <w:p w14:paraId="17BBC8DE" w14:textId="77777777" w:rsidR="00000000" w:rsidRDefault="00567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ruti">
    <w:altName w:val="Shruti"/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A36B8" w14:textId="77777777" w:rsidR="00422039" w:rsidRDefault="004220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915B7F" w14:paraId="32E7EE47" w14:textId="77777777" w:rsidTr="009C1E9A">
      <w:trPr>
        <w:cantSplit/>
      </w:trPr>
      <w:tc>
        <w:tcPr>
          <w:tcW w:w="0" w:type="pct"/>
        </w:tcPr>
        <w:p w14:paraId="1C3FC94C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561A20E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436C4163" w14:textId="77777777" w:rsidR="001A4310" w:rsidRDefault="001A4310" w:rsidP="009C1E9A">
          <w:pPr>
            <w:pStyle w:val="Footer"/>
            <w:tabs>
              <w:tab w:val="clear" w:pos="8640"/>
              <w:tab w:val="right" w:pos="9360"/>
            </w:tabs>
          </w:pPr>
        </w:p>
        <w:p w14:paraId="2B155127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14:paraId="6BD70501" w14:textId="77777777" w:rsidR="00137D90" w:rsidRDefault="00137D90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15B7F" w14:paraId="2454C187" w14:textId="77777777" w:rsidTr="009C1E9A">
      <w:trPr>
        <w:cantSplit/>
      </w:trPr>
      <w:tc>
        <w:tcPr>
          <w:tcW w:w="0" w:type="pct"/>
        </w:tcPr>
        <w:p w14:paraId="06ACD776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14:paraId="2FD29027" w14:textId="77777777" w:rsidR="00EC379B" w:rsidRPr="009C1E9A" w:rsidRDefault="00567B58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88R 31337-D</w:t>
          </w:r>
        </w:p>
      </w:tc>
      <w:tc>
        <w:tcPr>
          <w:tcW w:w="2453" w:type="pct"/>
        </w:tcPr>
        <w:p w14:paraId="3BF0EA2E" w14:textId="4A923B89" w:rsidR="00EC379B" w:rsidRDefault="00567B58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 w:rsidR="005F1A8A">
            <w:t>23.139.1504</w:t>
          </w:r>
          <w:r>
            <w:fldChar w:fldCharType="end"/>
          </w:r>
        </w:p>
      </w:tc>
    </w:tr>
    <w:tr w:rsidR="00915B7F" w14:paraId="17440932" w14:textId="77777777" w:rsidTr="009C1E9A">
      <w:trPr>
        <w:cantSplit/>
      </w:trPr>
      <w:tc>
        <w:tcPr>
          <w:tcW w:w="0" w:type="pct"/>
        </w:tcPr>
        <w:p w14:paraId="62911136" w14:textId="77777777" w:rsidR="00EC379B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14:paraId="724E3528" w14:textId="77777777" w:rsidR="00EC379B" w:rsidRPr="009C1E9A" w:rsidRDefault="00EC379B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14:paraId="3D5A38FE" w14:textId="77777777" w:rsidR="00EC379B" w:rsidRDefault="00EC379B" w:rsidP="006D504F">
          <w:pPr>
            <w:pStyle w:val="Footer"/>
            <w:rPr>
              <w:rStyle w:val="PageNumber"/>
            </w:rPr>
          </w:pPr>
        </w:p>
        <w:p w14:paraId="49492CAF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915B7F" w14:paraId="112C57D8" w14:textId="77777777" w:rsidTr="009C1E9A">
      <w:trPr>
        <w:cantSplit/>
        <w:trHeight w:val="323"/>
      </w:trPr>
      <w:tc>
        <w:tcPr>
          <w:tcW w:w="0" w:type="pct"/>
          <w:gridSpan w:val="3"/>
        </w:tcPr>
        <w:p w14:paraId="282191EA" w14:textId="77777777" w:rsidR="00EC379B" w:rsidRDefault="00567B58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DC7761"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14:paraId="2AE7942D" w14:textId="77777777" w:rsidR="00EC379B" w:rsidRDefault="00EC379B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14:paraId="6D32B69C" w14:textId="77777777" w:rsidR="00EC379B" w:rsidRPr="00FF6F72" w:rsidRDefault="00EC379B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BCEC3" w14:textId="77777777" w:rsidR="00422039" w:rsidRDefault="004220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BCD85" w14:textId="77777777" w:rsidR="00000000" w:rsidRDefault="00567B58">
      <w:r>
        <w:separator/>
      </w:r>
    </w:p>
  </w:footnote>
  <w:footnote w:type="continuationSeparator" w:id="0">
    <w:p w14:paraId="5FAE830F" w14:textId="77777777" w:rsidR="00000000" w:rsidRDefault="00567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47DE0" w14:textId="77777777" w:rsidR="00422039" w:rsidRDefault="004220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2AC14" w14:textId="77777777" w:rsidR="00422039" w:rsidRDefault="004220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65CDA" w14:textId="77777777" w:rsidR="00422039" w:rsidRDefault="004220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A84E84"/>
    <w:multiLevelType w:val="hybridMultilevel"/>
    <w:tmpl w:val="A1AA7E90"/>
    <w:lvl w:ilvl="0" w:tplc="C28631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C449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DAA17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C6D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08AB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19CDF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5424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8B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D02E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76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11"/>
    <w:rsid w:val="00000A70"/>
    <w:rsid w:val="000032B8"/>
    <w:rsid w:val="00003B06"/>
    <w:rsid w:val="000054B9"/>
    <w:rsid w:val="00007461"/>
    <w:rsid w:val="0001117E"/>
    <w:rsid w:val="0001125F"/>
    <w:rsid w:val="0001338E"/>
    <w:rsid w:val="00013D24"/>
    <w:rsid w:val="00014AF0"/>
    <w:rsid w:val="000155D6"/>
    <w:rsid w:val="00015D4E"/>
    <w:rsid w:val="00020C1E"/>
    <w:rsid w:val="00020E9B"/>
    <w:rsid w:val="000236C1"/>
    <w:rsid w:val="000236EC"/>
    <w:rsid w:val="0002413D"/>
    <w:rsid w:val="000249F2"/>
    <w:rsid w:val="00027E81"/>
    <w:rsid w:val="00030AD8"/>
    <w:rsid w:val="0003107A"/>
    <w:rsid w:val="00031C95"/>
    <w:rsid w:val="000330D4"/>
    <w:rsid w:val="0003572D"/>
    <w:rsid w:val="00035DB0"/>
    <w:rsid w:val="00037088"/>
    <w:rsid w:val="000400D5"/>
    <w:rsid w:val="00043B84"/>
    <w:rsid w:val="0004512B"/>
    <w:rsid w:val="000463F0"/>
    <w:rsid w:val="00046BDA"/>
    <w:rsid w:val="0004762E"/>
    <w:rsid w:val="000532BD"/>
    <w:rsid w:val="000555E0"/>
    <w:rsid w:val="00055C12"/>
    <w:rsid w:val="000608B0"/>
    <w:rsid w:val="0006104C"/>
    <w:rsid w:val="00064BF2"/>
    <w:rsid w:val="000667BA"/>
    <w:rsid w:val="000676A7"/>
    <w:rsid w:val="00073914"/>
    <w:rsid w:val="00074236"/>
    <w:rsid w:val="000746BD"/>
    <w:rsid w:val="00076D7D"/>
    <w:rsid w:val="00080D95"/>
    <w:rsid w:val="0008681F"/>
    <w:rsid w:val="00090E6B"/>
    <w:rsid w:val="00091B2C"/>
    <w:rsid w:val="00092ABC"/>
    <w:rsid w:val="00097AAF"/>
    <w:rsid w:val="00097D13"/>
    <w:rsid w:val="000A4893"/>
    <w:rsid w:val="000A54E0"/>
    <w:rsid w:val="000A72C4"/>
    <w:rsid w:val="000B0F30"/>
    <w:rsid w:val="000B1486"/>
    <w:rsid w:val="000B3E61"/>
    <w:rsid w:val="000B54AF"/>
    <w:rsid w:val="000B6090"/>
    <w:rsid w:val="000B6FEE"/>
    <w:rsid w:val="000C12C4"/>
    <w:rsid w:val="000C49DA"/>
    <w:rsid w:val="000C4B3D"/>
    <w:rsid w:val="000C6DC1"/>
    <w:rsid w:val="000C6E20"/>
    <w:rsid w:val="000C76D7"/>
    <w:rsid w:val="000C7F1D"/>
    <w:rsid w:val="000D2EBA"/>
    <w:rsid w:val="000D32A1"/>
    <w:rsid w:val="000D3725"/>
    <w:rsid w:val="000D46E5"/>
    <w:rsid w:val="000D769C"/>
    <w:rsid w:val="000E1976"/>
    <w:rsid w:val="000E20F1"/>
    <w:rsid w:val="000E5B20"/>
    <w:rsid w:val="000E7C14"/>
    <w:rsid w:val="000F094C"/>
    <w:rsid w:val="000F1392"/>
    <w:rsid w:val="000F18A2"/>
    <w:rsid w:val="000F2A7F"/>
    <w:rsid w:val="000F3DBD"/>
    <w:rsid w:val="000F5843"/>
    <w:rsid w:val="000F6A06"/>
    <w:rsid w:val="0010154D"/>
    <w:rsid w:val="00102D3F"/>
    <w:rsid w:val="00102EC7"/>
    <w:rsid w:val="0010347D"/>
    <w:rsid w:val="00110F8C"/>
    <w:rsid w:val="0011274A"/>
    <w:rsid w:val="00113522"/>
    <w:rsid w:val="0011378D"/>
    <w:rsid w:val="00115EE9"/>
    <w:rsid w:val="001169F9"/>
    <w:rsid w:val="00120797"/>
    <w:rsid w:val="00120AE7"/>
    <w:rsid w:val="001218D2"/>
    <w:rsid w:val="0012371B"/>
    <w:rsid w:val="001245C8"/>
    <w:rsid w:val="00124653"/>
    <w:rsid w:val="001247C5"/>
    <w:rsid w:val="00127893"/>
    <w:rsid w:val="001312BB"/>
    <w:rsid w:val="00137D90"/>
    <w:rsid w:val="00141FB6"/>
    <w:rsid w:val="00142CD4"/>
    <w:rsid w:val="00142F8E"/>
    <w:rsid w:val="00143C8B"/>
    <w:rsid w:val="00147530"/>
    <w:rsid w:val="0015331F"/>
    <w:rsid w:val="00156AB2"/>
    <w:rsid w:val="00160402"/>
    <w:rsid w:val="00160571"/>
    <w:rsid w:val="00161E93"/>
    <w:rsid w:val="00162C7A"/>
    <w:rsid w:val="00162DAE"/>
    <w:rsid w:val="001639C5"/>
    <w:rsid w:val="00163E45"/>
    <w:rsid w:val="001664C2"/>
    <w:rsid w:val="00171BF2"/>
    <w:rsid w:val="0017347B"/>
    <w:rsid w:val="0017725B"/>
    <w:rsid w:val="0018050C"/>
    <w:rsid w:val="0018117F"/>
    <w:rsid w:val="001824ED"/>
    <w:rsid w:val="00183262"/>
    <w:rsid w:val="0018478F"/>
    <w:rsid w:val="00184B03"/>
    <w:rsid w:val="00185C59"/>
    <w:rsid w:val="00187C1B"/>
    <w:rsid w:val="001908AC"/>
    <w:rsid w:val="00190CFB"/>
    <w:rsid w:val="0019457A"/>
    <w:rsid w:val="00195257"/>
    <w:rsid w:val="00195388"/>
    <w:rsid w:val="0019539E"/>
    <w:rsid w:val="001968BC"/>
    <w:rsid w:val="001A0739"/>
    <w:rsid w:val="001A0F00"/>
    <w:rsid w:val="001A2BDD"/>
    <w:rsid w:val="001A3DDF"/>
    <w:rsid w:val="001A4310"/>
    <w:rsid w:val="001B053A"/>
    <w:rsid w:val="001B26D8"/>
    <w:rsid w:val="001B3BFA"/>
    <w:rsid w:val="001B75B8"/>
    <w:rsid w:val="001C1230"/>
    <w:rsid w:val="001C60B5"/>
    <w:rsid w:val="001C61B0"/>
    <w:rsid w:val="001C7957"/>
    <w:rsid w:val="001C7DB8"/>
    <w:rsid w:val="001C7EA8"/>
    <w:rsid w:val="001D1711"/>
    <w:rsid w:val="001D2A01"/>
    <w:rsid w:val="001D2EF6"/>
    <w:rsid w:val="001D37A8"/>
    <w:rsid w:val="001D462E"/>
    <w:rsid w:val="001E2CAD"/>
    <w:rsid w:val="001E34DB"/>
    <w:rsid w:val="001E37CD"/>
    <w:rsid w:val="001E4070"/>
    <w:rsid w:val="001E655E"/>
    <w:rsid w:val="001F3CB8"/>
    <w:rsid w:val="001F6B91"/>
    <w:rsid w:val="001F703C"/>
    <w:rsid w:val="00200B9E"/>
    <w:rsid w:val="00200BF5"/>
    <w:rsid w:val="002010D1"/>
    <w:rsid w:val="00201338"/>
    <w:rsid w:val="0020775D"/>
    <w:rsid w:val="002116DD"/>
    <w:rsid w:val="0021383D"/>
    <w:rsid w:val="00216BBA"/>
    <w:rsid w:val="00216E12"/>
    <w:rsid w:val="00217466"/>
    <w:rsid w:val="0021751D"/>
    <w:rsid w:val="00217C49"/>
    <w:rsid w:val="0022177D"/>
    <w:rsid w:val="00221A58"/>
    <w:rsid w:val="002242DA"/>
    <w:rsid w:val="00224C37"/>
    <w:rsid w:val="002304DF"/>
    <w:rsid w:val="0023341D"/>
    <w:rsid w:val="002338DA"/>
    <w:rsid w:val="00233D66"/>
    <w:rsid w:val="00233FDB"/>
    <w:rsid w:val="00234F58"/>
    <w:rsid w:val="0023507D"/>
    <w:rsid w:val="0024077A"/>
    <w:rsid w:val="00241EC1"/>
    <w:rsid w:val="002431DA"/>
    <w:rsid w:val="0024691D"/>
    <w:rsid w:val="00247D27"/>
    <w:rsid w:val="00250A50"/>
    <w:rsid w:val="00251ED5"/>
    <w:rsid w:val="00255EB6"/>
    <w:rsid w:val="00257429"/>
    <w:rsid w:val="00260FA4"/>
    <w:rsid w:val="00261183"/>
    <w:rsid w:val="00262A66"/>
    <w:rsid w:val="00263140"/>
    <w:rsid w:val="002631C8"/>
    <w:rsid w:val="00265133"/>
    <w:rsid w:val="00265A23"/>
    <w:rsid w:val="00267841"/>
    <w:rsid w:val="002710C3"/>
    <w:rsid w:val="002734D6"/>
    <w:rsid w:val="00274C45"/>
    <w:rsid w:val="00275109"/>
    <w:rsid w:val="00275BEE"/>
    <w:rsid w:val="00277434"/>
    <w:rsid w:val="00280123"/>
    <w:rsid w:val="00281343"/>
    <w:rsid w:val="00281883"/>
    <w:rsid w:val="002874E3"/>
    <w:rsid w:val="00287656"/>
    <w:rsid w:val="00291518"/>
    <w:rsid w:val="00296FF0"/>
    <w:rsid w:val="002A17C0"/>
    <w:rsid w:val="002A48DF"/>
    <w:rsid w:val="002A5A84"/>
    <w:rsid w:val="002A6E6F"/>
    <w:rsid w:val="002A74E4"/>
    <w:rsid w:val="002A7CFE"/>
    <w:rsid w:val="002B26DD"/>
    <w:rsid w:val="002B2870"/>
    <w:rsid w:val="002B391B"/>
    <w:rsid w:val="002B5B42"/>
    <w:rsid w:val="002B7BA7"/>
    <w:rsid w:val="002C1C17"/>
    <w:rsid w:val="002C3203"/>
    <w:rsid w:val="002C3B07"/>
    <w:rsid w:val="002C532B"/>
    <w:rsid w:val="002C5713"/>
    <w:rsid w:val="002D05CC"/>
    <w:rsid w:val="002D305A"/>
    <w:rsid w:val="002E21B8"/>
    <w:rsid w:val="002E5777"/>
    <w:rsid w:val="002E7DF9"/>
    <w:rsid w:val="002F097B"/>
    <w:rsid w:val="002F2147"/>
    <w:rsid w:val="002F3111"/>
    <w:rsid w:val="002F4AEC"/>
    <w:rsid w:val="002F795D"/>
    <w:rsid w:val="00300823"/>
    <w:rsid w:val="00300D7F"/>
    <w:rsid w:val="00301638"/>
    <w:rsid w:val="00303B0C"/>
    <w:rsid w:val="0030459C"/>
    <w:rsid w:val="00313DFE"/>
    <w:rsid w:val="003143B2"/>
    <w:rsid w:val="00314821"/>
    <w:rsid w:val="0031483F"/>
    <w:rsid w:val="0031741B"/>
    <w:rsid w:val="00321337"/>
    <w:rsid w:val="00321F2F"/>
    <w:rsid w:val="003237F6"/>
    <w:rsid w:val="00324077"/>
    <w:rsid w:val="0032453B"/>
    <w:rsid w:val="00324868"/>
    <w:rsid w:val="003305F5"/>
    <w:rsid w:val="00333930"/>
    <w:rsid w:val="00336BA4"/>
    <w:rsid w:val="00336C7A"/>
    <w:rsid w:val="00337392"/>
    <w:rsid w:val="00337659"/>
    <w:rsid w:val="003427C9"/>
    <w:rsid w:val="00343A92"/>
    <w:rsid w:val="00344530"/>
    <w:rsid w:val="003446DC"/>
    <w:rsid w:val="00347B4A"/>
    <w:rsid w:val="003500C3"/>
    <w:rsid w:val="003523BD"/>
    <w:rsid w:val="00352681"/>
    <w:rsid w:val="003536AA"/>
    <w:rsid w:val="003544CE"/>
    <w:rsid w:val="00355A98"/>
    <w:rsid w:val="00355D7E"/>
    <w:rsid w:val="003568DE"/>
    <w:rsid w:val="00357CA1"/>
    <w:rsid w:val="00361FE9"/>
    <w:rsid w:val="003624F2"/>
    <w:rsid w:val="00363854"/>
    <w:rsid w:val="00364315"/>
    <w:rsid w:val="003643E2"/>
    <w:rsid w:val="00370155"/>
    <w:rsid w:val="003712D5"/>
    <w:rsid w:val="003747DF"/>
    <w:rsid w:val="00377E3D"/>
    <w:rsid w:val="003847E8"/>
    <w:rsid w:val="0038731D"/>
    <w:rsid w:val="00387B60"/>
    <w:rsid w:val="00390098"/>
    <w:rsid w:val="00392DA1"/>
    <w:rsid w:val="00393718"/>
    <w:rsid w:val="003A0296"/>
    <w:rsid w:val="003A10BC"/>
    <w:rsid w:val="003B1501"/>
    <w:rsid w:val="003B185E"/>
    <w:rsid w:val="003B198A"/>
    <w:rsid w:val="003B1CA3"/>
    <w:rsid w:val="003B1ED9"/>
    <w:rsid w:val="003B2891"/>
    <w:rsid w:val="003B3DF3"/>
    <w:rsid w:val="003B48E2"/>
    <w:rsid w:val="003B4FA1"/>
    <w:rsid w:val="003B5BAD"/>
    <w:rsid w:val="003B66B6"/>
    <w:rsid w:val="003B7984"/>
    <w:rsid w:val="003B7AF6"/>
    <w:rsid w:val="003C0411"/>
    <w:rsid w:val="003C1871"/>
    <w:rsid w:val="003C1C55"/>
    <w:rsid w:val="003C25EA"/>
    <w:rsid w:val="003C36FD"/>
    <w:rsid w:val="003C664C"/>
    <w:rsid w:val="003D726D"/>
    <w:rsid w:val="003E0875"/>
    <w:rsid w:val="003E0BB8"/>
    <w:rsid w:val="003E6CB0"/>
    <w:rsid w:val="003F1F5E"/>
    <w:rsid w:val="003F286A"/>
    <w:rsid w:val="003F77F8"/>
    <w:rsid w:val="00400ACD"/>
    <w:rsid w:val="00403B15"/>
    <w:rsid w:val="00403E8A"/>
    <w:rsid w:val="004101E4"/>
    <w:rsid w:val="00410661"/>
    <w:rsid w:val="004108C3"/>
    <w:rsid w:val="00410B33"/>
    <w:rsid w:val="004120CC"/>
    <w:rsid w:val="00412ED2"/>
    <w:rsid w:val="00412F0F"/>
    <w:rsid w:val="004134CE"/>
    <w:rsid w:val="004136A8"/>
    <w:rsid w:val="00415139"/>
    <w:rsid w:val="004166BB"/>
    <w:rsid w:val="004174CD"/>
    <w:rsid w:val="00422039"/>
    <w:rsid w:val="00423FBC"/>
    <w:rsid w:val="004241AA"/>
    <w:rsid w:val="0042422E"/>
    <w:rsid w:val="0043190E"/>
    <w:rsid w:val="004324E9"/>
    <w:rsid w:val="004350F3"/>
    <w:rsid w:val="00436980"/>
    <w:rsid w:val="00441016"/>
    <w:rsid w:val="00441F2F"/>
    <w:rsid w:val="0044228B"/>
    <w:rsid w:val="00447018"/>
    <w:rsid w:val="00450561"/>
    <w:rsid w:val="00450A40"/>
    <w:rsid w:val="00451D7C"/>
    <w:rsid w:val="00452FC3"/>
    <w:rsid w:val="00454715"/>
    <w:rsid w:val="00455936"/>
    <w:rsid w:val="00455ACE"/>
    <w:rsid w:val="00461B69"/>
    <w:rsid w:val="00462B3D"/>
    <w:rsid w:val="00474927"/>
    <w:rsid w:val="00475913"/>
    <w:rsid w:val="00480080"/>
    <w:rsid w:val="004824A7"/>
    <w:rsid w:val="00483AF0"/>
    <w:rsid w:val="00484167"/>
    <w:rsid w:val="00492211"/>
    <w:rsid w:val="00492325"/>
    <w:rsid w:val="00492A6D"/>
    <w:rsid w:val="00494303"/>
    <w:rsid w:val="0049682B"/>
    <w:rsid w:val="004977A3"/>
    <w:rsid w:val="004A03F7"/>
    <w:rsid w:val="004A081C"/>
    <w:rsid w:val="004A123F"/>
    <w:rsid w:val="004A2172"/>
    <w:rsid w:val="004A239F"/>
    <w:rsid w:val="004B138F"/>
    <w:rsid w:val="004B412A"/>
    <w:rsid w:val="004B576C"/>
    <w:rsid w:val="004B772A"/>
    <w:rsid w:val="004C302F"/>
    <w:rsid w:val="004C4609"/>
    <w:rsid w:val="004C4B8A"/>
    <w:rsid w:val="004C52EF"/>
    <w:rsid w:val="004C5F34"/>
    <w:rsid w:val="004C600C"/>
    <w:rsid w:val="004C7888"/>
    <w:rsid w:val="004D1AC9"/>
    <w:rsid w:val="004D2215"/>
    <w:rsid w:val="004D27DE"/>
    <w:rsid w:val="004D3F41"/>
    <w:rsid w:val="004D5098"/>
    <w:rsid w:val="004D6497"/>
    <w:rsid w:val="004E0E60"/>
    <w:rsid w:val="004E12A3"/>
    <w:rsid w:val="004E2492"/>
    <w:rsid w:val="004E3096"/>
    <w:rsid w:val="004E47F2"/>
    <w:rsid w:val="004E4E2B"/>
    <w:rsid w:val="004E5D4F"/>
    <w:rsid w:val="004E5DEA"/>
    <w:rsid w:val="004E6639"/>
    <w:rsid w:val="004E6BAE"/>
    <w:rsid w:val="004F32AD"/>
    <w:rsid w:val="004F57CB"/>
    <w:rsid w:val="004F64F6"/>
    <w:rsid w:val="004F69C0"/>
    <w:rsid w:val="00500121"/>
    <w:rsid w:val="005017AC"/>
    <w:rsid w:val="00501E8A"/>
    <w:rsid w:val="00505121"/>
    <w:rsid w:val="00505C04"/>
    <w:rsid w:val="00505F1B"/>
    <w:rsid w:val="005073E8"/>
    <w:rsid w:val="00510503"/>
    <w:rsid w:val="0051324D"/>
    <w:rsid w:val="00515466"/>
    <w:rsid w:val="005154F7"/>
    <w:rsid w:val="005159DE"/>
    <w:rsid w:val="005269CE"/>
    <w:rsid w:val="005304B2"/>
    <w:rsid w:val="005336BD"/>
    <w:rsid w:val="00534A49"/>
    <w:rsid w:val="005363BB"/>
    <w:rsid w:val="00541B98"/>
    <w:rsid w:val="00543374"/>
    <w:rsid w:val="00545548"/>
    <w:rsid w:val="00546923"/>
    <w:rsid w:val="00551CA6"/>
    <w:rsid w:val="00555034"/>
    <w:rsid w:val="005570D2"/>
    <w:rsid w:val="00561528"/>
    <w:rsid w:val="0056153F"/>
    <w:rsid w:val="00561B14"/>
    <w:rsid w:val="00562C87"/>
    <w:rsid w:val="005636BD"/>
    <w:rsid w:val="005666D5"/>
    <w:rsid w:val="005669A7"/>
    <w:rsid w:val="00567B58"/>
    <w:rsid w:val="00573401"/>
    <w:rsid w:val="00576714"/>
    <w:rsid w:val="0057685A"/>
    <w:rsid w:val="005832EE"/>
    <w:rsid w:val="005847EF"/>
    <w:rsid w:val="005851E6"/>
    <w:rsid w:val="005878B7"/>
    <w:rsid w:val="00592C9A"/>
    <w:rsid w:val="00593DF8"/>
    <w:rsid w:val="00595745"/>
    <w:rsid w:val="005A074A"/>
    <w:rsid w:val="005A0E18"/>
    <w:rsid w:val="005A12A5"/>
    <w:rsid w:val="005A3790"/>
    <w:rsid w:val="005A3CCB"/>
    <w:rsid w:val="005A6D13"/>
    <w:rsid w:val="005B031F"/>
    <w:rsid w:val="005B3298"/>
    <w:rsid w:val="005B3C13"/>
    <w:rsid w:val="005B5516"/>
    <w:rsid w:val="005B5D2B"/>
    <w:rsid w:val="005C1496"/>
    <w:rsid w:val="005C17C5"/>
    <w:rsid w:val="005C2B21"/>
    <w:rsid w:val="005C2C00"/>
    <w:rsid w:val="005C4C6F"/>
    <w:rsid w:val="005C5127"/>
    <w:rsid w:val="005C7CCB"/>
    <w:rsid w:val="005D1444"/>
    <w:rsid w:val="005D4DAE"/>
    <w:rsid w:val="005D767D"/>
    <w:rsid w:val="005D7A30"/>
    <w:rsid w:val="005D7D3B"/>
    <w:rsid w:val="005E1999"/>
    <w:rsid w:val="005E232C"/>
    <w:rsid w:val="005E2B83"/>
    <w:rsid w:val="005E4AEB"/>
    <w:rsid w:val="005E738F"/>
    <w:rsid w:val="005E788B"/>
    <w:rsid w:val="005F1519"/>
    <w:rsid w:val="005F1A8A"/>
    <w:rsid w:val="005F4862"/>
    <w:rsid w:val="005F5679"/>
    <w:rsid w:val="005F5FDF"/>
    <w:rsid w:val="005F6960"/>
    <w:rsid w:val="005F7000"/>
    <w:rsid w:val="005F7AAA"/>
    <w:rsid w:val="00600BAA"/>
    <w:rsid w:val="006012DA"/>
    <w:rsid w:val="00603B0F"/>
    <w:rsid w:val="006049F5"/>
    <w:rsid w:val="00605F7B"/>
    <w:rsid w:val="00607E64"/>
    <w:rsid w:val="006106E9"/>
    <w:rsid w:val="0061159E"/>
    <w:rsid w:val="00614633"/>
    <w:rsid w:val="00614BC8"/>
    <w:rsid w:val="006151FB"/>
    <w:rsid w:val="00617411"/>
    <w:rsid w:val="006249CB"/>
    <w:rsid w:val="006272DD"/>
    <w:rsid w:val="00630963"/>
    <w:rsid w:val="00631897"/>
    <w:rsid w:val="00632928"/>
    <w:rsid w:val="006330DA"/>
    <w:rsid w:val="00633262"/>
    <w:rsid w:val="00633460"/>
    <w:rsid w:val="006402E7"/>
    <w:rsid w:val="00640CB6"/>
    <w:rsid w:val="00641B42"/>
    <w:rsid w:val="00645750"/>
    <w:rsid w:val="00650692"/>
    <w:rsid w:val="006508D3"/>
    <w:rsid w:val="00650AFA"/>
    <w:rsid w:val="00662B77"/>
    <w:rsid w:val="00662D0E"/>
    <w:rsid w:val="00663265"/>
    <w:rsid w:val="0066345F"/>
    <w:rsid w:val="0066485B"/>
    <w:rsid w:val="0067036E"/>
    <w:rsid w:val="00671693"/>
    <w:rsid w:val="006757AA"/>
    <w:rsid w:val="0068127E"/>
    <w:rsid w:val="00681790"/>
    <w:rsid w:val="006823AA"/>
    <w:rsid w:val="0068302A"/>
    <w:rsid w:val="00684B98"/>
    <w:rsid w:val="00685DC9"/>
    <w:rsid w:val="00687465"/>
    <w:rsid w:val="006907CF"/>
    <w:rsid w:val="00691CCF"/>
    <w:rsid w:val="00693AFA"/>
    <w:rsid w:val="00695101"/>
    <w:rsid w:val="00695B9A"/>
    <w:rsid w:val="00696563"/>
    <w:rsid w:val="006979F8"/>
    <w:rsid w:val="006A2CA5"/>
    <w:rsid w:val="006A3487"/>
    <w:rsid w:val="006A6068"/>
    <w:rsid w:val="006B129D"/>
    <w:rsid w:val="006B12AE"/>
    <w:rsid w:val="006B16B3"/>
    <w:rsid w:val="006B1918"/>
    <w:rsid w:val="006B233E"/>
    <w:rsid w:val="006B23D8"/>
    <w:rsid w:val="006B28D5"/>
    <w:rsid w:val="006B2A01"/>
    <w:rsid w:val="006B2B8C"/>
    <w:rsid w:val="006B2DEB"/>
    <w:rsid w:val="006B54C5"/>
    <w:rsid w:val="006B5E80"/>
    <w:rsid w:val="006B7A2E"/>
    <w:rsid w:val="006C4709"/>
    <w:rsid w:val="006D3005"/>
    <w:rsid w:val="006D504F"/>
    <w:rsid w:val="006E0CAC"/>
    <w:rsid w:val="006E1CFB"/>
    <w:rsid w:val="006E1F94"/>
    <w:rsid w:val="006E26C1"/>
    <w:rsid w:val="006E30A8"/>
    <w:rsid w:val="006E45B0"/>
    <w:rsid w:val="006E5692"/>
    <w:rsid w:val="006F365D"/>
    <w:rsid w:val="006F4BB0"/>
    <w:rsid w:val="007031BD"/>
    <w:rsid w:val="00703E80"/>
    <w:rsid w:val="00705276"/>
    <w:rsid w:val="007066A0"/>
    <w:rsid w:val="007075FB"/>
    <w:rsid w:val="0070787B"/>
    <w:rsid w:val="0071131D"/>
    <w:rsid w:val="00711E3D"/>
    <w:rsid w:val="00711E85"/>
    <w:rsid w:val="00712DDA"/>
    <w:rsid w:val="00717739"/>
    <w:rsid w:val="00717DE4"/>
    <w:rsid w:val="00721724"/>
    <w:rsid w:val="00722EC5"/>
    <w:rsid w:val="00723326"/>
    <w:rsid w:val="00724252"/>
    <w:rsid w:val="00727E7A"/>
    <w:rsid w:val="0073163C"/>
    <w:rsid w:val="00731DE3"/>
    <w:rsid w:val="00735B9D"/>
    <w:rsid w:val="007365A5"/>
    <w:rsid w:val="00736FB0"/>
    <w:rsid w:val="007404BC"/>
    <w:rsid w:val="00740D13"/>
    <w:rsid w:val="00740F5F"/>
    <w:rsid w:val="00742794"/>
    <w:rsid w:val="00743C4C"/>
    <w:rsid w:val="007445B7"/>
    <w:rsid w:val="00744920"/>
    <w:rsid w:val="007509BE"/>
    <w:rsid w:val="0075287B"/>
    <w:rsid w:val="00755C7B"/>
    <w:rsid w:val="00764786"/>
    <w:rsid w:val="00766E12"/>
    <w:rsid w:val="0077098E"/>
    <w:rsid w:val="00771287"/>
    <w:rsid w:val="0077149E"/>
    <w:rsid w:val="00777518"/>
    <w:rsid w:val="0077779E"/>
    <w:rsid w:val="0078080B"/>
    <w:rsid w:val="00780FB6"/>
    <w:rsid w:val="0078552A"/>
    <w:rsid w:val="00785729"/>
    <w:rsid w:val="00786058"/>
    <w:rsid w:val="0079487D"/>
    <w:rsid w:val="007966D4"/>
    <w:rsid w:val="00796A0A"/>
    <w:rsid w:val="0079792C"/>
    <w:rsid w:val="007A0989"/>
    <w:rsid w:val="007A331F"/>
    <w:rsid w:val="007A3844"/>
    <w:rsid w:val="007A4381"/>
    <w:rsid w:val="007A5466"/>
    <w:rsid w:val="007A7EC1"/>
    <w:rsid w:val="007B4FCA"/>
    <w:rsid w:val="007B7B85"/>
    <w:rsid w:val="007C462E"/>
    <w:rsid w:val="007C496B"/>
    <w:rsid w:val="007C6803"/>
    <w:rsid w:val="007D2892"/>
    <w:rsid w:val="007D2DCC"/>
    <w:rsid w:val="007D47E1"/>
    <w:rsid w:val="007D7FCB"/>
    <w:rsid w:val="007E33B6"/>
    <w:rsid w:val="007E59E8"/>
    <w:rsid w:val="007F3861"/>
    <w:rsid w:val="007F4162"/>
    <w:rsid w:val="007F5441"/>
    <w:rsid w:val="007F7668"/>
    <w:rsid w:val="00800C63"/>
    <w:rsid w:val="00802243"/>
    <w:rsid w:val="008023D4"/>
    <w:rsid w:val="00804124"/>
    <w:rsid w:val="00805402"/>
    <w:rsid w:val="0080765F"/>
    <w:rsid w:val="00812BE3"/>
    <w:rsid w:val="00814516"/>
    <w:rsid w:val="00815C9D"/>
    <w:rsid w:val="008170E2"/>
    <w:rsid w:val="00823E4C"/>
    <w:rsid w:val="00827749"/>
    <w:rsid w:val="00827B7E"/>
    <w:rsid w:val="00830EEB"/>
    <w:rsid w:val="008347A9"/>
    <w:rsid w:val="00835628"/>
    <w:rsid w:val="00835E90"/>
    <w:rsid w:val="0084176D"/>
    <w:rsid w:val="008423E4"/>
    <w:rsid w:val="00842900"/>
    <w:rsid w:val="00850CF0"/>
    <w:rsid w:val="00851869"/>
    <w:rsid w:val="00851C04"/>
    <w:rsid w:val="008531A1"/>
    <w:rsid w:val="00853A94"/>
    <w:rsid w:val="008547A3"/>
    <w:rsid w:val="0085797D"/>
    <w:rsid w:val="00860020"/>
    <w:rsid w:val="008618E7"/>
    <w:rsid w:val="00861995"/>
    <w:rsid w:val="0086231A"/>
    <w:rsid w:val="0086477C"/>
    <w:rsid w:val="00864BAD"/>
    <w:rsid w:val="00866F9D"/>
    <w:rsid w:val="008673D9"/>
    <w:rsid w:val="00871775"/>
    <w:rsid w:val="00871AEF"/>
    <w:rsid w:val="008726E5"/>
    <w:rsid w:val="0087289E"/>
    <w:rsid w:val="00874C05"/>
    <w:rsid w:val="0087588B"/>
    <w:rsid w:val="0087680A"/>
    <w:rsid w:val="008806EB"/>
    <w:rsid w:val="008826F2"/>
    <w:rsid w:val="008845BA"/>
    <w:rsid w:val="00884AE3"/>
    <w:rsid w:val="00885203"/>
    <w:rsid w:val="008859CA"/>
    <w:rsid w:val="008861EE"/>
    <w:rsid w:val="00890B59"/>
    <w:rsid w:val="008930D7"/>
    <w:rsid w:val="008947A7"/>
    <w:rsid w:val="00897E80"/>
    <w:rsid w:val="008A04FA"/>
    <w:rsid w:val="008A3188"/>
    <w:rsid w:val="008A3FDF"/>
    <w:rsid w:val="008A6418"/>
    <w:rsid w:val="008B05D8"/>
    <w:rsid w:val="008B0B3D"/>
    <w:rsid w:val="008B2B1A"/>
    <w:rsid w:val="008B3428"/>
    <w:rsid w:val="008B4A91"/>
    <w:rsid w:val="008B7785"/>
    <w:rsid w:val="008B79F2"/>
    <w:rsid w:val="008C0809"/>
    <w:rsid w:val="008C132C"/>
    <w:rsid w:val="008C3FD0"/>
    <w:rsid w:val="008D27A5"/>
    <w:rsid w:val="008D2AAB"/>
    <w:rsid w:val="008D309C"/>
    <w:rsid w:val="008D58F9"/>
    <w:rsid w:val="008D7427"/>
    <w:rsid w:val="008E3338"/>
    <w:rsid w:val="008E47BE"/>
    <w:rsid w:val="008F09DF"/>
    <w:rsid w:val="008F3053"/>
    <w:rsid w:val="008F3136"/>
    <w:rsid w:val="008F40DF"/>
    <w:rsid w:val="008F5E16"/>
    <w:rsid w:val="008F5EFC"/>
    <w:rsid w:val="00901670"/>
    <w:rsid w:val="00902212"/>
    <w:rsid w:val="00903E0A"/>
    <w:rsid w:val="00904721"/>
    <w:rsid w:val="00907780"/>
    <w:rsid w:val="00907EDD"/>
    <w:rsid w:val="009107AD"/>
    <w:rsid w:val="00914C59"/>
    <w:rsid w:val="00915568"/>
    <w:rsid w:val="00915B7F"/>
    <w:rsid w:val="00917E0C"/>
    <w:rsid w:val="00920711"/>
    <w:rsid w:val="00921A1E"/>
    <w:rsid w:val="00924EA9"/>
    <w:rsid w:val="00925CE1"/>
    <w:rsid w:val="00925F5C"/>
    <w:rsid w:val="00930897"/>
    <w:rsid w:val="009320D2"/>
    <w:rsid w:val="009329FB"/>
    <w:rsid w:val="00932C77"/>
    <w:rsid w:val="0093417F"/>
    <w:rsid w:val="00934AC2"/>
    <w:rsid w:val="009375BB"/>
    <w:rsid w:val="009418E9"/>
    <w:rsid w:val="00946044"/>
    <w:rsid w:val="0094653B"/>
    <w:rsid w:val="009465AB"/>
    <w:rsid w:val="00946DEE"/>
    <w:rsid w:val="00953499"/>
    <w:rsid w:val="00954A16"/>
    <w:rsid w:val="0095696D"/>
    <w:rsid w:val="00960F2D"/>
    <w:rsid w:val="0096482F"/>
    <w:rsid w:val="00964E3A"/>
    <w:rsid w:val="00967126"/>
    <w:rsid w:val="00970EAE"/>
    <w:rsid w:val="00971627"/>
    <w:rsid w:val="00972797"/>
    <w:rsid w:val="0097279D"/>
    <w:rsid w:val="00976837"/>
    <w:rsid w:val="00980311"/>
    <w:rsid w:val="0098170E"/>
    <w:rsid w:val="0098285C"/>
    <w:rsid w:val="00983B56"/>
    <w:rsid w:val="009847FD"/>
    <w:rsid w:val="009851B3"/>
    <w:rsid w:val="00985300"/>
    <w:rsid w:val="00986720"/>
    <w:rsid w:val="00987F00"/>
    <w:rsid w:val="0099403D"/>
    <w:rsid w:val="00995B0B"/>
    <w:rsid w:val="009A1883"/>
    <w:rsid w:val="009A39F5"/>
    <w:rsid w:val="009A4588"/>
    <w:rsid w:val="009A5EA5"/>
    <w:rsid w:val="009B00C2"/>
    <w:rsid w:val="009B26AB"/>
    <w:rsid w:val="009B3476"/>
    <w:rsid w:val="009B39BC"/>
    <w:rsid w:val="009B5069"/>
    <w:rsid w:val="009B69AD"/>
    <w:rsid w:val="009B7806"/>
    <w:rsid w:val="009C05C1"/>
    <w:rsid w:val="009C1E9A"/>
    <w:rsid w:val="009C2A33"/>
    <w:rsid w:val="009C2E49"/>
    <w:rsid w:val="009C36CD"/>
    <w:rsid w:val="009C43A5"/>
    <w:rsid w:val="009C5A1D"/>
    <w:rsid w:val="009C6B08"/>
    <w:rsid w:val="009C70FC"/>
    <w:rsid w:val="009D002B"/>
    <w:rsid w:val="009D37C7"/>
    <w:rsid w:val="009D4BBD"/>
    <w:rsid w:val="009D5A41"/>
    <w:rsid w:val="009E13BF"/>
    <w:rsid w:val="009E3631"/>
    <w:rsid w:val="009E3EB9"/>
    <w:rsid w:val="009E69C2"/>
    <w:rsid w:val="009E70AF"/>
    <w:rsid w:val="009E7AEB"/>
    <w:rsid w:val="009F1B37"/>
    <w:rsid w:val="009F4B4A"/>
    <w:rsid w:val="009F4EB0"/>
    <w:rsid w:val="009F4F2B"/>
    <w:rsid w:val="009F513E"/>
    <w:rsid w:val="009F5802"/>
    <w:rsid w:val="009F64AE"/>
    <w:rsid w:val="009F65E7"/>
    <w:rsid w:val="00A0042D"/>
    <w:rsid w:val="00A0053A"/>
    <w:rsid w:val="00A00C33"/>
    <w:rsid w:val="00A01103"/>
    <w:rsid w:val="00A012C0"/>
    <w:rsid w:val="00A014BB"/>
    <w:rsid w:val="00A01E10"/>
    <w:rsid w:val="00A02588"/>
    <w:rsid w:val="00A02D81"/>
    <w:rsid w:val="00A03F54"/>
    <w:rsid w:val="00A0432D"/>
    <w:rsid w:val="00A07689"/>
    <w:rsid w:val="00A07906"/>
    <w:rsid w:val="00A10908"/>
    <w:rsid w:val="00A12330"/>
    <w:rsid w:val="00A1259F"/>
    <w:rsid w:val="00A1446F"/>
    <w:rsid w:val="00A151B5"/>
    <w:rsid w:val="00A220FF"/>
    <w:rsid w:val="00A227E0"/>
    <w:rsid w:val="00A232E4"/>
    <w:rsid w:val="00A24AAD"/>
    <w:rsid w:val="00A26A8A"/>
    <w:rsid w:val="00A27255"/>
    <w:rsid w:val="00A32304"/>
    <w:rsid w:val="00A3420E"/>
    <w:rsid w:val="00A35D66"/>
    <w:rsid w:val="00A41085"/>
    <w:rsid w:val="00A425FA"/>
    <w:rsid w:val="00A43960"/>
    <w:rsid w:val="00A46902"/>
    <w:rsid w:val="00A50CDB"/>
    <w:rsid w:val="00A51F3E"/>
    <w:rsid w:val="00A5364B"/>
    <w:rsid w:val="00A54142"/>
    <w:rsid w:val="00A54C42"/>
    <w:rsid w:val="00A572B1"/>
    <w:rsid w:val="00A577AF"/>
    <w:rsid w:val="00A60177"/>
    <w:rsid w:val="00A61C27"/>
    <w:rsid w:val="00A62638"/>
    <w:rsid w:val="00A6344D"/>
    <w:rsid w:val="00A644B8"/>
    <w:rsid w:val="00A70E35"/>
    <w:rsid w:val="00A720DC"/>
    <w:rsid w:val="00A803CF"/>
    <w:rsid w:val="00A8133F"/>
    <w:rsid w:val="00A82CB4"/>
    <w:rsid w:val="00A837A8"/>
    <w:rsid w:val="00A83C36"/>
    <w:rsid w:val="00A932BB"/>
    <w:rsid w:val="00A93579"/>
    <w:rsid w:val="00A93934"/>
    <w:rsid w:val="00A94F1F"/>
    <w:rsid w:val="00A95D51"/>
    <w:rsid w:val="00AA18AE"/>
    <w:rsid w:val="00AA228B"/>
    <w:rsid w:val="00AA597A"/>
    <w:rsid w:val="00AA66AD"/>
    <w:rsid w:val="00AA67A3"/>
    <w:rsid w:val="00AA7E52"/>
    <w:rsid w:val="00AB1655"/>
    <w:rsid w:val="00AB1873"/>
    <w:rsid w:val="00AB2C05"/>
    <w:rsid w:val="00AB3536"/>
    <w:rsid w:val="00AB474B"/>
    <w:rsid w:val="00AB5CCC"/>
    <w:rsid w:val="00AB74E2"/>
    <w:rsid w:val="00AC2E9A"/>
    <w:rsid w:val="00AC5AAB"/>
    <w:rsid w:val="00AC5AEC"/>
    <w:rsid w:val="00AC5F28"/>
    <w:rsid w:val="00AC6900"/>
    <w:rsid w:val="00AD304B"/>
    <w:rsid w:val="00AD4497"/>
    <w:rsid w:val="00AD7780"/>
    <w:rsid w:val="00AE2263"/>
    <w:rsid w:val="00AE248E"/>
    <w:rsid w:val="00AE2D12"/>
    <w:rsid w:val="00AE2F06"/>
    <w:rsid w:val="00AE4F1C"/>
    <w:rsid w:val="00AF1433"/>
    <w:rsid w:val="00AF48B4"/>
    <w:rsid w:val="00AF4923"/>
    <w:rsid w:val="00AF7C74"/>
    <w:rsid w:val="00B000AF"/>
    <w:rsid w:val="00B04E79"/>
    <w:rsid w:val="00B07488"/>
    <w:rsid w:val="00B075A2"/>
    <w:rsid w:val="00B10DD2"/>
    <w:rsid w:val="00B115DC"/>
    <w:rsid w:val="00B11952"/>
    <w:rsid w:val="00B149AC"/>
    <w:rsid w:val="00B14BD2"/>
    <w:rsid w:val="00B1557F"/>
    <w:rsid w:val="00B1668D"/>
    <w:rsid w:val="00B17981"/>
    <w:rsid w:val="00B233BB"/>
    <w:rsid w:val="00B25612"/>
    <w:rsid w:val="00B26437"/>
    <w:rsid w:val="00B2678E"/>
    <w:rsid w:val="00B30647"/>
    <w:rsid w:val="00B31F0E"/>
    <w:rsid w:val="00B34F25"/>
    <w:rsid w:val="00B36C35"/>
    <w:rsid w:val="00B43672"/>
    <w:rsid w:val="00B473D8"/>
    <w:rsid w:val="00B5165A"/>
    <w:rsid w:val="00B524C1"/>
    <w:rsid w:val="00B52C8D"/>
    <w:rsid w:val="00B564BF"/>
    <w:rsid w:val="00B6104E"/>
    <w:rsid w:val="00B610C7"/>
    <w:rsid w:val="00B62106"/>
    <w:rsid w:val="00B626A8"/>
    <w:rsid w:val="00B65695"/>
    <w:rsid w:val="00B66526"/>
    <w:rsid w:val="00B665A3"/>
    <w:rsid w:val="00B73BB4"/>
    <w:rsid w:val="00B80532"/>
    <w:rsid w:val="00B82039"/>
    <w:rsid w:val="00B82454"/>
    <w:rsid w:val="00B90097"/>
    <w:rsid w:val="00B90999"/>
    <w:rsid w:val="00B91AD7"/>
    <w:rsid w:val="00B92D23"/>
    <w:rsid w:val="00B95BC8"/>
    <w:rsid w:val="00B96E87"/>
    <w:rsid w:val="00BA146A"/>
    <w:rsid w:val="00BA32EE"/>
    <w:rsid w:val="00BB5B36"/>
    <w:rsid w:val="00BC027B"/>
    <w:rsid w:val="00BC30A6"/>
    <w:rsid w:val="00BC3ED3"/>
    <w:rsid w:val="00BC3EF6"/>
    <w:rsid w:val="00BC4E34"/>
    <w:rsid w:val="00BC51D0"/>
    <w:rsid w:val="00BC5633"/>
    <w:rsid w:val="00BC58E1"/>
    <w:rsid w:val="00BC59CA"/>
    <w:rsid w:val="00BC6462"/>
    <w:rsid w:val="00BD0A32"/>
    <w:rsid w:val="00BD4E55"/>
    <w:rsid w:val="00BD513B"/>
    <w:rsid w:val="00BD5E52"/>
    <w:rsid w:val="00BE00CD"/>
    <w:rsid w:val="00BE0E75"/>
    <w:rsid w:val="00BE1789"/>
    <w:rsid w:val="00BE3634"/>
    <w:rsid w:val="00BE3E30"/>
    <w:rsid w:val="00BE5274"/>
    <w:rsid w:val="00BE71CD"/>
    <w:rsid w:val="00BE7748"/>
    <w:rsid w:val="00BE7BDA"/>
    <w:rsid w:val="00BF0548"/>
    <w:rsid w:val="00BF4949"/>
    <w:rsid w:val="00BF4D7C"/>
    <w:rsid w:val="00BF5085"/>
    <w:rsid w:val="00C013F4"/>
    <w:rsid w:val="00C032AB"/>
    <w:rsid w:val="00C040AB"/>
    <w:rsid w:val="00C0499B"/>
    <w:rsid w:val="00C05406"/>
    <w:rsid w:val="00C05CF0"/>
    <w:rsid w:val="00C119AC"/>
    <w:rsid w:val="00C14EE6"/>
    <w:rsid w:val="00C151DA"/>
    <w:rsid w:val="00C152A1"/>
    <w:rsid w:val="00C16CCB"/>
    <w:rsid w:val="00C2142B"/>
    <w:rsid w:val="00C22987"/>
    <w:rsid w:val="00C23956"/>
    <w:rsid w:val="00C248E6"/>
    <w:rsid w:val="00C2766F"/>
    <w:rsid w:val="00C3223B"/>
    <w:rsid w:val="00C333C6"/>
    <w:rsid w:val="00C35CC5"/>
    <w:rsid w:val="00C361C5"/>
    <w:rsid w:val="00C377D1"/>
    <w:rsid w:val="00C37BDA"/>
    <w:rsid w:val="00C37C84"/>
    <w:rsid w:val="00C42B41"/>
    <w:rsid w:val="00C46166"/>
    <w:rsid w:val="00C4710D"/>
    <w:rsid w:val="00C50CAD"/>
    <w:rsid w:val="00C57933"/>
    <w:rsid w:val="00C60206"/>
    <w:rsid w:val="00C615D4"/>
    <w:rsid w:val="00C61B5D"/>
    <w:rsid w:val="00C61C0E"/>
    <w:rsid w:val="00C61C64"/>
    <w:rsid w:val="00C61CDA"/>
    <w:rsid w:val="00C72956"/>
    <w:rsid w:val="00C73045"/>
    <w:rsid w:val="00C73212"/>
    <w:rsid w:val="00C7354A"/>
    <w:rsid w:val="00C74379"/>
    <w:rsid w:val="00C74DD8"/>
    <w:rsid w:val="00C75C5E"/>
    <w:rsid w:val="00C7669F"/>
    <w:rsid w:val="00C76DFF"/>
    <w:rsid w:val="00C80B8F"/>
    <w:rsid w:val="00C82743"/>
    <w:rsid w:val="00C834CE"/>
    <w:rsid w:val="00C9047F"/>
    <w:rsid w:val="00C91F65"/>
    <w:rsid w:val="00C92310"/>
    <w:rsid w:val="00C95150"/>
    <w:rsid w:val="00C95A73"/>
    <w:rsid w:val="00CA02B0"/>
    <w:rsid w:val="00CA032E"/>
    <w:rsid w:val="00CA2182"/>
    <w:rsid w:val="00CA2186"/>
    <w:rsid w:val="00CA26EF"/>
    <w:rsid w:val="00CA3608"/>
    <w:rsid w:val="00CA4CA0"/>
    <w:rsid w:val="00CA5E5E"/>
    <w:rsid w:val="00CA7D7B"/>
    <w:rsid w:val="00CB0131"/>
    <w:rsid w:val="00CB0AE4"/>
    <w:rsid w:val="00CB0C21"/>
    <w:rsid w:val="00CB0D1A"/>
    <w:rsid w:val="00CB3627"/>
    <w:rsid w:val="00CB4B4B"/>
    <w:rsid w:val="00CB4B73"/>
    <w:rsid w:val="00CB74CB"/>
    <w:rsid w:val="00CB7E04"/>
    <w:rsid w:val="00CC24B7"/>
    <w:rsid w:val="00CC7131"/>
    <w:rsid w:val="00CC7B9E"/>
    <w:rsid w:val="00CD06CA"/>
    <w:rsid w:val="00CD076A"/>
    <w:rsid w:val="00CD180C"/>
    <w:rsid w:val="00CD37DA"/>
    <w:rsid w:val="00CD4F2C"/>
    <w:rsid w:val="00CD731C"/>
    <w:rsid w:val="00CE08E8"/>
    <w:rsid w:val="00CE2133"/>
    <w:rsid w:val="00CE245D"/>
    <w:rsid w:val="00CE300F"/>
    <w:rsid w:val="00CE3582"/>
    <w:rsid w:val="00CE3795"/>
    <w:rsid w:val="00CE3E20"/>
    <w:rsid w:val="00CF4827"/>
    <w:rsid w:val="00CF4C69"/>
    <w:rsid w:val="00CF581C"/>
    <w:rsid w:val="00CF71E0"/>
    <w:rsid w:val="00D001B1"/>
    <w:rsid w:val="00D03176"/>
    <w:rsid w:val="00D060A8"/>
    <w:rsid w:val="00D06605"/>
    <w:rsid w:val="00D0720F"/>
    <w:rsid w:val="00D074E2"/>
    <w:rsid w:val="00D11B0B"/>
    <w:rsid w:val="00D12A3E"/>
    <w:rsid w:val="00D22160"/>
    <w:rsid w:val="00D22172"/>
    <w:rsid w:val="00D2301B"/>
    <w:rsid w:val="00D239EE"/>
    <w:rsid w:val="00D30534"/>
    <w:rsid w:val="00D35728"/>
    <w:rsid w:val="00D359A7"/>
    <w:rsid w:val="00D37BCF"/>
    <w:rsid w:val="00D40F93"/>
    <w:rsid w:val="00D42277"/>
    <w:rsid w:val="00D43C59"/>
    <w:rsid w:val="00D44ADE"/>
    <w:rsid w:val="00D50D65"/>
    <w:rsid w:val="00D512E0"/>
    <w:rsid w:val="00D5140B"/>
    <w:rsid w:val="00D519F3"/>
    <w:rsid w:val="00D51D2A"/>
    <w:rsid w:val="00D53B7C"/>
    <w:rsid w:val="00D55F52"/>
    <w:rsid w:val="00D56508"/>
    <w:rsid w:val="00D6131A"/>
    <w:rsid w:val="00D61611"/>
    <w:rsid w:val="00D61784"/>
    <w:rsid w:val="00D6178A"/>
    <w:rsid w:val="00D63B53"/>
    <w:rsid w:val="00D64B88"/>
    <w:rsid w:val="00D64DC5"/>
    <w:rsid w:val="00D66BA6"/>
    <w:rsid w:val="00D700B1"/>
    <w:rsid w:val="00D730FA"/>
    <w:rsid w:val="00D76631"/>
    <w:rsid w:val="00D768B7"/>
    <w:rsid w:val="00D77492"/>
    <w:rsid w:val="00D811E8"/>
    <w:rsid w:val="00D81A44"/>
    <w:rsid w:val="00D83072"/>
    <w:rsid w:val="00D83ABC"/>
    <w:rsid w:val="00D84870"/>
    <w:rsid w:val="00D91B92"/>
    <w:rsid w:val="00D926B3"/>
    <w:rsid w:val="00D92F63"/>
    <w:rsid w:val="00D947B6"/>
    <w:rsid w:val="00D94A53"/>
    <w:rsid w:val="00D97E00"/>
    <w:rsid w:val="00DA00BC"/>
    <w:rsid w:val="00DA0E22"/>
    <w:rsid w:val="00DA1EFA"/>
    <w:rsid w:val="00DA25E7"/>
    <w:rsid w:val="00DA3687"/>
    <w:rsid w:val="00DA39F2"/>
    <w:rsid w:val="00DA564B"/>
    <w:rsid w:val="00DA6A5C"/>
    <w:rsid w:val="00DB311F"/>
    <w:rsid w:val="00DB53C6"/>
    <w:rsid w:val="00DB5711"/>
    <w:rsid w:val="00DB59E3"/>
    <w:rsid w:val="00DB6CB6"/>
    <w:rsid w:val="00DB758F"/>
    <w:rsid w:val="00DC1F1B"/>
    <w:rsid w:val="00DC3D8F"/>
    <w:rsid w:val="00DC42E8"/>
    <w:rsid w:val="00DC6DBB"/>
    <w:rsid w:val="00DC7761"/>
    <w:rsid w:val="00DD0022"/>
    <w:rsid w:val="00DD073C"/>
    <w:rsid w:val="00DD128C"/>
    <w:rsid w:val="00DD1B8F"/>
    <w:rsid w:val="00DD5BCC"/>
    <w:rsid w:val="00DD7509"/>
    <w:rsid w:val="00DD79C7"/>
    <w:rsid w:val="00DD7D6E"/>
    <w:rsid w:val="00DE34B2"/>
    <w:rsid w:val="00DE49DE"/>
    <w:rsid w:val="00DE5B20"/>
    <w:rsid w:val="00DE618B"/>
    <w:rsid w:val="00DE6EC2"/>
    <w:rsid w:val="00DF0834"/>
    <w:rsid w:val="00DF0873"/>
    <w:rsid w:val="00DF2707"/>
    <w:rsid w:val="00DF4D90"/>
    <w:rsid w:val="00DF5EBD"/>
    <w:rsid w:val="00DF6BA8"/>
    <w:rsid w:val="00DF78EA"/>
    <w:rsid w:val="00DF7CA3"/>
    <w:rsid w:val="00DF7F0D"/>
    <w:rsid w:val="00E00D5A"/>
    <w:rsid w:val="00E01462"/>
    <w:rsid w:val="00E01A76"/>
    <w:rsid w:val="00E04B30"/>
    <w:rsid w:val="00E05FB7"/>
    <w:rsid w:val="00E060A0"/>
    <w:rsid w:val="00E066E6"/>
    <w:rsid w:val="00E06807"/>
    <w:rsid w:val="00E06C5E"/>
    <w:rsid w:val="00E0752B"/>
    <w:rsid w:val="00E1228E"/>
    <w:rsid w:val="00E13374"/>
    <w:rsid w:val="00E14079"/>
    <w:rsid w:val="00E15F90"/>
    <w:rsid w:val="00E16D3E"/>
    <w:rsid w:val="00E17167"/>
    <w:rsid w:val="00E20520"/>
    <w:rsid w:val="00E21D55"/>
    <w:rsid w:val="00E21FDC"/>
    <w:rsid w:val="00E2551E"/>
    <w:rsid w:val="00E26B13"/>
    <w:rsid w:val="00E27E5A"/>
    <w:rsid w:val="00E31031"/>
    <w:rsid w:val="00E31135"/>
    <w:rsid w:val="00E317BA"/>
    <w:rsid w:val="00E3469B"/>
    <w:rsid w:val="00E3679D"/>
    <w:rsid w:val="00E3795D"/>
    <w:rsid w:val="00E4098A"/>
    <w:rsid w:val="00E41CAE"/>
    <w:rsid w:val="00E42014"/>
    <w:rsid w:val="00E42B85"/>
    <w:rsid w:val="00E42BB2"/>
    <w:rsid w:val="00E43263"/>
    <w:rsid w:val="00E438AE"/>
    <w:rsid w:val="00E443CE"/>
    <w:rsid w:val="00E45547"/>
    <w:rsid w:val="00E500F1"/>
    <w:rsid w:val="00E51446"/>
    <w:rsid w:val="00E529C8"/>
    <w:rsid w:val="00E55DA0"/>
    <w:rsid w:val="00E56033"/>
    <w:rsid w:val="00E61159"/>
    <w:rsid w:val="00E625DA"/>
    <w:rsid w:val="00E634DC"/>
    <w:rsid w:val="00E667F3"/>
    <w:rsid w:val="00E67794"/>
    <w:rsid w:val="00E70CC6"/>
    <w:rsid w:val="00E71254"/>
    <w:rsid w:val="00E73CCD"/>
    <w:rsid w:val="00E76453"/>
    <w:rsid w:val="00E77353"/>
    <w:rsid w:val="00E775AE"/>
    <w:rsid w:val="00E8272C"/>
    <w:rsid w:val="00E827C7"/>
    <w:rsid w:val="00E85DBD"/>
    <w:rsid w:val="00E87A99"/>
    <w:rsid w:val="00E90702"/>
    <w:rsid w:val="00E9241E"/>
    <w:rsid w:val="00E93DEF"/>
    <w:rsid w:val="00E947B1"/>
    <w:rsid w:val="00E96852"/>
    <w:rsid w:val="00EA16AC"/>
    <w:rsid w:val="00EA385A"/>
    <w:rsid w:val="00EA3931"/>
    <w:rsid w:val="00EA658E"/>
    <w:rsid w:val="00EA7A88"/>
    <w:rsid w:val="00EB27F2"/>
    <w:rsid w:val="00EB3928"/>
    <w:rsid w:val="00EB5373"/>
    <w:rsid w:val="00EC02A2"/>
    <w:rsid w:val="00EC379B"/>
    <w:rsid w:val="00EC37DF"/>
    <w:rsid w:val="00EC3A99"/>
    <w:rsid w:val="00EC41B1"/>
    <w:rsid w:val="00ED0665"/>
    <w:rsid w:val="00ED12C0"/>
    <w:rsid w:val="00ED19F0"/>
    <w:rsid w:val="00ED2B50"/>
    <w:rsid w:val="00ED3A32"/>
    <w:rsid w:val="00ED3BDE"/>
    <w:rsid w:val="00ED68FB"/>
    <w:rsid w:val="00ED783A"/>
    <w:rsid w:val="00EE2E34"/>
    <w:rsid w:val="00EE2E91"/>
    <w:rsid w:val="00EE3370"/>
    <w:rsid w:val="00EE43A2"/>
    <w:rsid w:val="00EE46B7"/>
    <w:rsid w:val="00EE5A49"/>
    <w:rsid w:val="00EE664B"/>
    <w:rsid w:val="00EF10BA"/>
    <w:rsid w:val="00EF1738"/>
    <w:rsid w:val="00EF2BAF"/>
    <w:rsid w:val="00EF3B8F"/>
    <w:rsid w:val="00EF543E"/>
    <w:rsid w:val="00EF559F"/>
    <w:rsid w:val="00EF5AA2"/>
    <w:rsid w:val="00EF7E26"/>
    <w:rsid w:val="00F01DFA"/>
    <w:rsid w:val="00F02096"/>
    <w:rsid w:val="00F02457"/>
    <w:rsid w:val="00F036C3"/>
    <w:rsid w:val="00F0417E"/>
    <w:rsid w:val="00F05397"/>
    <w:rsid w:val="00F0638C"/>
    <w:rsid w:val="00F11E04"/>
    <w:rsid w:val="00F12B24"/>
    <w:rsid w:val="00F12BC7"/>
    <w:rsid w:val="00F15223"/>
    <w:rsid w:val="00F164B4"/>
    <w:rsid w:val="00F176E4"/>
    <w:rsid w:val="00F20E5F"/>
    <w:rsid w:val="00F25C26"/>
    <w:rsid w:val="00F25CC2"/>
    <w:rsid w:val="00F27573"/>
    <w:rsid w:val="00F307B6"/>
    <w:rsid w:val="00F30EB8"/>
    <w:rsid w:val="00F31876"/>
    <w:rsid w:val="00F31C67"/>
    <w:rsid w:val="00F36FE0"/>
    <w:rsid w:val="00F37EA8"/>
    <w:rsid w:val="00F40B14"/>
    <w:rsid w:val="00F41186"/>
    <w:rsid w:val="00F41EEF"/>
    <w:rsid w:val="00F41FAC"/>
    <w:rsid w:val="00F420C6"/>
    <w:rsid w:val="00F423D3"/>
    <w:rsid w:val="00F44349"/>
    <w:rsid w:val="00F4569E"/>
    <w:rsid w:val="00F45AFC"/>
    <w:rsid w:val="00F462F4"/>
    <w:rsid w:val="00F50130"/>
    <w:rsid w:val="00F512D9"/>
    <w:rsid w:val="00F52402"/>
    <w:rsid w:val="00F5605D"/>
    <w:rsid w:val="00F6514B"/>
    <w:rsid w:val="00F6533E"/>
    <w:rsid w:val="00F6587F"/>
    <w:rsid w:val="00F67981"/>
    <w:rsid w:val="00F706CA"/>
    <w:rsid w:val="00F70F8D"/>
    <w:rsid w:val="00F71C5A"/>
    <w:rsid w:val="00F733A4"/>
    <w:rsid w:val="00F7758F"/>
    <w:rsid w:val="00F82811"/>
    <w:rsid w:val="00F84153"/>
    <w:rsid w:val="00F85661"/>
    <w:rsid w:val="00F96602"/>
    <w:rsid w:val="00F9735A"/>
    <w:rsid w:val="00FA32FC"/>
    <w:rsid w:val="00FA59FD"/>
    <w:rsid w:val="00FA5D8C"/>
    <w:rsid w:val="00FA6403"/>
    <w:rsid w:val="00FB16CD"/>
    <w:rsid w:val="00FB73AE"/>
    <w:rsid w:val="00FC5388"/>
    <w:rsid w:val="00FC726C"/>
    <w:rsid w:val="00FD1B4B"/>
    <w:rsid w:val="00FD1B94"/>
    <w:rsid w:val="00FE19C5"/>
    <w:rsid w:val="00FE4286"/>
    <w:rsid w:val="00FE48C3"/>
    <w:rsid w:val="00FE5909"/>
    <w:rsid w:val="00FE652E"/>
    <w:rsid w:val="00FE71FE"/>
    <w:rsid w:val="00FF0A28"/>
    <w:rsid w:val="00FF0B8B"/>
    <w:rsid w:val="00FF0E93"/>
    <w:rsid w:val="00FF13C3"/>
    <w:rsid w:val="00FF34C8"/>
    <w:rsid w:val="00FF4341"/>
    <w:rsid w:val="00FF517B"/>
    <w:rsid w:val="00FF6F72"/>
    <w:rsid w:val="00FF7565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834F98F-1376-44C0-806A-61B097E45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DB57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B57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B571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B57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B5711"/>
    <w:rPr>
      <w:b/>
      <w:bCs/>
    </w:rPr>
  </w:style>
  <w:style w:type="paragraph" w:styleId="Revision">
    <w:name w:val="Revision"/>
    <w:hidden/>
    <w:uiPriority w:val="99"/>
    <w:semiHidden/>
    <w:rsid w:val="009F65E7"/>
    <w:rPr>
      <w:sz w:val="24"/>
      <w:szCs w:val="24"/>
    </w:rPr>
  </w:style>
  <w:style w:type="character" w:styleId="Hyperlink">
    <w:name w:val="Hyperlink"/>
    <w:basedOn w:val="DefaultParagraphFont"/>
    <w:unhideWhenUsed/>
    <w:rsid w:val="005A074A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074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DE5B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408</Words>
  <Characters>2361</Characters>
  <Application>Microsoft Office Word</Application>
  <DocSecurity>4</DocSecurity>
  <Lines>56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SB02403 (Committee Report (Unamended))</vt:lpstr>
    </vt:vector>
  </TitlesOfParts>
  <Company>State of Texas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88R 31337</dc:subject>
  <dc:creator>State of Texas</dc:creator>
  <dc:description>SB 2403 by Springer-(H)Public Education</dc:description>
  <cp:lastModifiedBy>Damian Duarte</cp:lastModifiedBy>
  <cp:revision>2</cp:revision>
  <cp:lastPrinted>2003-11-26T17:21:00Z</cp:lastPrinted>
  <dcterms:created xsi:type="dcterms:W3CDTF">2023-05-19T23:47:00Z</dcterms:created>
  <dcterms:modified xsi:type="dcterms:W3CDTF">2023-05-19T23:47:00Z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23.139.1504</vt:lpwstr>
  </property>
</Properties>
</file>