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519E2" w14:paraId="3B3461D7" w14:textId="77777777" w:rsidTr="00345119">
        <w:tc>
          <w:tcPr>
            <w:tcW w:w="9576" w:type="dxa"/>
            <w:noWrap/>
          </w:tcPr>
          <w:p w14:paraId="3DA6987A" w14:textId="77777777" w:rsidR="008423E4" w:rsidRPr="0022177D" w:rsidRDefault="009458F8" w:rsidP="0009417D">
            <w:pPr>
              <w:pStyle w:val="Heading1"/>
            </w:pPr>
            <w:r w:rsidRPr="00631897">
              <w:t>BILL ANALYSIS</w:t>
            </w:r>
          </w:p>
        </w:tc>
      </w:tr>
    </w:tbl>
    <w:p w14:paraId="639A4B45" w14:textId="77777777" w:rsidR="008423E4" w:rsidRPr="0022177D" w:rsidRDefault="008423E4" w:rsidP="0009417D">
      <w:pPr>
        <w:jc w:val="center"/>
      </w:pPr>
    </w:p>
    <w:p w14:paraId="314691ED" w14:textId="77777777" w:rsidR="008423E4" w:rsidRPr="00B31F0E" w:rsidRDefault="008423E4" w:rsidP="0009417D"/>
    <w:p w14:paraId="7B58EE3C" w14:textId="77777777" w:rsidR="008423E4" w:rsidRPr="00742794" w:rsidRDefault="008423E4" w:rsidP="0009417D">
      <w:pPr>
        <w:tabs>
          <w:tab w:val="right" w:pos="9360"/>
        </w:tabs>
      </w:pPr>
    </w:p>
    <w:tbl>
      <w:tblPr>
        <w:tblW w:w="0" w:type="auto"/>
        <w:tblLayout w:type="fixed"/>
        <w:tblLook w:val="01E0" w:firstRow="1" w:lastRow="1" w:firstColumn="1" w:lastColumn="1" w:noHBand="0" w:noVBand="0"/>
      </w:tblPr>
      <w:tblGrid>
        <w:gridCol w:w="9576"/>
      </w:tblGrid>
      <w:tr w:rsidR="004519E2" w14:paraId="4988E743" w14:textId="77777777" w:rsidTr="00345119">
        <w:tc>
          <w:tcPr>
            <w:tcW w:w="9576" w:type="dxa"/>
          </w:tcPr>
          <w:p w14:paraId="1DB87C65" w14:textId="77777777" w:rsidR="008423E4" w:rsidRPr="00861995" w:rsidRDefault="009458F8" w:rsidP="0009417D">
            <w:pPr>
              <w:jc w:val="right"/>
            </w:pPr>
            <w:r>
              <w:t>S.B. 2406</w:t>
            </w:r>
          </w:p>
        </w:tc>
      </w:tr>
      <w:tr w:rsidR="004519E2" w14:paraId="01110034" w14:textId="77777777" w:rsidTr="00345119">
        <w:tc>
          <w:tcPr>
            <w:tcW w:w="9576" w:type="dxa"/>
          </w:tcPr>
          <w:p w14:paraId="241CD480" w14:textId="77777777" w:rsidR="008423E4" w:rsidRPr="00861995" w:rsidRDefault="009458F8" w:rsidP="0009417D">
            <w:pPr>
              <w:jc w:val="right"/>
            </w:pPr>
            <w:r>
              <w:t xml:space="preserve">By: </w:t>
            </w:r>
            <w:r w:rsidR="00527755">
              <w:t>Creighton</w:t>
            </w:r>
          </w:p>
        </w:tc>
      </w:tr>
      <w:tr w:rsidR="004519E2" w14:paraId="61AD75E5" w14:textId="77777777" w:rsidTr="00345119">
        <w:tc>
          <w:tcPr>
            <w:tcW w:w="9576" w:type="dxa"/>
          </w:tcPr>
          <w:p w14:paraId="04418C3B" w14:textId="77777777" w:rsidR="008423E4" w:rsidRPr="00861995" w:rsidRDefault="009458F8" w:rsidP="0009417D">
            <w:pPr>
              <w:jc w:val="right"/>
            </w:pPr>
            <w:r>
              <w:t>Natural Resources</w:t>
            </w:r>
          </w:p>
        </w:tc>
      </w:tr>
      <w:tr w:rsidR="004519E2" w14:paraId="09872722" w14:textId="77777777" w:rsidTr="00345119">
        <w:tc>
          <w:tcPr>
            <w:tcW w:w="9576" w:type="dxa"/>
          </w:tcPr>
          <w:p w14:paraId="5690BBF2" w14:textId="77777777" w:rsidR="008423E4" w:rsidRDefault="009458F8" w:rsidP="0009417D">
            <w:pPr>
              <w:jc w:val="right"/>
            </w:pPr>
            <w:r>
              <w:t>Committee Report (Unamended)</w:t>
            </w:r>
          </w:p>
        </w:tc>
      </w:tr>
    </w:tbl>
    <w:p w14:paraId="20F4EC44" w14:textId="77777777" w:rsidR="008423E4" w:rsidRDefault="008423E4" w:rsidP="0009417D">
      <w:pPr>
        <w:tabs>
          <w:tab w:val="right" w:pos="9360"/>
        </w:tabs>
      </w:pPr>
    </w:p>
    <w:p w14:paraId="6F18A6EB" w14:textId="77777777" w:rsidR="008423E4" w:rsidRDefault="008423E4" w:rsidP="0009417D"/>
    <w:p w14:paraId="1FC88ABF" w14:textId="77777777" w:rsidR="008423E4" w:rsidRDefault="008423E4" w:rsidP="0009417D"/>
    <w:tbl>
      <w:tblPr>
        <w:tblW w:w="0" w:type="auto"/>
        <w:tblCellMar>
          <w:left w:w="115" w:type="dxa"/>
          <w:right w:w="115" w:type="dxa"/>
        </w:tblCellMar>
        <w:tblLook w:val="01E0" w:firstRow="1" w:lastRow="1" w:firstColumn="1" w:lastColumn="1" w:noHBand="0" w:noVBand="0"/>
      </w:tblPr>
      <w:tblGrid>
        <w:gridCol w:w="9360"/>
      </w:tblGrid>
      <w:tr w:rsidR="004519E2" w14:paraId="091E6E93" w14:textId="77777777" w:rsidTr="00345119">
        <w:tc>
          <w:tcPr>
            <w:tcW w:w="9576" w:type="dxa"/>
          </w:tcPr>
          <w:p w14:paraId="6B7F8126" w14:textId="77777777" w:rsidR="008423E4" w:rsidRPr="00A8133F" w:rsidRDefault="009458F8" w:rsidP="0009417D">
            <w:pPr>
              <w:rPr>
                <w:b/>
              </w:rPr>
            </w:pPr>
            <w:r w:rsidRPr="009C1E9A">
              <w:rPr>
                <w:b/>
                <w:u w:val="single"/>
              </w:rPr>
              <w:t>BACKGROUND AND PURPOSE</w:t>
            </w:r>
            <w:r>
              <w:rPr>
                <w:b/>
              </w:rPr>
              <w:t xml:space="preserve"> </w:t>
            </w:r>
          </w:p>
          <w:p w14:paraId="158A7EC0" w14:textId="77777777" w:rsidR="008423E4" w:rsidRDefault="008423E4" w:rsidP="0009417D"/>
          <w:p w14:paraId="7D2D4D9C" w14:textId="51878E6D" w:rsidR="008423E4" w:rsidRDefault="009458F8" w:rsidP="0009417D">
            <w:pPr>
              <w:pStyle w:val="Header"/>
              <w:tabs>
                <w:tab w:val="clear" w:pos="4320"/>
                <w:tab w:val="clear" w:pos="8640"/>
              </w:tabs>
              <w:jc w:val="both"/>
            </w:pPr>
            <w:r>
              <w:t xml:space="preserve">Access to water is essential for the proper functioning of </w:t>
            </w:r>
            <w:r w:rsidR="008E24DE">
              <w:t xml:space="preserve">a </w:t>
            </w:r>
            <w:r>
              <w:t xml:space="preserve">hospital. Of particular importance, water is used for plumbing fixtures, landscaping, </w:t>
            </w:r>
            <w:r w:rsidR="008E24DE">
              <w:t xml:space="preserve">the </w:t>
            </w:r>
            <w:r>
              <w:t>cooling</w:t>
            </w:r>
            <w:r w:rsidR="008E24DE">
              <w:t xml:space="preserve"> of</w:t>
            </w:r>
            <w:r>
              <w:t xml:space="preserve"> equipment, and medical process rinses. In the event of a storm or other emergency, a lack of access to water can result in reduced hospital efficiency</w:t>
            </w:r>
            <w:r w:rsidR="008E24DE">
              <w:t xml:space="preserve"> and</w:t>
            </w:r>
            <w:r>
              <w:t xml:space="preserve"> </w:t>
            </w:r>
            <w:r>
              <w:t>patient quality of care and increased cost</w:t>
            </w:r>
            <w:r w:rsidR="008E24DE">
              <w:t>s</w:t>
            </w:r>
            <w:r>
              <w:t>.</w:t>
            </w:r>
            <w:r w:rsidR="008E24DE">
              <w:t xml:space="preserve"> </w:t>
            </w:r>
            <w:r w:rsidR="0070011B">
              <w:t xml:space="preserve">S.B. 2406 seeks to address this issue by </w:t>
            </w:r>
            <w:r w:rsidR="0070011B" w:rsidRPr="0070011B">
              <w:t>authoriz</w:t>
            </w:r>
            <w:r w:rsidR="0070011B">
              <w:t>ing</w:t>
            </w:r>
            <w:r w:rsidR="0070011B" w:rsidRPr="0070011B">
              <w:t xml:space="preserve"> </w:t>
            </w:r>
            <w:r w:rsidR="0070011B">
              <w:t>certain</w:t>
            </w:r>
            <w:r w:rsidR="0070011B" w:rsidRPr="0070011B">
              <w:t xml:space="preserve"> hospital</w:t>
            </w:r>
            <w:r w:rsidR="0070011B">
              <w:t xml:space="preserve">s, such as those in </w:t>
            </w:r>
            <w:r w:rsidR="0070011B" w:rsidRPr="0070011B">
              <w:t>Jefferson County</w:t>
            </w:r>
            <w:r w:rsidR="0070011B">
              <w:t xml:space="preserve">, </w:t>
            </w:r>
            <w:r w:rsidR="0070011B" w:rsidRPr="0070011B">
              <w:t>to drill a water well on property owned by the hospital for the purpose of producing water to supplement the hospital's water supply in the event that an emergency or natural disaster prevents the hospital from receiving water from the hospital's usual source.</w:t>
            </w:r>
          </w:p>
          <w:p w14:paraId="4E074CE9" w14:textId="77777777" w:rsidR="008423E4" w:rsidRPr="00E26B13" w:rsidRDefault="008423E4" w:rsidP="0009417D">
            <w:pPr>
              <w:rPr>
                <w:b/>
              </w:rPr>
            </w:pPr>
          </w:p>
        </w:tc>
      </w:tr>
      <w:tr w:rsidR="004519E2" w14:paraId="46FDE41B" w14:textId="77777777" w:rsidTr="00345119">
        <w:tc>
          <w:tcPr>
            <w:tcW w:w="9576" w:type="dxa"/>
          </w:tcPr>
          <w:p w14:paraId="6F84AE67" w14:textId="77777777" w:rsidR="0017725B" w:rsidRDefault="009458F8" w:rsidP="0009417D">
            <w:pPr>
              <w:rPr>
                <w:b/>
                <w:u w:val="single"/>
              </w:rPr>
            </w:pPr>
            <w:r>
              <w:rPr>
                <w:b/>
                <w:u w:val="single"/>
              </w:rPr>
              <w:t>CRIMINAL JUSTICE IMPACT</w:t>
            </w:r>
          </w:p>
          <w:p w14:paraId="50239DAD" w14:textId="77777777" w:rsidR="0017725B" w:rsidRDefault="0017725B" w:rsidP="0009417D">
            <w:pPr>
              <w:rPr>
                <w:b/>
                <w:u w:val="single"/>
              </w:rPr>
            </w:pPr>
          </w:p>
          <w:p w14:paraId="082B591D" w14:textId="020664E9" w:rsidR="00A565A6" w:rsidRPr="00A565A6" w:rsidRDefault="009458F8" w:rsidP="0009417D">
            <w:pPr>
              <w:jc w:val="both"/>
            </w:pPr>
            <w:r>
              <w:t>It is the committee's opinion that this bill does not expressly create a</w:t>
            </w:r>
            <w:r>
              <w:t xml:space="preserve"> criminal offense, increase the punishment for an existing criminal offense or category of offenses, or change the eligibility of a person for community supervision, parole, or mandatory supervision.</w:t>
            </w:r>
          </w:p>
          <w:p w14:paraId="1694012D" w14:textId="77777777" w:rsidR="0017725B" w:rsidRPr="0017725B" w:rsidRDefault="0017725B" w:rsidP="0009417D">
            <w:pPr>
              <w:rPr>
                <w:b/>
                <w:u w:val="single"/>
              </w:rPr>
            </w:pPr>
          </w:p>
        </w:tc>
      </w:tr>
      <w:tr w:rsidR="004519E2" w14:paraId="29DE96D1" w14:textId="77777777" w:rsidTr="00345119">
        <w:tc>
          <w:tcPr>
            <w:tcW w:w="9576" w:type="dxa"/>
          </w:tcPr>
          <w:p w14:paraId="1524AD1A" w14:textId="77777777" w:rsidR="008423E4" w:rsidRPr="00A8133F" w:rsidRDefault="009458F8" w:rsidP="0009417D">
            <w:pPr>
              <w:rPr>
                <w:b/>
              </w:rPr>
            </w:pPr>
            <w:r w:rsidRPr="009C1E9A">
              <w:rPr>
                <w:b/>
                <w:u w:val="single"/>
              </w:rPr>
              <w:t>RULEMAKING AUTHORITY</w:t>
            </w:r>
            <w:r>
              <w:rPr>
                <w:b/>
              </w:rPr>
              <w:t xml:space="preserve"> </w:t>
            </w:r>
          </w:p>
          <w:p w14:paraId="3B116C9A" w14:textId="77777777" w:rsidR="008423E4" w:rsidRDefault="008423E4" w:rsidP="0009417D"/>
          <w:p w14:paraId="7C77DC68" w14:textId="1D4F8DE6" w:rsidR="004450FF" w:rsidRDefault="009458F8" w:rsidP="0009417D">
            <w:pPr>
              <w:pStyle w:val="Header"/>
              <w:tabs>
                <w:tab w:val="clear" w:pos="4320"/>
                <w:tab w:val="clear" w:pos="8640"/>
              </w:tabs>
              <w:jc w:val="both"/>
            </w:pPr>
            <w:r>
              <w:t xml:space="preserve">It is the </w:t>
            </w:r>
            <w:r>
              <w:t>committee's opinion that this bill does not expressly grant any additional rulemaking authority to a state officer, department, agency, or institution.</w:t>
            </w:r>
          </w:p>
          <w:p w14:paraId="1D2EDCF0" w14:textId="77777777" w:rsidR="008423E4" w:rsidRPr="00E21FDC" w:rsidRDefault="008423E4" w:rsidP="0009417D">
            <w:pPr>
              <w:rPr>
                <w:b/>
              </w:rPr>
            </w:pPr>
          </w:p>
        </w:tc>
      </w:tr>
      <w:tr w:rsidR="004519E2" w14:paraId="396ACE33" w14:textId="77777777" w:rsidTr="00345119">
        <w:tc>
          <w:tcPr>
            <w:tcW w:w="9576" w:type="dxa"/>
          </w:tcPr>
          <w:p w14:paraId="5B4C892B" w14:textId="77777777" w:rsidR="008423E4" w:rsidRPr="00A8133F" w:rsidRDefault="009458F8" w:rsidP="0009417D">
            <w:pPr>
              <w:rPr>
                <w:b/>
              </w:rPr>
            </w:pPr>
            <w:r w:rsidRPr="009C1E9A">
              <w:rPr>
                <w:b/>
                <w:u w:val="single"/>
              </w:rPr>
              <w:t>ANALYSIS</w:t>
            </w:r>
            <w:r>
              <w:rPr>
                <w:b/>
              </w:rPr>
              <w:t xml:space="preserve"> </w:t>
            </w:r>
          </w:p>
          <w:p w14:paraId="22372E22" w14:textId="77777777" w:rsidR="008423E4" w:rsidRDefault="008423E4" w:rsidP="0009417D"/>
          <w:p w14:paraId="5680773B" w14:textId="77F52ACF" w:rsidR="004450FF" w:rsidRPr="009C36CD" w:rsidRDefault="009458F8" w:rsidP="0009417D">
            <w:pPr>
              <w:pStyle w:val="Header"/>
              <w:jc w:val="both"/>
            </w:pPr>
            <w:r>
              <w:t xml:space="preserve">S.B. 2406 amends the </w:t>
            </w:r>
            <w:r w:rsidRPr="004450FF">
              <w:t>Health and Safety Code</w:t>
            </w:r>
            <w:r>
              <w:t xml:space="preserve"> to authorize a hospital</w:t>
            </w:r>
            <w:r>
              <w:t xml:space="preserve"> located in a county that has a population of more than 250,000 and that borders the Neches River to drill a water well on property owned by the hospital for the purpose of producing water to supplement the hospital's water supply in the event that an emer</w:t>
            </w:r>
            <w:r>
              <w:t>gency or natural disaster prevents the hospital from receiving water from the hospital's usual source. The bill expressly does not affect the authority of a groundwater conservation district to regulate groundwater production under law governing such a dis</w:t>
            </w:r>
            <w:r>
              <w:t>trict.</w:t>
            </w:r>
          </w:p>
          <w:p w14:paraId="052D643B" w14:textId="77777777" w:rsidR="008423E4" w:rsidRPr="00835628" w:rsidRDefault="008423E4" w:rsidP="0009417D">
            <w:pPr>
              <w:rPr>
                <w:b/>
              </w:rPr>
            </w:pPr>
          </w:p>
        </w:tc>
      </w:tr>
      <w:tr w:rsidR="004519E2" w14:paraId="1B492694" w14:textId="77777777" w:rsidTr="00345119">
        <w:tc>
          <w:tcPr>
            <w:tcW w:w="9576" w:type="dxa"/>
          </w:tcPr>
          <w:p w14:paraId="51755F28" w14:textId="77777777" w:rsidR="008423E4" w:rsidRPr="00A8133F" w:rsidRDefault="009458F8" w:rsidP="0009417D">
            <w:pPr>
              <w:rPr>
                <w:b/>
              </w:rPr>
            </w:pPr>
            <w:r w:rsidRPr="009C1E9A">
              <w:rPr>
                <w:b/>
                <w:u w:val="single"/>
              </w:rPr>
              <w:t>EFFECTIVE DATE</w:t>
            </w:r>
            <w:r>
              <w:rPr>
                <w:b/>
              </w:rPr>
              <w:t xml:space="preserve"> </w:t>
            </w:r>
          </w:p>
          <w:p w14:paraId="1ED05933" w14:textId="77777777" w:rsidR="008423E4" w:rsidRDefault="008423E4" w:rsidP="0009417D"/>
          <w:p w14:paraId="39FAC0EF" w14:textId="3736D4A4" w:rsidR="008423E4" w:rsidRPr="003624F2" w:rsidRDefault="009458F8" w:rsidP="0009417D">
            <w:pPr>
              <w:pStyle w:val="Header"/>
              <w:tabs>
                <w:tab w:val="clear" w:pos="4320"/>
                <w:tab w:val="clear" w:pos="8640"/>
              </w:tabs>
              <w:jc w:val="both"/>
            </w:pPr>
            <w:r>
              <w:t>September 1, 2023.</w:t>
            </w:r>
          </w:p>
          <w:p w14:paraId="63C86EA2" w14:textId="77777777" w:rsidR="008423E4" w:rsidRPr="00233FDB" w:rsidRDefault="008423E4" w:rsidP="0009417D">
            <w:pPr>
              <w:rPr>
                <w:b/>
              </w:rPr>
            </w:pPr>
          </w:p>
        </w:tc>
      </w:tr>
    </w:tbl>
    <w:p w14:paraId="6059BA8E" w14:textId="77777777" w:rsidR="008423E4" w:rsidRPr="00BE0E75" w:rsidRDefault="008423E4" w:rsidP="0009417D">
      <w:pPr>
        <w:jc w:val="both"/>
        <w:rPr>
          <w:rFonts w:ascii="Arial" w:hAnsi="Arial"/>
          <w:sz w:val="16"/>
          <w:szCs w:val="16"/>
        </w:rPr>
      </w:pPr>
    </w:p>
    <w:p w14:paraId="6D56BBAA" w14:textId="77777777" w:rsidR="004108C3" w:rsidRPr="008423E4" w:rsidRDefault="004108C3" w:rsidP="0009417D"/>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1ED6" w14:textId="77777777" w:rsidR="00000000" w:rsidRDefault="009458F8">
      <w:r>
        <w:separator/>
      </w:r>
    </w:p>
  </w:endnote>
  <w:endnote w:type="continuationSeparator" w:id="0">
    <w:p w14:paraId="762F5302" w14:textId="77777777" w:rsidR="00000000" w:rsidRDefault="0094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0FF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519E2" w14:paraId="34D79F5C" w14:textId="77777777" w:rsidTr="009C1E9A">
      <w:trPr>
        <w:cantSplit/>
      </w:trPr>
      <w:tc>
        <w:tcPr>
          <w:tcW w:w="0" w:type="pct"/>
        </w:tcPr>
        <w:p w14:paraId="63ABE2F4" w14:textId="77777777" w:rsidR="00137D90" w:rsidRDefault="00137D90" w:rsidP="009C1E9A">
          <w:pPr>
            <w:pStyle w:val="Footer"/>
            <w:tabs>
              <w:tab w:val="clear" w:pos="8640"/>
              <w:tab w:val="right" w:pos="9360"/>
            </w:tabs>
          </w:pPr>
        </w:p>
      </w:tc>
      <w:tc>
        <w:tcPr>
          <w:tcW w:w="2395" w:type="pct"/>
        </w:tcPr>
        <w:p w14:paraId="542E8F7E" w14:textId="77777777" w:rsidR="00137D90" w:rsidRDefault="00137D90" w:rsidP="009C1E9A">
          <w:pPr>
            <w:pStyle w:val="Footer"/>
            <w:tabs>
              <w:tab w:val="clear" w:pos="8640"/>
              <w:tab w:val="right" w:pos="9360"/>
            </w:tabs>
          </w:pPr>
        </w:p>
        <w:p w14:paraId="1943C159" w14:textId="77777777" w:rsidR="001A4310" w:rsidRDefault="001A4310" w:rsidP="009C1E9A">
          <w:pPr>
            <w:pStyle w:val="Footer"/>
            <w:tabs>
              <w:tab w:val="clear" w:pos="8640"/>
              <w:tab w:val="right" w:pos="9360"/>
            </w:tabs>
          </w:pPr>
        </w:p>
        <w:p w14:paraId="575D2E60" w14:textId="77777777" w:rsidR="00137D90" w:rsidRDefault="00137D90" w:rsidP="009C1E9A">
          <w:pPr>
            <w:pStyle w:val="Footer"/>
            <w:tabs>
              <w:tab w:val="clear" w:pos="8640"/>
              <w:tab w:val="right" w:pos="9360"/>
            </w:tabs>
          </w:pPr>
        </w:p>
      </w:tc>
      <w:tc>
        <w:tcPr>
          <w:tcW w:w="2453" w:type="pct"/>
        </w:tcPr>
        <w:p w14:paraId="2CC8F7D0" w14:textId="77777777" w:rsidR="00137D90" w:rsidRDefault="00137D90" w:rsidP="009C1E9A">
          <w:pPr>
            <w:pStyle w:val="Footer"/>
            <w:tabs>
              <w:tab w:val="clear" w:pos="8640"/>
              <w:tab w:val="right" w:pos="9360"/>
            </w:tabs>
            <w:jc w:val="right"/>
          </w:pPr>
        </w:p>
      </w:tc>
    </w:tr>
    <w:tr w:rsidR="004519E2" w14:paraId="102ED210" w14:textId="77777777" w:rsidTr="009C1E9A">
      <w:trPr>
        <w:cantSplit/>
      </w:trPr>
      <w:tc>
        <w:tcPr>
          <w:tcW w:w="0" w:type="pct"/>
        </w:tcPr>
        <w:p w14:paraId="4F095A1F" w14:textId="77777777" w:rsidR="00EC379B" w:rsidRDefault="00EC379B" w:rsidP="009C1E9A">
          <w:pPr>
            <w:pStyle w:val="Footer"/>
            <w:tabs>
              <w:tab w:val="clear" w:pos="8640"/>
              <w:tab w:val="right" w:pos="9360"/>
            </w:tabs>
          </w:pPr>
        </w:p>
      </w:tc>
      <w:tc>
        <w:tcPr>
          <w:tcW w:w="2395" w:type="pct"/>
        </w:tcPr>
        <w:p w14:paraId="34D33EF7" w14:textId="77777777" w:rsidR="00EC379B" w:rsidRPr="009C1E9A" w:rsidRDefault="009458F8" w:rsidP="009C1E9A">
          <w:pPr>
            <w:pStyle w:val="Footer"/>
            <w:tabs>
              <w:tab w:val="clear" w:pos="8640"/>
              <w:tab w:val="right" w:pos="9360"/>
            </w:tabs>
            <w:rPr>
              <w:rFonts w:ascii="Shruti" w:hAnsi="Shruti"/>
              <w:sz w:val="22"/>
            </w:rPr>
          </w:pPr>
          <w:r>
            <w:rPr>
              <w:rFonts w:ascii="Shruti" w:hAnsi="Shruti"/>
              <w:sz w:val="22"/>
            </w:rPr>
            <w:t>88R 30741-D</w:t>
          </w:r>
        </w:p>
      </w:tc>
      <w:tc>
        <w:tcPr>
          <w:tcW w:w="2453" w:type="pct"/>
        </w:tcPr>
        <w:p w14:paraId="27234C32" w14:textId="13783892" w:rsidR="00EC379B" w:rsidRDefault="009458F8" w:rsidP="009C1E9A">
          <w:pPr>
            <w:pStyle w:val="Footer"/>
            <w:tabs>
              <w:tab w:val="clear" w:pos="8640"/>
              <w:tab w:val="right" w:pos="9360"/>
            </w:tabs>
            <w:jc w:val="right"/>
          </w:pPr>
          <w:r>
            <w:fldChar w:fldCharType="begin"/>
          </w:r>
          <w:r>
            <w:instrText xml:space="preserve"> DOCPROPERTY  OTID  \* MERGEFORMAT </w:instrText>
          </w:r>
          <w:r>
            <w:fldChar w:fldCharType="separate"/>
          </w:r>
          <w:r w:rsidR="005826E7">
            <w:t>23.137.1050</w:t>
          </w:r>
          <w:r>
            <w:fldChar w:fldCharType="end"/>
          </w:r>
        </w:p>
      </w:tc>
    </w:tr>
    <w:tr w:rsidR="004519E2" w14:paraId="50BE3150" w14:textId="77777777" w:rsidTr="009C1E9A">
      <w:trPr>
        <w:cantSplit/>
      </w:trPr>
      <w:tc>
        <w:tcPr>
          <w:tcW w:w="0" w:type="pct"/>
        </w:tcPr>
        <w:p w14:paraId="6F3D769E" w14:textId="77777777" w:rsidR="00EC379B" w:rsidRDefault="00EC379B" w:rsidP="009C1E9A">
          <w:pPr>
            <w:pStyle w:val="Footer"/>
            <w:tabs>
              <w:tab w:val="clear" w:pos="4320"/>
              <w:tab w:val="clear" w:pos="8640"/>
              <w:tab w:val="left" w:pos="2865"/>
            </w:tabs>
          </w:pPr>
        </w:p>
      </w:tc>
      <w:tc>
        <w:tcPr>
          <w:tcW w:w="2395" w:type="pct"/>
        </w:tcPr>
        <w:p w14:paraId="23FC7E3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881DBC5" w14:textId="77777777" w:rsidR="00EC379B" w:rsidRDefault="00EC379B" w:rsidP="006D504F">
          <w:pPr>
            <w:pStyle w:val="Footer"/>
            <w:rPr>
              <w:rStyle w:val="PageNumber"/>
            </w:rPr>
          </w:pPr>
        </w:p>
        <w:p w14:paraId="18D8D05D" w14:textId="77777777" w:rsidR="00EC379B" w:rsidRDefault="00EC379B" w:rsidP="009C1E9A">
          <w:pPr>
            <w:pStyle w:val="Footer"/>
            <w:tabs>
              <w:tab w:val="clear" w:pos="8640"/>
              <w:tab w:val="right" w:pos="9360"/>
            </w:tabs>
            <w:jc w:val="right"/>
          </w:pPr>
        </w:p>
      </w:tc>
    </w:tr>
    <w:tr w:rsidR="004519E2" w14:paraId="10696EA4" w14:textId="77777777" w:rsidTr="009C1E9A">
      <w:trPr>
        <w:cantSplit/>
        <w:trHeight w:val="323"/>
      </w:trPr>
      <w:tc>
        <w:tcPr>
          <w:tcW w:w="0" w:type="pct"/>
          <w:gridSpan w:val="3"/>
        </w:tcPr>
        <w:p w14:paraId="2B76A660" w14:textId="77777777" w:rsidR="00EC379B" w:rsidRDefault="009458F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1D98254" w14:textId="77777777" w:rsidR="00EC379B" w:rsidRDefault="00EC379B" w:rsidP="009C1E9A">
          <w:pPr>
            <w:pStyle w:val="Footer"/>
            <w:tabs>
              <w:tab w:val="clear" w:pos="8640"/>
              <w:tab w:val="right" w:pos="9360"/>
            </w:tabs>
            <w:jc w:val="center"/>
          </w:pPr>
        </w:p>
      </w:tc>
    </w:tr>
  </w:tbl>
  <w:p w14:paraId="37C63DC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611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E7FC" w14:textId="77777777" w:rsidR="00000000" w:rsidRDefault="009458F8">
      <w:r>
        <w:separator/>
      </w:r>
    </w:p>
  </w:footnote>
  <w:footnote w:type="continuationSeparator" w:id="0">
    <w:p w14:paraId="0D2B59E8" w14:textId="77777777" w:rsidR="00000000" w:rsidRDefault="00945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A82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F73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6E12"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5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417D"/>
    <w:rsid w:val="00097AAF"/>
    <w:rsid w:val="00097D13"/>
    <w:rsid w:val="000A4893"/>
    <w:rsid w:val="000A54E0"/>
    <w:rsid w:val="000A72C4"/>
    <w:rsid w:val="000B0F30"/>
    <w:rsid w:val="000B1486"/>
    <w:rsid w:val="000B3E61"/>
    <w:rsid w:val="000B54AF"/>
    <w:rsid w:val="000B6090"/>
    <w:rsid w:val="000B6FEE"/>
    <w:rsid w:val="000C12C4"/>
    <w:rsid w:val="000C4265"/>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5F3B"/>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50FF"/>
    <w:rsid w:val="00447018"/>
    <w:rsid w:val="00450561"/>
    <w:rsid w:val="00450A40"/>
    <w:rsid w:val="004519E2"/>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5921"/>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27755"/>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26E7"/>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5511"/>
    <w:rsid w:val="0070011B"/>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24DE"/>
    <w:rsid w:val="008E3338"/>
    <w:rsid w:val="008E47BE"/>
    <w:rsid w:val="008F09DF"/>
    <w:rsid w:val="008F3053"/>
    <w:rsid w:val="008F3136"/>
    <w:rsid w:val="008F40DF"/>
    <w:rsid w:val="008F4509"/>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58F8"/>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65A6"/>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1F4E"/>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A78BB"/>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B6DD6C-5893-40AB-9829-523A6774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450FF"/>
    <w:rPr>
      <w:sz w:val="16"/>
      <w:szCs w:val="16"/>
    </w:rPr>
  </w:style>
  <w:style w:type="paragraph" w:styleId="CommentText">
    <w:name w:val="annotation text"/>
    <w:basedOn w:val="Normal"/>
    <w:link w:val="CommentTextChar"/>
    <w:semiHidden/>
    <w:unhideWhenUsed/>
    <w:rsid w:val="004450FF"/>
    <w:rPr>
      <w:sz w:val="20"/>
      <w:szCs w:val="20"/>
    </w:rPr>
  </w:style>
  <w:style w:type="character" w:customStyle="1" w:styleId="CommentTextChar">
    <w:name w:val="Comment Text Char"/>
    <w:basedOn w:val="DefaultParagraphFont"/>
    <w:link w:val="CommentText"/>
    <w:semiHidden/>
    <w:rsid w:val="004450FF"/>
  </w:style>
  <w:style w:type="paragraph" w:styleId="CommentSubject">
    <w:name w:val="annotation subject"/>
    <w:basedOn w:val="CommentText"/>
    <w:next w:val="CommentText"/>
    <w:link w:val="CommentSubjectChar"/>
    <w:semiHidden/>
    <w:unhideWhenUsed/>
    <w:rsid w:val="004450FF"/>
    <w:rPr>
      <w:b/>
      <w:bCs/>
    </w:rPr>
  </w:style>
  <w:style w:type="character" w:customStyle="1" w:styleId="CommentSubjectChar">
    <w:name w:val="Comment Subject Char"/>
    <w:basedOn w:val="CommentTextChar"/>
    <w:link w:val="CommentSubject"/>
    <w:semiHidden/>
    <w:rsid w:val="004450FF"/>
    <w:rPr>
      <w:b/>
      <w:bCs/>
    </w:rPr>
  </w:style>
  <w:style w:type="paragraph" w:styleId="Revision">
    <w:name w:val="Revision"/>
    <w:hidden/>
    <w:uiPriority w:val="99"/>
    <w:semiHidden/>
    <w:rsid w:val="004959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1641</Characters>
  <Application>Microsoft Office Word</Application>
  <DocSecurity>4</DocSecurity>
  <Lines>48</Lines>
  <Paragraphs>15</Paragraphs>
  <ScaleCrop>false</ScaleCrop>
  <HeadingPairs>
    <vt:vector size="2" baseType="variant">
      <vt:variant>
        <vt:lpstr>Title</vt:lpstr>
      </vt:variant>
      <vt:variant>
        <vt:i4>1</vt:i4>
      </vt:variant>
    </vt:vector>
  </HeadingPairs>
  <TitlesOfParts>
    <vt:vector size="1" baseType="lpstr">
      <vt:lpstr>BA - SB02406 (Committee Report (Unamended))</vt:lpstr>
    </vt:vector>
  </TitlesOfParts>
  <Company>State of Texas</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30741</dc:subject>
  <dc:creator>State of Texas</dc:creator>
  <dc:description>SB 2406 by Creighton-(H)Natural Resources</dc:description>
  <cp:lastModifiedBy>Damian Duarte</cp:lastModifiedBy>
  <cp:revision>2</cp:revision>
  <cp:lastPrinted>2003-11-26T17:21:00Z</cp:lastPrinted>
  <dcterms:created xsi:type="dcterms:W3CDTF">2023-05-20T17:07:00Z</dcterms:created>
  <dcterms:modified xsi:type="dcterms:W3CDTF">2023-05-20T17:07:00Z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23.137.1050</vt:lpwstr>
  </property>
</Properties>
</file>