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F66D5" w14:paraId="2B4A8E5B" w14:textId="77777777" w:rsidTr="00345119">
        <w:tc>
          <w:tcPr>
            <w:tcW w:w="9576" w:type="dxa"/>
            <w:noWrap/>
          </w:tcPr>
          <w:p w14:paraId="754320B4" w14:textId="77777777" w:rsidR="008423E4" w:rsidRPr="0022177D" w:rsidRDefault="00F66C6E" w:rsidP="00AA2BD9">
            <w:pPr>
              <w:pStyle w:val="Heading1"/>
            </w:pPr>
            <w:r w:rsidRPr="00631897">
              <w:t>BILL ANALYSIS</w:t>
            </w:r>
          </w:p>
        </w:tc>
      </w:tr>
    </w:tbl>
    <w:p w14:paraId="6644015D" w14:textId="77777777" w:rsidR="008423E4" w:rsidRPr="0022177D" w:rsidRDefault="008423E4" w:rsidP="00AA2BD9">
      <w:pPr>
        <w:jc w:val="center"/>
      </w:pPr>
    </w:p>
    <w:p w14:paraId="59F5317D" w14:textId="77777777" w:rsidR="008423E4" w:rsidRPr="00B31F0E" w:rsidRDefault="008423E4" w:rsidP="00AA2BD9"/>
    <w:p w14:paraId="2E78670C" w14:textId="77777777" w:rsidR="008423E4" w:rsidRPr="00742794" w:rsidRDefault="008423E4" w:rsidP="00AA2B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F66D5" w14:paraId="523D6A20" w14:textId="77777777" w:rsidTr="00345119">
        <w:tc>
          <w:tcPr>
            <w:tcW w:w="9576" w:type="dxa"/>
          </w:tcPr>
          <w:p w14:paraId="5C15FAA5" w14:textId="77777777" w:rsidR="008423E4" w:rsidRPr="00861995" w:rsidRDefault="00F66C6E" w:rsidP="00AA2BD9">
            <w:pPr>
              <w:jc w:val="right"/>
            </w:pPr>
            <w:r>
              <w:t>S.B. 2407</w:t>
            </w:r>
          </w:p>
        </w:tc>
      </w:tr>
      <w:tr w:rsidR="000F66D5" w14:paraId="105A1C91" w14:textId="77777777" w:rsidTr="00345119">
        <w:tc>
          <w:tcPr>
            <w:tcW w:w="9576" w:type="dxa"/>
          </w:tcPr>
          <w:p w14:paraId="191D33D4" w14:textId="77777777" w:rsidR="008423E4" w:rsidRPr="00861995" w:rsidRDefault="00F66C6E" w:rsidP="00AA2BD9">
            <w:pPr>
              <w:jc w:val="right"/>
            </w:pPr>
            <w:r>
              <w:t xml:space="preserve">By: </w:t>
            </w:r>
            <w:r w:rsidR="00A42D8A">
              <w:t>Hancock</w:t>
            </w:r>
          </w:p>
        </w:tc>
      </w:tr>
      <w:tr w:rsidR="000F66D5" w14:paraId="55D8AA61" w14:textId="77777777" w:rsidTr="00345119">
        <w:tc>
          <w:tcPr>
            <w:tcW w:w="9576" w:type="dxa"/>
          </w:tcPr>
          <w:p w14:paraId="6C06A444" w14:textId="77777777" w:rsidR="008423E4" w:rsidRPr="00861995" w:rsidRDefault="00F66C6E" w:rsidP="00AA2BD9">
            <w:pPr>
              <w:jc w:val="right"/>
            </w:pPr>
            <w:r>
              <w:t>Homeland Security &amp; Public Safety</w:t>
            </w:r>
          </w:p>
        </w:tc>
      </w:tr>
      <w:tr w:rsidR="000F66D5" w14:paraId="3A22E19B" w14:textId="77777777" w:rsidTr="00345119">
        <w:tc>
          <w:tcPr>
            <w:tcW w:w="9576" w:type="dxa"/>
          </w:tcPr>
          <w:p w14:paraId="740D37CE" w14:textId="77777777" w:rsidR="008423E4" w:rsidRDefault="00F66C6E" w:rsidP="00AA2BD9">
            <w:pPr>
              <w:jc w:val="right"/>
            </w:pPr>
            <w:r>
              <w:t>Committee Report (Unamended)</w:t>
            </w:r>
          </w:p>
        </w:tc>
      </w:tr>
    </w:tbl>
    <w:p w14:paraId="6735D63E" w14:textId="77777777" w:rsidR="008423E4" w:rsidRDefault="008423E4" w:rsidP="00AA2BD9">
      <w:pPr>
        <w:tabs>
          <w:tab w:val="right" w:pos="9360"/>
        </w:tabs>
      </w:pPr>
    </w:p>
    <w:p w14:paraId="1768E7AF" w14:textId="77777777" w:rsidR="008423E4" w:rsidRDefault="008423E4" w:rsidP="00AA2BD9"/>
    <w:p w14:paraId="2E8CF247" w14:textId="77777777" w:rsidR="008423E4" w:rsidRDefault="008423E4" w:rsidP="00AA2B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F66D5" w14:paraId="74556855" w14:textId="77777777" w:rsidTr="00345119">
        <w:tc>
          <w:tcPr>
            <w:tcW w:w="9576" w:type="dxa"/>
          </w:tcPr>
          <w:p w14:paraId="70374F21" w14:textId="77777777" w:rsidR="008423E4" w:rsidRPr="00A8133F" w:rsidRDefault="00F66C6E" w:rsidP="00AA2B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E38DD1" w14:textId="77777777" w:rsidR="008423E4" w:rsidRDefault="008423E4" w:rsidP="00AA2BD9"/>
          <w:p w14:paraId="78C442E5" w14:textId="7074C4B6" w:rsidR="008423E4" w:rsidRDefault="00F66C6E" w:rsidP="00AA2B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its report to the 88th Texas Legislature, t</w:t>
            </w:r>
            <w:r w:rsidR="00E60900" w:rsidRPr="00E60900">
              <w:t xml:space="preserve">he Senate Special Committee to Protect </w:t>
            </w:r>
            <w:r>
              <w:t>a</w:t>
            </w:r>
            <w:r w:rsidR="00E60900" w:rsidRPr="00E60900">
              <w:t xml:space="preserve">ll Texans </w:t>
            </w:r>
            <w:r>
              <w:t xml:space="preserve">made recommendations </w:t>
            </w:r>
            <w:r w:rsidR="00C735A6">
              <w:t xml:space="preserve">on how to improve access to </w:t>
            </w:r>
            <w:r>
              <w:t>the state's school marshal program</w:t>
            </w:r>
            <w:r w:rsidR="00C735A6">
              <w:t xml:space="preserve"> and ensure high</w:t>
            </w:r>
            <w:r w:rsidR="00562D37">
              <w:t>-</w:t>
            </w:r>
            <w:r w:rsidR="00C735A6">
              <w:t>quality training to those participating</w:t>
            </w:r>
            <w:r w:rsidR="00622955">
              <w:t xml:space="preserve">. </w:t>
            </w:r>
            <w:r w:rsidR="00C735A6">
              <w:t>The committee recommended</w:t>
            </w:r>
            <w:r w:rsidR="00622955">
              <w:t xml:space="preserve"> that training from the Advanced Law Enforcement Rapid Response Training (ALERRT) Center be </w:t>
            </w:r>
            <w:r w:rsidR="004528FE">
              <w:t>incorporated into</w:t>
            </w:r>
            <w:r w:rsidR="00622955">
              <w:t xml:space="preserve"> the </w:t>
            </w:r>
            <w:r w:rsidR="00975D19">
              <w:t xml:space="preserve">school marshal </w:t>
            </w:r>
            <w:r w:rsidR="00622955">
              <w:t>training program</w:t>
            </w:r>
            <w:r w:rsidR="00AB64AB">
              <w:t xml:space="preserve"> and that the list of persons eligible to become a school marshal be expanded to include retired peace officers and honorably discharged veterans who do not have a handgun license. Additionally, </w:t>
            </w:r>
            <w:r w:rsidR="00F427DB">
              <w:t xml:space="preserve">it recommended that the legislature direct the Texas Commission on Law Enforcement to develop a version of school marshal training that could be taught over several consecutive Saturdays during the school year, </w:t>
            </w:r>
            <w:r w:rsidR="002520C9">
              <w:t>since that training is currently only</w:t>
            </w:r>
            <w:r w:rsidR="00F427DB">
              <w:t xml:space="preserve"> offered during the summer. </w:t>
            </w:r>
            <w:r w:rsidR="00E60900" w:rsidRPr="00E60900">
              <w:t xml:space="preserve">S.B. 2407 </w:t>
            </w:r>
            <w:r w:rsidR="007B54AB">
              <w:t>seeks to implement these recommendations</w:t>
            </w:r>
            <w:r w:rsidR="00E60900" w:rsidRPr="00E60900">
              <w:t>.</w:t>
            </w:r>
          </w:p>
          <w:p w14:paraId="1C473F55" w14:textId="77777777" w:rsidR="008423E4" w:rsidRPr="00E26B13" w:rsidRDefault="008423E4" w:rsidP="00AA2BD9">
            <w:pPr>
              <w:rPr>
                <w:b/>
              </w:rPr>
            </w:pPr>
          </w:p>
        </w:tc>
      </w:tr>
      <w:tr w:rsidR="000F66D5" w14:paraId="32DCC276" w14:textId="77777777" w:rsidTr="00345119">
        <w:tc>
          <w:tcPr>
            <w:tcW w:w="9576" w:type="dxa"/>
          </w:tcPr>
          <w:p w14:paraId="0B907786" w14:textId="77777777" w:rsidR="0017725B" w:rsidRDefault="00F66C6E" w:rsidP="00AA2B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45FFDC" w14:textId="77777777" w:rsidR="0017725B" w:rsidRDefault="0017725B" w:rsidP="00AA2BD9">
            <w:pPr>
              <w:rPr>
                <w:b/>
                <w:u w:val="single"/>
              </w:rPr>
            </w:pPr>
          </w:p>
          <w:p w14:paraId="1A085E8E" w14:textId="4E2038D0" w:rsidR="00B60378" w:rsidRPr="00B60378" w:rsidRDefault="00F66C6E" w:rsidP="00AA2BD9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2BDF5C18" w14:textId="77777777" w:rsidR="0017725B" w:rsidRPr="0017725B" w:rsidRDefault="0017725B" w:rsidP="00AA2BD9">
            <w:pPr>
              <w:rPr>
                <w:b/>
                <w:u w:val="single"/>
              </w:rPr>
            </w:pPr>
          </w:p>
        </w:tc>
      </w:tr>
      <w:tr w:rsidR="000F66D5" w14:paraId="2DAD017A" w14:textId="77777777" w:rsidTr="00345119">
        <w:tc>
          <w:tcPr>
            <w:tcW w:w="9576" w:type="dxa"/>
          </w:tcPr>
          <w:p w14:paraId="5A1CF61E" w14:textId="77777777" w:rsidR="008423E4" w:rsidRPr="00A8133F" w:rsidRDefault="00F66C6E" w:rsidP="00AA2B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1AC128" w14:textId="77777777" w:rsidR="008423E4" w:rsidRDefault="008423E4" w:rsidP="00AA2BD9"/>
          <w:p w14:paraId="09ADE2AA" w14:textId="6EDD5265" w:rsidR="00B60378" w:rsidRDefault="00F66C6E" w:rsidP="00AA2B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4FF60F12" w14:textId="77777777" w:rsidR="008423E4" w:rsidRPr="00E21FDC" w:rsidRDefault="008423E4" w:rsidP="00AA2BD9">
            <w:pPr>
              <w:rPr>
                <w:b/>
              </w:rPr>
            </w:pPr>
          </w:p>
        </w:tc>
      </w:tr>
      <w:tr w:rsidR="000F66D5" w14:paraId="522CEF2F" w14:textId="77777777" w:rsidTr="00345119">
        <w:tc>
          <w:tcPr>
            <w:tcW w:w="9576" w:type="dxa"/>
          </w:tcPr>
          <w:p w14:paraId="611E7A4A" w14:textId="77777777" w:rsidR="008423E4" w:rsidRPr="00A8133F" w:rsidRDefault="00F66C6E" w:rsidP="00AA2B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4641F8" w14:textId="77777777" w:rsidR="008423E4" w:rsidRDefault="008423E4" w:rsidP="00AA2BD9"/>
          <w:p w14:paraId="5A72D07B" w14:textId="51FB95EC" w:rsidR="00522B4E" w:rsidRDefault="00F66C6E" w:rsidP="00AA2BD9">
            <w:pPr>
              <w:pStyle w:val="Header"/>
              <w:jc w:val="both"/>
            </w:pPr>
            <w:r>
              <w:t xml:space="preserve">S.B. 2407 amends the Occupations Code to </w:t>
            </w:r>
            <w:r w:rsidR="00226C8A">
              <w:t xml:space="preserve">make an employee of a public school district, open-enrollment charter school, private school, or public junior college who </w:t>
            </w:r>
            <w:r w:rsidR="00190B75">
              <w:t xml:space="preserve">is </w:t>
            </w:r>
            <w:r w:rsidR="00C774FA">
              <w:t xml:space="preserve">not a handgun license holder but who </w:t>
            </w:r>
            <w:r w:rsidR="00226C8A">
              <w:t>is a retired peace officer</w:t>
            </w:r>
            <w:r w:rsidR="0038335D">
              <w:t xml:space="preserve">, as that term is defined for purposes </w:t>
            </w:r>
            <w:r w:rsidR="0038335D" w:rsidRPr="00B46A7A">
              <w:t>of provisions providing</w:t>
            </w:r>
            <w:r w:rsidR="0038335D">
              <w:t xml:space="preserve"> for the reactivation of a peace officer license,</w:t>
            </w:r>
            <w:r w:rsidR="00226C8A">
              <w:t xml:space="preserve"> or an honorably discharged veteran of the U.S. armed forces </w:t>
            </w:r>
            <w:r w:rsidR="00C774FA">
              <w:t xml:space="preserve">eligible to participate in the school marshal training program </w:t>
            </w:r>
            <w:r w:rsidR="00190B75">
              <w:t xml:space="preserve">and be licensed </w:t>
            </w:r>
            <w:r w:rsidR="00190B75" w:rsidRPr="005614F5">
              <w:t xml:space="preserve">as </w:t>
            </w:r>
            <w:r w:rsidR="005614F5">
              <w:t>a school marshal</w:t>
            </w:r>
            <w:r w:rsidR="00C774FA">
              <w:t xml:space="preserve"> by </w:t>
            </w:r>
            <w:r w:rsidR="00E91FC7">
              <w:t xml:space="preserve">the </w:t>
            </w:r>
            <w:r w:rsidR="00E91FC7" w:rsidRPr="00E91FC7">
              <w:t>Texas Commission on Law Enforcement</w:t>
            </w:r>
            <w:r w:rsidR="00E91FC7">
              <w:t xml:space="preserve"> (TCOLE)</w:t>
            </w:r>
            <w:r w:rsidR="00C774FA">
              <w:t>.</w:t>
            </w:r>
            <w:r w:rsidR="00E91FC7">
              <w:t xml:space="preserve"> </w:t>
            </w:r>
            <w:r w:rsidR="00C774FA">
              <w:t>W</w:t>
            </w:r>
            <w:r w:rsidR="00E91FC7">
              <w:t>ith respect to the</w:t>
            </w:r>
            <w:r w:rsidR="00C774FA">
              <w:t xml:space="preserve"> portion of the</w:t>
            </w:r>
            <w:r w:rsidR="00E91FC7">
              <w:t xml:space="preserve"> </w:t>
            </w:r>
            <w:r w:rsidR="00C774FA">
              <w:t xml:space="preserve">training program </w:t>
            </w:r>
            <w:r w:rsidR="00ED2D4F">
              <w:t xml:space="preserve">designed to </w:t>
            </w:r>
            <w:r w:rsidR="00ED2D4F" w:rsidRPr="00ED2D4F">
              <w:t>enable the trainee to respond to an emergency situation requiring deadly force</w:t>
            </w:r>
            <w:r w:rsidR="009C44FC">
              <w:t xml:space="preserve">, </w:t>
            </w:r>
            <w:r w:rsidR="00C774FA">
              <w:t xml:space="preserve">the bill requires TCOLE </w:t>
            </w:r>
            <w:r w:rsidR="009C44FC">
              <w:t xml:space="preserve">to </w:t>
            </w:r>
            <w:r w:rsidR="009C44FC" w:rsidRPr="009C44FC">
              <w:t>require a trainee to complete a course of instruction offered by the Advanced Law Enforcement Rapid Response Training</w:t>
            </w:r>
            <w:r w:rsidR="007B4D6E">
              <w:t xml:space="preserve"> (ALERRT)</w:t>
            </w:r>
            <w:r w:rsidR="009C44FC" w:rsidRPr="009C44FC">
              <w:t xml:space="preserve"> Center at Texas State University--San Marcos that is designed to prepare the trainee to isolate, distract, and neutralize an active shooter.</w:t>
            </w:r>
            <w:r w:rsidR="009C44FC">
              <w:t xml:space="preserve"> </w:t>
            </w:r>
            <w:r w:rsidR="007B54AB">
              <w:t>In addition, t</w:t>
            </w:r>
            <w:r>
              <w:t>he bill requires TCOLE, n</w:t>
            </w:r>
            <w:r w:rsidRPr="00522B4E">
              <w:t xml:space="preserve">ot later than April 1, 2024, </w:t>
            </w:r>
            <w:r>
              <w:t>to</w:t>
            </w:r>
            <w:r w:rsidRPr="00522B4E">
              <w:t xml:space="preserve"> develop a school marshal training program that may be offered over a number of consecutive Saturdays during a school year.</w:t>
            </w:r>
          </w:p>
          <w:p w14:paraId="4BF42570" w14:textId="77777777" w:rsidR="00A42D8A" w:rsidRDefault="00A42D8A" w:rsidP="00AA2B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DD7986" w14:textId="14B057D2" w:rsidR="00A42D8A" w:rsidRPr="009C36CD" w:rsidRDefault="00F66C6E" w:rsidP="00AA2B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42D8A">
              <w:t>S.B. 2407 amends the Education Code to</w:t>
            </w:r>
            <w:r>
              <w:t xml:space="preserve"> </w:t>
            </w:r>
            <w:r w:rsidR="007B4D6E">
              <w:t xml:space="preserve">require the ALERRT </w:t>
            </w:r>
            <w:r w:rsidR="007B4D6E" w:rsidRPr="007B4D6E">
              <w:t xml:space="preserve">Center </w:t>
            </w:r>
            <w:r w:rsidR="007B4D6E">
              <w:t>to</w:t>
            </w:r>
            <w:r w:rsidR="007B4D6E" w:rsidRPr="007B4D6E">
              <w:t xml:space="preserve"> offer to a person participating in a school marshal training program a course of instruction designed to prepare the person to isolate, distract, and neutralize an active shooter.</w:t>
            </w:r>
            <w:r w:rsidR="00B60378">
              <w:t xml:space="preserve"> </w:t>
            </w:r>
          </w:p>
          <w:p w14:paraId="73886238" w14:textId="77777777" w:rsidR="008423E4" w:rsidRPr="00835628" w:rsidRDefault="008423E4" w:rsidP="00AA2BD9">
            <w:pPr>
              <w:rPr>
                <w:b/>
              </w:rPr>
            </w:pPr>
          </w:p>
        </w:tc>
      </w:tr>
      <w:tr w:rsidR="000F66D5" w14:paraId="1E7B6768" w14:textId="77777777" w:rsidTr="00345119">
        <w:tc>
          <w:tcPr>
            <w:tcW w:w="9576" w:type="dxa"/>
          </w:tcPr>
          <w:p w14:paraId="20E0CD32" w14:textId="77777777" w:rsidR="008423E4" w:rsidRPr="00A8133F" w:rsidRDefault="00F66C6E" w:rsidP="00AA2B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2CB8F3" w14:textId="77777777" w:rsidR="008423E4" w:rsidRDefault="008423E4" w:rsidP="00AA2BD9"/>
          <w:p w14:paraId="2DC02E8D" w14:textId="638AE1B9" w:rsidR="008423E4" w:rsidRPr="003624F2" w:rsidRDefault="00F66C6E" w:rsidP="00AA2B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0C69CD5" w14:textId="77777777" w:rsidR="008423E4" w:rsidRPr="00233FDB" w:rsidRDefault="008423E4" w:rsidP="00AA2BD9">
            <w:pPr>
              <w:rPr>
                <w:b/>
              </w:rPr>
            </w:pPr>
          </w:p>
        </w:tc>
      </w:tr>
    </w:tbl>
    <w:p w14:paraId="7F3AB3F4" w14:textId="77777777" w:rsidR="008423E4" w:rsidRPr="00BE0E75" w:rsidRDefault="008423E4" w:rsidP="00AA2BD9">
      <w:pPr>
        <w:jc w:val="both"/>
        <w:rPr>
          <w:rFonts w:ascii="Arial" w:hAnsi="Arial"/>
          <w:sz w:val="16"/>
          <w:szCs w:val="16"/>
        </w:rPr>
      </w:pPr>
    </w:p>
    <w:p w14:paraId="0A169A2B" w14:textId="77777777" w:rsidR="004108C3" w:rsidRPr="008423E4" w:rsidRDefault="004108C3" w:rsidP="00AA2BD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2993" w14:textId="77777777" w:rsidR="00000000" w:rsidRDefault="00F66C6E">
      <w:r>
        <w:separator/>
      </w:r>
    </w:p>
  </w:endnote>
  <w:endnote w:type="continuationSeparator" w:id="0">
    <w:p w14:paraId="266AC4BD" w14:textId="77777777" w:rsidR="00000000" w:rsidRDefault="00F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69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F66D5" w14:paraId="04E303D1" w14:textId="77777777" w:rsidTr="009C1E9A">
      <w:trPr>
        <w:cantSplit/>
      </w:trPr>
      <w:tc>
        <w:tcPr>
          <w:tcW w:w="0" w:type="pct"/>
        </w:tcPr>
        <w:p w14:paraId="795CD5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6EFC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E06AA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68D2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58A5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66D5" w14:paraId="01882D65" w14:textId="77777777" w:rsidTr="009C1E9A">
      <w:trPr>
        <w:cantSplit/>
      </w:trPr>
      <w:tc>
        <w:tcPr>
          <w:tcW w:w="0" w:type="pct"/>
        </w:tcPr>
        <w:p w14:paraId="141626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D63B60" w14:textId="77777777" w:rsidR="00EC379B" w:rsidRPr="009C1E9A" w:rsidRDefault="00F66C6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29117-D</w:t>
          </w:r>
        </w:p>
      </w:tc>
      <w:tc>
        <w:tcPr>
          <w:tcW w:w="2453" w:type="pct"/>
        </w:tcPr>
        <w:p w14:paraId="25B08FC5" w14:textId="5BED7A5C" w:rsidR="00EC379B" w:rsidRDefault="00F66C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A2BD9">
            <w:t>23.129.766</w:t>
          </w:r>
          <w:r>
            <w:fldChar w:fldCharType="end"/>
          </w:r>
        </w:p>
      </w:tc>
    </w:tr>
    <w:tr w:rsidR="000F66D5" w14:paraId="0284CCC8" w14:textId="77777777" w:rsidTr="009C1E9A">
      <w:trPr>
        <w:cantSplit/>
      </w:trPr>
      <w:tc>
        <w:tcPr>
          <w:tcW w:w="0" w:type="pct"/>
        </w:tcPr>
        <w:p w14:paraId="604231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6BB28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AD5E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1FA1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66D5" w14:paraId="6A50FB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B0B720" w14:textId="77777777" w:rsidR="00EC379B" w:rsidRDefault="00F66C6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6E0F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C90E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FCE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722E" w14:textId="77777777" w:rsidR="00000000" w:rsidRDefault="00F66C6E">
      <w:r>
        <w:separator/>
      </w:r>
    </w:p>
  </w:footnote>
  <w:footnote w:type="continuationSeparator" w:id="0">
    <w:p w14:paraId="62EF57B2" w14:textId="77777777" w:rsidR="00000000" w:rsidRDefault="00F6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A5B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806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0EF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A8A"/>
    <w:multiLevelType w:val="hybridMultilevel"/>
    <w:tmpl w:val="6B04DD8C"/>
    <w:lvl w:ilvl="0" w:tplc="4F12F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65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0C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6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62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81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E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CC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45A0"/>
    <w:multiLevelType w:val="hybridMultilevel"/>
    <w:tmpl w:val="6010E51A"/>
    <w:lvl w:ilvl="0" w:tplc="A42837B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E0885110" w:tentative="1">
      <w:start w:val="1"/>
      <w:numFmt w:val="lowerLetter"/>
      <w:lvlText w:val="%2."/>
      <w:lvlJc w:val="left"/>
      <w:pPr>
        <w:ind w:left="1440" w:hanging="360"/>
      </w:pPr>
    </w:lvl>
    <w:lvl w:ilvl="2" w:tplc="2A02F762" w:tentative="1">
      <w:start w:val="1"/>
      <w:numFmt w:val="lowerRoman"/>
      <w:lvlText w:val="%3."/>
      <w:lvlJc w:val="right"/>
      <w:pPr>
        <w:ind w:left="2160" w:hanging="180"/>
      </w:pPr>
    </w:lvl>
    <w:lvl w:ilvl="3" w:tplc="F9A4A40C" w:tentative="1">
      <w:start w:val="1"/>
      <w:numFmt w:val="decimal"/>
      <w:lvlText w:val="%4."/>
      <w:lvlJc w:val="left"/>
      <w:pPr>
        <w:ind w:left="2880" w:hanging="360"/>
      </w:pPr>
    </w:lvl>
    <w:lvl w:ilvl="4" w:tplc="FE2EE658" w:tentative="1">
      <w:start w:val="1"/>
      <w:numFmt w:val="lowerLetter"/>
      <w:lvlText w:val="%5."/>
      <w:lvlJc w:val="left"/>
      <w:pPr>
        <w:ind w:left="3600" w:hanging="360"/>
      </w:pPr>
    </w:lvl>
    <w:lvl w:ilvl="5" w:tplc="4440A592" w:tentative="1">
      <w:start w:val="1"/>
      <w:numFmt w:val="lowerRoman"/>
      <w:lvlText w:val="%6."/>
      <w:lvlJc w:val="right"/>
      <w:pPr>
        <w:ind w:left="4320" w:hanging="180"/>
      </w:pPr>
    </w:lvl>
    <w:lvl w:ilvl="6" w:tplc="7430AF70" w:tentative="1">
      <w:start w:val="1"/>
      <w:numFmt w:val="decimal"/>
      <w:lvlText w:val="%7."/>
      <w:lvlJc w:val="left"/>
      <w:pPr>
        <w:ind w:left="5040" w:hanging="360"/>
      </w:pPr>
    </w:lvl>
    <w:lvl w:ilvl="7" w:tplc="D7FA54BA" w:tentative="1">
      <w:start w:val="1"/>
      <w:numFmt w:val="lowerLetter"/>
      <w:lvlText w:val="%8."/>
      <w:lvlJc w:val="left"/>
      <w:pPr>
        <w:ind w:left="5760" w:hanging="360"/>
      </w:pPr>
    </w:lvl>
    <w:lvl w:ilvl="8" w:tplc="BE5ED2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8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1E1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6D5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4AA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B75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D5D"/>
    <w:rsid w:val="00216E12"/>
    <w:rsid w:val="00217466"/>
    <w:rsid w:val="0021751D"/>
    <w:rsid w:val="00217C49"/>
    <w:rsid w:val="002209DD"/>
    <w:rsid w:val="0022177D"/>
    <w:rsid w:val="002242DA"/>
    <w:rsid w:val="00224C37"/>
    <w:rsid w:val="00226C8A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0C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5B2"/>
    <w:rsid w:val="002E7A1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94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35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498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F95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8FE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B4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4F5"/>
    <w:rsid w:val="00561528"/>
    <w:rsid w:val="0056153F"/>
    <w:rsid w:val="00561B14"/>
    <w:rsid w:val="00562C87"/>
    <w:rsid w:val="00562D3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95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004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281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D6E"/>
    <w:rsid w:val="007B4FCA"/>
    <w:rsid w:val="007B54AB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24E"/>
    <w:rsid w:val="007E59E8"/>
    <w:rsid w:val="007E6BE3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D19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4FC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D8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3F5"/>
    <w:rsid w:val="00A932BB"/>
    <w:rsid w:val="00A93579"/>
    <w:rsid w:val="00A93934"/>
    <w:rsid w:val="00A95D51"/>
    <w:rsid w:val="00AA18AE"/>
    <w:rsid w:val="00AA228B"/>
    <w:rsid w:val="00AA2BD9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4AB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93A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A7A"/>
    <w:rsid w:val="00B473D8"/>
    <w:rsid w:val="00B5165A"/>
    <w:rsid w:val="00B524C1"/>
    <w:rsid w:val="00B52C8D"/>
    <w:rsid w:val="00B564BF"/>
    <w:rsid w:val="00B60378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5A6"/>
    <w:rsid w:val="00C74379"/>
    <w:rsid w:val="00C74DD8"/>
    <w:rsid w:val="00C75C5E"/>
    <w:rsid w:val="00C7669F"/>
    <w:rsid w:val="00C76DFF"/>
    <w:rsid w:val="00C774FA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68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727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90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FC7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3F15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2D4F"/>
    <w:rsid w:val="00ED3A32"/>
    <w:rsid w:val="00ED3BDE"/>
    <w:rsid w:val="00ED55B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7DB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C6E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7EB"/>
    <w:rsid w:val="00FE19C5"/>
    <w:rsid w:val="00FE4286"/>
    <w:rsid w:val="00FE48C3"/>
    <w:rsid w:val="00FE5909"/>
    <w:rsid w:val="00FE6316"/>
    <w:rsid w:val="00FE652E"/>
    <w:rsid w:val="00FE71FE"/>
    <w:rsid w:val="00FF0A28"/>
    <w:rsid w:val="00FF0B8B"/>
    <w:rsid w:val="00FF0E93"/>
    <w:rsid w:val="00FF13C3"/>
    <w:rsid w:val="00FF1FB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ADA73F-08BC-4438-8363-B30B664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2B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2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B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2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2B4E"/>
    <w:rPr>
      <w:b/>
      <w:bCs/>
    </w:rPr>
  </w:style>
  <w:style w:type="character" w:styleId="Hyperlink">
    <w:name w:val="Hyperlink"/>
    <w:basedOn w:val="DefaultParagraphFont"/>
    <w:unhideWhenUsed/>
    <w:rsid w:val="007B4D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D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4AA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B6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2545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SB02407 (Committee Report (Unamended))</vt:lpstr>
    </vt:vector>
  </TitlesOfParts>
  <Company>State of Texas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29117</dc:subject>
  <dc:creator>State of Texas</dc:creator>
  <dc:description>SB 2407 by Hancock-(H)Homeland Security &amp; Public Safety</dc:description>
  <cp:lastModifiedBy>Alan Gonzalez Otero</cp:lastModifiedBy>
  <cp:revision>2</cp:revision>
  <cp:lastPrinted>2003-11-26T17:21:00Z</cp:lastPrinted>
  <dcterms:created xsi:type="dcterms:W3CDTF">2023-05-15T18:42:00Z</dcterms:created>
  <dcterms:modified xsi:type="dcterms:W3CDTF">2023-05-15T18:42:00Z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23.129.766</vt:lpwstr>
  </property>
</Properties>
</file>