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11C77" w14:paraId="5BDFBD56" w14:textId="77777777" w:rsidTr="00345119">
        <w:tc>
          <w:tcPr>
            <w:tcW w:w="9576" w:type="dxa"/>
            <w:noWrap/>
          </w:tcPr>
          <w:p w14:paraId="743978E4" w14:textId="77777777" w:rsidR="008423E4" w:rsidRPr="0022177D" w:rsidRDefault="00F7624F" w:rsidP="00E940DA">
            <w:pPr>
              <w:pStyle w:val="Heading1"/>
            </w:pPr>
            <w:r w:rsidRPr="00631897">
              <w:t>BILL ANALYSIS</w:t>
            </w:r>
          </w:p>
        </w:tc>
      </w:tr>
    </w:tbl>
    <w:p w14:paraId="316F657C" w14:textId="77777777" w:rsidR="008423E4" w:rsidRPr="0022177D" w:rsidRDefault="008423E4" w:rsidP="00E940DA">
      <w:pPr>
        <w:jc w:val="center"/>
      </w:pPr>
    </w:p>
    <w:p w14:paraId="19950657" w14:textId="77777777" w:rsidR="008423E4" w:rsidRPr="00B31F0E" w:rsidRDefault="008423E4" w:rsidP="00E940DA"/>
    <w:p w14:paraId="0520E53E" w14:textId="77777777" w:rsidR="008423E4" w:rsidRPr="00742794" w:rsidRDefault="008423E4" w:rsidP="00E940DA">
      <w:pPr>
        <w:tabs>
          <w:tab w:val="right" w:pos="9360"/>
        </w:tabs>
      </w:pPr>
    </w:p>
    <w:tbl>
      <w:tblPr>
        <w:tblW w:w="0" w:type="auto"/>
        <w:tblLayout w:type="fixed"/>
        <w:tblLook w:val="01E0" w:firstRow="1" w:lastRow="1" w:firstColumn="1" w:lastColumn="1" w:noHBand="0" w:noVBand="0"/>
      </w:tblPr>
      <w:tblGrid>
        <w:gridCol w:w="9576"/>
      </w:tblGrid>
      <w:tr w:rsidR="00011C77" w14:paraId="5E725DE4" w14:textId="77777777" w:rsidTr="00345119">
        <w:tc>
          <w:tcPr>
            <w:tcW w:w="9576" w:type="dxa"/>
          </w:tcPr>
          <w:p w14:paraId="5A072063" w14:textId="65AD59B7" w:rsidR="008423E4" w:rsidRPr="00861995" w:rsidRDefault="00F7624F" w:rsidP="00E940DA">
            <w:pPr>
              <w:jc w:val="right"/>
            </w:pPr>
            <w:r>
              <w:t>S.B. 2453</w:t>
            </w:r>
          </w:p>
        </w:tc>
      </w:tr>
      <w:tr w:rsidR="00011C77" w14:paraId="6EE80F0F" w14:textId="77777777" w:rsidTr="00345119">
        <w:tc>
          <w:tcPr>
            <w:tcW w:w="9576" w:type="dxa"/>
          </w:tcPr>
          <w:p w14:paraId="6488CB31" w14:textId="034C306F" w:rsidR="008423E4" w:rsidRPr="00861995" w:rsidRDefault="00F7624F" w:rsidP="00E940DA">
            <w:pPr>
              <w:jc w:val="right"/>
            </w:pPr>
            <w:r>
              <w:t xml:space="preserve">By: </w:t>
            </w:r>
            <w:r w:rsidR="00D41A61">
              <w:t>Menéndez</w:t>
            </w:r>
          </w:p>
        </w:tc>
      </w:tr>
      <w:tr w:rsidR="00011C77" w14:paraId="48A18140" w14:textId="77777777" w:rsidTr="00345119">
        <w:tc>
          <w:tcPr>
            <w:tcW w:w="9576" w:type="dxa"/>
          </w:tcPr>
          <w:p w14:paraId="5796A0BE" w14:textId="30EDE655" w:rsidR="008423E4" w:rsidRPr="00861995" w:rsidRDefault="00F7624F" w:rsidP="00E940DA">
            <w:pPr>
              <w:jc w:val="right"/>
            </w:pPr>
            <w:r>
              <w:t>State Affairs</w:t>
            </w:r>
          </w:p>
        </w:tc>
      </w:tr>
      <w:tr w:rsidR="00011C77" w14:paraId="47175067" w14:textId="77777777" w:rsidTr="00345119">
        <w:tc>
          <w:tcPr>
            <w:tcW w:w="9576" w:type="dxa"/>
          </w:tcPr>
          <w:p w14:paraId="76E84120" w14:textId="1A1D9498" w:rsidR="008423E4" w:rsidRDefault="00F7624F" w:rsidP="00E940DA">
            <w:pPr>
              <w:jc w:val="right"/>
            </w:pPr>
            <w:r>
              <w:t>Committee Report (Unamended)</w:t>
            </w:r>
          </w:p>
        </w:tc>
      </w:tr>
    </w:tbl>
    <w:p w14:paraId="647448EC" w14:textId="77777777" w:rsidR="008423E4" w:rsidRDefault="008423E4" w:rsidP="00E940DA">
      <w:pPr>
        <w:tabs>
          <w:tab w:val="right" w:pos="9360"/>
        </w:tabs>
      </w:pPr>
    </w:p>
    <w:p w14:paraId="5C1E66D7" w14:textId="77777777" w:rsidR="008423E4" w:rsidRDefault="008423E4" w:rsidP="00E940DA"/>
    <w:p w14:paraId="155C2F88" w14:textId="77777777" w:rsidR="008423E4" w:rsidRDefault="008423E4" w:rsidP="00E940DA"/>
    <w:tbl>
      <w:tblPr>
        <w:tblW w:w="0" w:type="auto"/>
        <w:tblCellMar>
          <w:left w:w="115" w:type="dxa"/>
          <w:right w:w="115" w:type="dxa"/>
        </w:tblCellMar>
        <w:tblLook w:val="01E0" w:firstRow="1" w:lastRow="1" w:firstColumn="1" w:lastColumn="1" w:noHBand="0" w:noVBand="0"/>
      </w:tblPr>
      <w:tblGrid>
        <w:gridCol w:w="9360"/>
      </w:tblGrid>
      <w:tr w:rsidR="00011C77" w14:paraId="46AD9C95" w14:textId="77777777" w:rsidTr="00345119">
        <w:tc>
          <w:tcPr>
            <w:tcW w:w="9576" w:type="dxa"/>
          </w:tcPr>
          <w:p w14:paraId="0C983DB1" w14:textId="77777777" w:rsidR="008423E4" w:rsidRPr="00A8133F" w:rsidRDefault="00F7624F" w:rsidP="00E940DA">
            <w:pPr>
              <w:rPr>
                <w:b/>
              </w:rPr>
            </w:pPr>
            <w:r w:rsidRPr="009C1E9A">
              <w:rPr>
                <w:b/>
                <w:u w:val="single"/>
              </w:rPr>
              <w:t>BACKGROUND AND PURPOSE</w:t>
            </w:r>
            <w:r>
              <w:rPr>
                <w:b/>
              </w:rPr>
              <w:t xml:space="preserve"> </w:t>
            </w:r>
          </w:p>
          <w:p w14:paraId="47835524" w14:textId="77777777" w:rsidR="008423E4" w:rsidRDefault="008423E4" w:rsidP="00E940DA"/>
          <w:p w14:paraId="30021DA3" w14:textId="3BF79B48" w:rsidR="00302404" w:rsidRDefault="00F7624F" w:rsidP="00E940DA">
            <w:pPr>
              <w:pStyle w:val="Header"/>
              <w:jc w:val="both"/>
            </w:pPr>
            <w:r>
              <w:t>Section 3000.002,</w:t>
            </w:r>
            <w:r w:rsidRPr="00D41A61">
              <w:t xml:space="preserve"> </w:t>
            </w:r>
            <w:r w:rsidR="00D41A61" w:rsidRPr="00D41A61">
              <w:t>Government Code</w:t>
            </w:r>
            <w:r>
              <w:t>,</w:t>
            </w:r>
            <w:r w:rsidR="00D41A61" w:rsidRPr="00D41A61">
              <w:t xml:space="preserve"> </w:t>
            </w:r>
            <w:r>
              <w:t>prohibits a governmental entity from</w:t>
            </w:r>
            <w:r w:rsidR="007A1DD6">
              <w:t xml:space="preserve"> adopting or enforcing a rule, charter provision, ordinance, order, building code, or other regulation that</w:t>
            </w:r>
            <w:r>
              <w:t xml:space="preserve">, as follows: </w:t>
            </w:r>
          </w:p>
          <w:p w14:paraId="0B05A7AC" w14:textId="7DBBC7D4" w:rsidR="00302404" w:rsidRDefault="00F7624F" w:rsidP="00E940DA">
            <w:pPr>
              <w:pStyle w:val="Header"/>
              <w:numPr>
                <w:ilvl w:val="0"/>
                <w:numId w:val="3"/>
              </w:numPr>
              <w:jc w:val="both"/>
            </w:pPr>
            <w:r>
              <w:t>p</w:t>
            </w:r>
            <w:r w:rsidR="00650673">
              <w:t>rohibit</w:t>
            </w:r>
            <w:r w:rsidR="007A1DD6">
              <w:t>s</w:t>
            </w:r>
            <w:r w:rsidR="00650673">
              <w:t xml:space="preserve"> or limit</w:t>
            </w:r>
            <w:r w:rsidR="007A1DD6">
              <w:t>s</w:t>
            </w:r>
            <w:r w:rsidR="00650673">
              <w:t xml:space="preserve">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r>
              <w:t xml:space="preserve"> </w:t>
            </w:r>
          </w:p>
          <w:p w14:paraId="6327CF60" w14:textId="27EE1B3C" w:rsidR="00302404" w:rsidRDefault="00F7624F" w:rsidP="00E940DA">
            <w:pPr>
              <w:pStyle w:val="Header"/>
              <w:numPr>
                <w:ilvl w:val="0"/>
                <w:numId w:val="3"/>
              </w:numPr>
              <w:jc w:val="both"/>
            </w:pPr>
            <w:r>
              <w:t>establish</w:t>
            </w:r>
            <w:r w:rsidR="007A1DD6">
              <w:t>es</w:t>
            </w:r>
            <w:r>
              <w:t xml:space="preserve"> a standard for a building product, material, or aesthetic method in construction, renovation, maintenance, or other alteration of a residential or commercial building if the standard is more stringent than a standard for the </w:t>
            </w:r>
            <w:r>
              <w:t xml:space="preserve">product, material, or aesthetic method under </w:t>
            </w:r>
            <w:r w:rsidR="002F6B85">
              <w:t xml:space="preserve">such </w:t>
            </w:r>
            <w:r>
              <w:t>a national model code.</w:t>
            </w:r>
          </w:p>
          <w:p w14:paraId="2C6C8F24" w14:textId="61E578B7" w:rsidR="00A13743" w:rsidRDefault="00F7624F" w:rsidP="00E940DA">
            <w:pPr>
              <w:pStyle w:val="Header"/>
              <w:jc w:val="both"/>
            </w:pPr>
            <w:r>
              <w:t>The legislat</w:t>
            </w:r>
            <w:r w:rsidR="007A1DD6">
              <w:t>ure</w:t>
            </w:r>
            <w:r>
              <w:t xml:space="preserve"> has established v</w:t>
            </w:r>
            <w:r w:rsidR="00D41A61" w:rsidRPr="00D41A61">
              <w:t>arious exemptions</w:t>
            </w:r>
            <w:r>
              <w:t xml:space="preserve"> from that prohibition, </w:t>
            </w:r>
            <w:r w:rsidR="00D41A61" w:rsidRPr="00D41A61">
              <w:t>includ</w:t>
            </w:r>
            <w:r>
              <w:t>ing</w:t>
            </w:r>
            <w:r w:rsidR="00D41A61" w:rsidRPr="00D41A61">
              <w:t xml:space="preserve"> restrictions </w:t>
            </w:r>
            <w:r>
              <w:t xml:space="preserve">necessary </w:t>
            </w:r>
            <w:r w:rsidR="00D41A61" w:rsidRPr="00D41A61">
              <w:t xml:space="preserve">to comply with state agency programs, </w:t>
            </w:r>
            <w:r>
              <w:t xml:space="preserve">necessary for windstorm and hail </w:t>
            </w:r>
            <w:r w:rsidR="00D41A61" w:rsidRPr="00D41A61">
              <w:t xml:space="preserve">insurance </w:t>
            </w:r>
            <w:r>
              <w:t xml:space="preserve">coverage </w:t>
            </w:r>
            <w:r w:rsidR="00D41A61" w:rsidRPr="00D41A61">
              <w:t xml:space="preserve">eligibility, </w:t>
            </w:r>
            <w:r>
              <w:t>or related to historical landmarks or</w:t>
            </w:r>
            <w:r w:rsidR="00D41A61" w:rsidRPr="00D41A61">
              <w:t xml:space="preserve"> dark-sky </w:t>
            </w:r>
            <w:r>
              <w:t>protections</w:t>
            </w:r>
            <w:r w:rsidR="00D41A61" w:rsidRPr="00D41A61">
              <w:t xml:space="preserve">. </w:t>
            </w:r>
          </w:p>
          <w:p w14:paraId="77C3AED3" w14:textId="77777777" w:rsidR="00A13743" w:rsidRDefault="00A13743" w:rsidP="00E940DA">
            <w:pPr>
              <w:pStyle w:val="Header"/>
              <w:tabs>
                <w:tab w:val="clear" w:pos="4320"/>
                <w:tab w:val="clear" w:pos="8640"/>
              </w:tabs>
              <w:jc w:val="both"/>
            </w:pPr>
          </w:p>
          <w:p w14:paraId="14661581" w14:textId="4D62C665" w:rsidR="008423E4" w:rsidRDefault="00F7624F" w:rsidP="00E940DA">
            <w:pPr>
              <w:pStyle w:val="Header"/>
              <w:jc w:val="both"/>
            </w:pPr>
            <w:r>
              <w:t>T</w:t>
            </w:r>
            <w:r w:rsidR="00D41A61" w:rsidRPr="00D41A61">
              <w:t xml:space="preserve">he 2021 International Energy Conservation Code and the Energy Chapter of the 2021 International Residential Code have been shown by the Energy Systems Laboratory to be 5-10 percent more efficient than current state code. Allowing </w:t>
            </w:r>
            <w:r>
              <w:t>the State Energy Conservat</w:t>
            </w:r>
            <w:r>
              <w:t>ion Office (</w:t>
            </w:r>
            <w:r w:rsidR="00D41A61" w:rsidRPr="00D41A61">
              <w:t>SECO</w:t>
            </w:r>
            <w:r>
              <w:t>)</w:t>
            </w:r>
            <w:r w:rsidR="00D41A61" w:rsidRPr="00D41A61">
              <w:t xml:space="preserve"> to implement the</w:t>
            </w:r>
            <w:r>
              <w:t>se</w:t>
            </w:r>
            <w:r w:rsidR="00D41A61" w:rsidRPr="00D41A61">
              <w:t xml:space="preserve"> new codes would ensure that new construction is more energy and cost efficient. S.B. 2453 </w:t>
            </w:r>
            <w:r>
              <w:t xml:space="preserve">seeks to </w:t>
            </w:r>
            <w:r w:rsidR="00D41A61" w:rsidRPr="00D41A61">
              <w:t xml:space="preserve">allow SECO to </w:t>
            </w:r>
            <w:r>
              <w:t>do so</w:t>
            </w:r>
            <w:r w:rsidR="008264EE">
              <w:t xml:space="preserve"> by exempting from the prohibition established under Section 3000.002 </w:t>
            </w:r>
            <w:r w:rsidR="008264EE">
              <w:tab/>
              <w:t>an energy code adopted by SECO and an energy and water conservation design standard established by SECO</w:t>
            </w:r>
            <w:r w:rsidR="00D41A61" w:rsidRPr="00D41A61">
              <w:t>.</w:t>
            </w:r>
          </w:p>
          <w:p w14:paraId="2B53BE05" w14:textId="77777777" w:rsidR="008423E4" w:rsidRPr="00E26B13" w:rsidRDefault="008423E4" w:rsidP="00E940DA">
            <w:pPr>
              <w:rPr>
                <w:b/>
              </w:rPr>
            </w:pPr>
          </w:p>
        </w:tc>
      </w:tr>
      <w:tr w:rsidR="00011C77" w14:paraId="61276C5F" w14:textId="77777777" w:rsidTr="00345119">
        <w:tc>
          <w:tcPr>
            <w:tcW w:w="9576" w:type="dxa"/>
          </w:tcPr>
          <w:p w14:paraId="0D5CE702" w14:textId="77777777" w:rsidR="0017725B" w:rsidRDefault="00F7624F" w:rsidP="00E940DA">
            <w:pPr>
              <w:rPr>
                <w:b/>
                <w:u w:val="single"/>
              </w:rPr>
            </w:pPr>
            <w:r>
              <w:rPr>
                <w:b/>
                <w:u w:val="single"/>
              </w:rPr>
              <w:t>CRIMINAL JUSTICE IMPACT</w:t>
            </w:r>
          </w:p>
          <w:p w14:paraId="4016FA43" w14:textId="77777777" w:rsidR="0017725B" w:rsidRDefault="0017725B" w:rsidP="00E940DA">
            <w:pPr>
              <w:rPr>
                <w:b/>
                <w:u w:val="single"/>
              </w:rPr>
            </w:pPr>
          </w:p>
          <w:p w14:paraId="09E98493" w14:textId="77777777" w:rsidR="0017725B" w:rsidRDefault="00F7624F" w:rsidP="00E940DA">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14:paraId="288DC0BA" w14:textId="0E41B5D6" w:rsidR="00E940DA" w:rsidRPr="0017725B" w:rsidRDefault="00E940DA" w:rsidP="00E940DA">
            <w:pPr>
              <w:jc w:val="both"/>
              <w:rPr>
                <w:b/>
                <w:u w:val="single"/>
              </w:rPr>
            </w:pPr>
          </w:p>
        </w:tc>
      </w:tr>
      <w:tr w:rsidR="00011C77" w14:paraId="44F2BD3B" w14:textId="77777777" w:rsidTr="00345119">
        <w:tc>
          <w:tcPr>
            <w:tcW w:w="9576" w:type="dxa"/>
          </w:tcPr>
          <w:p w14:paraId="40755952" w14:textId="77777777" w:rsidR="008423E4" w:rsidRPr="00A8133F" w:rsidRDefault="00F7624F" w:rsidP="00E940DA">
            <w:pPr>
              <w:rPr>
                <w:b/>
              </w:rPr>
            </w:pPr>
            <w:r w:rsidRPr="009C1E9A">
              <w:rPr>
                <w:b/>
                <w:u w:val="single"/>
              </w:rPr>
              <w:t>RULEMAKING AUTHORITY</w:t>
            </w:r>
            <w:r>
              <w:rPr>
                <w:b/>
              </w:rPr>
              <w:t xml:space="preserve"> </w:t>
            </w:r>
          </w:p>
          <w:p w14:paraId="70F06C56" w14:textId="77777777" w:rsidR="008423E4" w:rsidRDefault="008423E4" w:rsidP="00E940DA"/>
          <w:p w14:paraId="70C0FC26" w14:textId="77777777" w:rsidR="001C64CE" w:rsidRDefault="00F7624F" w:rsidP="00E940DA">
            <w:pPr>
              <w:pStyle w:val="Header"/>
              <w:tabs>
                <w:tab w:val="clear" w:pos="4320"/>
                <w:tab w:val="clear" w:pos="8640"/>
              </w:tabs>
              <w:jc w:val="both"/>
            </w:pPr>
            <w:r>
              <w:t xml:space="preserve">It is the committee's opinion that rulemaking authority is expressly granted to the State Energy </w:t>
            </w:r>
            <w:r>
              <w:t>Conservation Office in SECTION 2 of this bill.</w:t>
            </w:r>
          </w:p>
          <w:p w14:paraId="0BB54A5E" w14:textId="251D5134" w:rsidR="00E940DA" w:rsidRPr="00E21FDC" w:rsidRDefault="00E940DA" w:rsidP="00E940DA">
            <w:pPr>
              <w:pStyle w:val="Header"/>
              <w:tabs>
                <w:tab w:val="clear" w:pos="4320"/>
                <w:tab w:val="clear" w:pos="8640"/>
              </w:tabs>
              <w:jc w:val="both"/>
              <w:rPr>
                <w:b/>
              </w:rPr>
            </w:pPr>
          </w:p>
        </w:tc>
      </w:tr>
      <w:tr w:rsidR="00011C77" w14:paraId="24ADC325" w14:textId="77777777" w:rsidTr="00345119">
        <w:tc>
          <w:tcPr>
            <w:tcW w:w="9576" w:type="dxa"/>
          </w:tcPr>
          <w:p w14:paraId="2F526C68" w14:textId="77777777" w:rsidR="008423E4" w:rsidRPr="00A8133F" w:rsidRDefault="00F7624F" w:rsidP="00E940DA">
            <w:pPr>
              <w:rPr>
                <w:b/>
              </w:rPr>
            </w:pPr>
            <w:r w:rsidRPr="009C1E9A">
              <w:rPr>
                <w:b/>
                <w:u w:val="single"/>
              </w:rPr>
              <w:t>ANALYSIS</w:t>
            </w:r>
            <w:r>
              <w:rPr>
                <w:b/>
              </w:rPr>
              <w:t xml:space="preserve"> </w:t>
            </w:r>
          </w:p>
          <w:p w14:paraId="62CBC84A" w14:textId="77777777" w:rsidR="00E940DA" w:rsidRDefault="00E940DA" w:rsidP="00E940DA">
            <w:pPr>
              <w:jc w:val="both"/>
            </w:pPr>
          </w:p>
          <w:p w14:paraId="4E614805" w14:textId="73F395EE" w:rsidR="00741C8C" w:rsidRDefault="00F7624F" w:rsidP="00E940DA">
            <w:pPr>
              <w:jc w:val="both"/>
            </w:pPr>
            <w:r>
              <w:t>S.B. 2453 amends the Government Code to exempt the following from the prohibition against a governmental entity adopting or enforcing certain regulations regarding commercial</w:t>
            </w:r>
            <w:r w:rsidRPr="00E0737E">
              <w:t xml:space="preserve"> building products, ma</w:t>
            </w:r>
            <w:r w:rsidRPr="00E0737E">
              <w:t>terials, or methods</w:t>
            </w:r>
            <w:r>
              <w:t>:</w:t>
            </w:r>
            <w:r w:rsidRPr="00E0737E">
              <w:t xml:space="preserve"> </w:t>
            </w:r>
          </w:p>
          <w:p w14:paraId="3A279611" w14:textId="77777777" w:rsidR="00741C8C" w:rsidRDefault="00F7624F" w:rsidP="00E940DA">
            <w:pPr>
              <w:pStyle w:val="ListParagraph"/>
              <w:numPr>
                <w:ilvl w:val="0"/>
                <w:numId w:val="2"/>
              </w:numPr>
              <w:contextualSpacing w:val="0"/>
              <w:jc w:val="both"/>
            </w:pPr>
            <w:r w:rsidRPr="000007C7">
              <w:t xml:space="preserve">an energy code adopted </w:t>
            </w:r>
            <w:r>
              <w:t>by the State Energy Conservation Office (SECO);</w:t>
            </w:r>
          </w:p>
          <w:p w14:paraId="06FB4C58" w14:textId="792A8CC0" w:rsidR="00741C8C" w:rsidRDefault="00F7624F" w:rsidP="00E940DA">
            <w:pPr>
              <w:pStyle w:val="ListParagraph"/>
              <w:numPr>
                <w:ilvl w:val="0"/>
                <w:numId w:val="2"/>
              </w:numPr>
              <w:contextualSpacing w:val="0"/>
              <w:jc w:val="both"/>
            </w:pPr>
            <w:r w:rsidRPr="000007C7">
              <w:t>an energy and water conservation design standard established by</w:t>
            </w:r>
            <w:r>
              <w:t xml:space="preserve"> </w:t>
            </w:r>
            <w:r w:rsidRPr="00676912">
              <w:t>SECO</w:t>
            </w:r>
            <w:r>
              <w:t xml:space="preserve">; and </w:t>
            </w:r>
          </w:p>
          <w:p w14:paraId="60F3C8E8" w14:textId="41DC4579" w:rsidR="004A5213" w:rsidRDefault="00F7624F" w:rsidP="00E940DA">
            <w:pPr>
              <w:pStyle w:val="ListParagraph"/>
              <w:numPr>
                <w:ilvl w:val="0"/>
                <w:numId w:val="2"/>
              </w:numPr>
              <w:contextualSpacing w:val="0"/>
              <w:jc w:val="both"/>
            </w:pPr>
            <w:r w:rsidRPr="000007C7">
              <w:t xml:space="preserve">a high-performance building standard approved by </w:t>
            </w:r>
            <w:r w:rsidR="00AD624A">
              <w:t>the</w:t>
            </w:r>
            <w:r w:rsidR="00AD624A" w:rsidRPr="000007C7">
              <w:t xml:space="preserve"> </w:t>
            </w:r>
            <w:r w:rsidRPr="000007C7">
              <w:t>board of regents</w:t>
            </w:r>
            <w:r>
              <w:t xml:space="preserve"> of a</w:t>
            </w:r>
            <w:r w:rsidR="00AD624A">
              <w:t>n applicable public</w:t>
            </w:r>
            <w:r>
              <w:t xml:space="preserve"> </w:t>
            </w:r>
            <w:r w:rsidR="00AD624A">
              <w:t xml:space="preserve">institution of </w:t>
            </w:r>
            <w:r>
              <w:t>higher education</w:t>
            </w:r>
            <w:r w:rsidR="00AD624A">
              <w:t xml:space="preserve"> </w:t>
            </w:r>
            <w:r w:rsidR="0035553D">
              <w:t xml:space="preserve">that is </w:t>
            </w:r>
            <w:r w:rsidR="00AD624A">
              <w:t xml:space="preserve">applicable to </w:t>
            </w:r>
            <w:r w:rsidR="00AD624A" w:rsidRPr="00AD624A">
              <w:t>the construction of an institution building, structure, or other facility, or the renovation of a building, structure, or other facility</w:t>
            </w:r>
            <w:r w:rsidR="00AD624A">
              <w:t>,</w:t>
            </w:r>
            <w:r w:rsidR="00AD624A" w:rsidRPr="00AD624A">
              <w:t xml:space="preserve"> the cost of which is more than $2 million, or, if less than $2 million, more than 50 percent of the value of the building, structure, or other facility, if any part of the construction or renovation is financed by revenue bonds</w:t>
            </w:r>
            <w:r>
              <w:t>.</w:t>
            </w:r>
          </w:p>
          <w:p w14:paraId="027EF3EA" w14:textId="77777777" w:rsidR="004A5213" w:rsidRDefault="004A5213" w:rsidP="00E940DA">
            <w:pPr>
              <w:jc w:val="both"/>
            </w:pPr>
          </w:p>
          <w:p w14:paraId="71155678" w14:textId="1E96BA35" w:rsidR="004A5213" w:rsidRDefault="00F7624F" w:rsidP="00E940DA">
            <w:pPr>
              <w:jc w:val="both"/>
            </w:pPr>
            <w:r>
              <w:t xml:space="preserve">S.B. 2453 amends the Health and Safety Code to </w:t>
            </w:r>
            <w:r w:rsidR="00937234">
              <w:t xml:space="preserve">authorize </w:t>
            </w:r>
            <w:r>
              <w:t xml:space="preserve">SECO </w:t>
            </w:r>
            <w:r w:rsidR="00937234">
              <w:t xml:space="preserve">to </w:t>
            </w:r>
            <w:r>
              <w:t xml:space="preserve">amend </w:t>
            </w:r>
            <w:r w:rsidR="00937234">
              <w:t xml:space="preserve">an </w:t>
            </w:r>
            <w:r>
              <w:t>adopt</w:t>
            </w:r>
            <w:r w:rsidR="00937234">
              <w:t>ed</w:t>
            </w:r>
            <w:r>
              <w:t xml:space="preserve"> </w:t>
            </w:r>
            <w:r w:rsidRPr="00676912">
              <w:t>edition of the energy efficiency chapter of the International Residential Code</w:t>
            </w:r>
            <w:r w:rsidR="009C3E37">
              <w:t xml:space="preserve"> and to amend an adopted edition of </w:t>
            </w:r>
            <w:r w:rsidR="009C3E37" w:rsidRPr="00937234">
              <w:t>the International Energy Conservation Code</w:t>
            </w:r>
            <w:r w:rsidR="00937234">
              <w:t>. The bill prohibits SECO from amending an adopted edition</w:t>
            </w:r>
            <w:r>
              <w:t xml:space="preserve"> </w:t>
            </w:r>
            <w:r w:rsidR="009C3E37" w:rsidRPr="00676912">
              <w:t>of the energy efficiency chapter of the International Residential Code</w:t>
            </w:r>
            <w:r w:rsidR="009C3E37">
              <w:t xml:space="preserve"> </w:t>
            </w:r>
            <w:r w:rsidRPr="00676912">
              <w:t>more often than once every six years</w:t>
            </w:r>
            <w:r>
              <w:t xml:space="preserve">. </w:t>
            </w:r>
            <w:r w:rsidR="009C3E37">
              <w:t>The bill requires SECO by rule to establish a procedure for persons who have an interest in the amendment of energy codes to have an opportunity to comment on the codes under consideration.</w:t>
            </w:r>
          </w:p>
          <w:p w14:paraId="5AA31C93" w14:textId="77777777" w:rsidR="004A5213" w:rsidRDefault="004A5213" w:rsidP="00E940DA">
            <w:pPr>
              <w:jc w:val="both"/>
            </w:pPr>
          </w:p>
          <w:p w14:paraId="40AF1A03" w14:textId="77777777" w:rsidR="00937234" w:rsidRDefault="00F7624F" w:rsidP="00E940DA">
            <w:pPr>
              <w:jc w:val="both"/>
            </w:pPr>
            <w:r>
              <w:t xml:space="preserve">S.B. 2453 requires SECO, before </w:t>
            </w:r>
            <w:r w:rsidRPr="00335782">
              <w:t>amending or adopting an edition of the energy efficiency chapter of the International Residential Code</w:t>
            </w:r>
            <w:r>
              <w:t>,</w:t>
            </w:r>
            <w:r>
              <w:t xml:space="preserve"> to conduct an analysis that measures the impact of the amendment or adoption on housing attainability in Texas and quantifies the incremental construction cost and energy use cost savings associated with construction to evaluate the cost-effectiveness of </w:t>
            </w:r>
            <w:r>
              <w:t>the proposed amendment or adoption. The bill require</w:t>
            </w:r>
            <w:r w:rsidR="00AD5B5E">
              <w:t>s</w:t>
            </w:r>
            <w:r>
              <w:t xml:space="preserve"> the analysis of the costs and savings to calculate </w:t>
            </w:r>
            <w:r w:rsidRPr="004A5213">
              <w:t>the payback period for any required products or minimum standards or requirements that are more stringent than the energy code in effect on the date im</w:t>
            </w:r>
            <w:r w:rsidRPr="004A5213">
              <w:t>mediately before the date the amendment or adoption would take effect</w:t>
            </w:r>
            <w:r>
              <w:t>.</w:t>
            </w:r>
            <w:r w:rsidR="009C3E37">
              <w:t xml:space="preserve"> </w:t>
            </w:r>
          </w:p>
          <w:p w14:paraId="67258009" w14:textId="3ECFB066" w:rsidR="00E940DA" w:rsidRPr="004A5213" w:rsidRDefault="00E940DA" w:rsidP="00E940DA">
            <w:pPr>
              <w:jc w:val="both"/>
            </w:pPr>
          </w:p>
        </w:tc>
      </w:tr>
      <w:tr w:rsidR="00011C77" w14:paraId="403743FB" w14:textId="77777777" w:rsidTr="00345119">
        <w:tc>
          <w:tcPr>
            <w:tcW w:w="9576" w:type="dxa"/>
          </w:tcPr>
          <w:p w14:paraId="39242F2B" w14:textId="77777777" w:rsidR="008423E4" w:rsidRPr="00A8133F" w:rsidRDefault="00F7624F" w:rsidP="00E940DA">
            <w:pPr>
              <w:rPr>
                <w:b/>
              </w:rPr>
            </w:pPr>
            <w:r w:rsidRPr="009C1E9A">
              <w:rPr>
                <w:b/>
                <w:u w:val="single"/>
              </w:rPr>
              <w:t>EFFECTIVE DATE</w:t>
            </w:r>
            <w:r>
              <w:rPr>
                <w:b/>
              </w:rPr>
              <w:t xml:space="preserve"> </w:t>
            </w:r>
          </w:p>
          <w:p w14:paraId="3C325E76" w14:textId="77777777" w:rsidR="008423E4" w:rsidRDefault="008423E4" w:rsidP="00E940DA"/>
          <w:p w14:paraId="1127D587" w14:textId="29B7E1E9" w:rsidR="008423E4" w:rsidRPr="00233FDB" w:rsidRDefault="00F7624F" w:rsidP="00E940DA">
            <w:pPr>
              <w:pStyle w:val="Header"/>
              <w:tabs>
                <w:tab w:val="clear" w:pos="4320"/>
                <w:tab w:val="clear" w:pos="8640"/>
              </w:tabs>
              <w:jc w:val="both"/>
              <w:rPr>
                <w:b/>
              </w:rPr>
            </w:pPr>
            <w:r>
              <w:t>September 1, 2023.</w:t>
            </w:r>
          </w:p>
        </w:tc>
      </w:tr>
    </w:tbl>
    <w:p w14:paraId="2337C6E8" w14:textId="77777777" w:rsidR="008423E4" w:rsidRPr="00BE0E75" w:rsidRDefault="008423E4" w:rsidP="00E940DA">
      <w:pPr>
        <w:jc w:val="both"/>
        <w:rPr>
          <w:rFonts w:ascii="Arial" w:hAnsi="Arial"/>
          <w:sz w:val="16"/>
          <w:szCs w:val="16"/>
        </w:rPr>
      </w:pPr>
    </w:p>
    <w:p w14:paraId="2DD67A24" w14:textId="77777777" w:rsidR="004108C3" w:rsidRPr="008423E4" w:rsidRDefault="004108C3" w:rsidP="00E940D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1A5B" w14:textId="77777777" w:rsidR="00000000" w:rsidRDefault="00F7624F">
      <w:r>
        <w:separator/>
      </w:r>
    </w:p>
  </w:endnote>
  <w:endnote w:type="continuationSeparator" w:id="0">
    <w:p w14:paraId="00C97B3D" w14:textId="77777777" w:rsidR="00000000" w:rsidRDefault="00F7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28D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11C77" w14:paraId="419FE6BC" w14:textId="77777777" w:rsidTr="009C1E9A">
      <w:trPr>
        <w:cantSplit/>
      </w:trPr>
      <w:tc>
        <w:tcPr>
          <w:tcW w:w="0" w:type="pct"/>
        </w:tcPr>
        <w:p w14:paraId="2BE1128F" w14:textId="77777777" w:rsidR="00137D90" w:rsidRDefault="00137D90" w:rsidP="009C1E9A">
          <w:pPr>
            <w:pStyle w:val="Footer"/>
            <w:tabs>
              <w:tab w:val="clear" w:pos="8640"/>
              <w:tab w:val="right" w:pos="9360"/>
            </w:tabs>
          </w:pPr>
        </w:p>
      </w:tc>
      <w:tc>
        <w:tcPr>
          <w:tcW w:w="2395" w:type="pct"/>
        </w:tcPr>
        <w:p w14:paraId="7491C74C" w14:textId="77777777" w:rsidR="00137D90" w:rsidRDefault="00137D90" w:rsidP="009C1E9A">
          <w:pPr>
            <w:pStyle w:val="Footer"/>
            <w:tabs>
              <w:tab w:val="clear" w:pos="8640"/>
              <w:tab w:val="right" w:pos="9360"/>
            </w:tabs>
          </w:pPr>
        </w:p>
        <w:p w14:paraId="1797962A" w14:textId="77777777" w:rsidR="001A4310" w:rsidRDefault="001A4310" w:rsidP="009C1E9A">
          <w:pPr>
            <w:pStyle w:val="Footer"/>
            <w:tabs>
              <w:tab w:val="clear" w:pos="8640"/>
              <w:tab w:val="right" w:pos="9360"/>
            </w:tabs>
          </w:pPr>
        </w:p>
        <w:p w14:paraId="2D687DEF" w14:textId="77777777" w:rsidR="00137D90" w:rsidRDefault="00137D90" w:rsidP="009C1E9A">
          <w:pPr>
            <w:pStyle w:val="Footer"/>
            <w:tabs>
              <w:tab w:val="clear" w:pos="8640"/>
              <w:tab w:val="right" w:pos="9360"/>
            </w:tabs>
          </w:pPr>
        </w:p>
      </w:tc>
      <w:tc>
        <w:tcPr>
          <w:tcW w:w="2453" w:type="pct"/>
        </w:tcPr>
        <w:p w14:paraId="1CB407E7" w14:textId="77777777" w:rsidR="00137D90" w:rsidRDefault="00137D90" w:rsidP="009C1E9A">
          <w:pPr>
            <w:pStyle w:val="Footer"/>
            <w:tabs>
              <w:tab w:val="clear" w:pos="8640"/>
              <w:tab w:val="right" w:pos="9360"/>
            </w:tabs>
            <w:jc w:val="right"/>
          </w:pPr>
        </w:p>
      </w:tc>
    </w:tr>
    <w:tr w:rsidR="00011C77" w14:paraId="4F57F913" w14:textId="77777777" w:rsidTr="009C1E9A">
      <w:trPr>
        <w:cantSplit/>
      </w:trPr>
      <w:tc>
        <w:tcPr>
          <w:tcW w:w="0" w:type="pct"/>
        </w:tcPr>
        <w:p w14:paraId="2E638E85" w14:textId="77777777" w:rsidR="00EC379B" w:rsidRDefault="00EC379B" w:rsidP="009C1E9A">
          <w:pPr>
            <w:pStyle w:val="Footer"/>
            <w:tabs>
              <w:tab w:val="clear" w:pos="8640"/>
              <w:tab w:val="right" w:pos="9360"/>
            </w:tabs>
          </w:pPr>
        </w:p>
      </w:tc>
      <w:tc>
        <w:tcPr>
          <w:tcW w:w="2395" w:type="pct"/>
        </w:tcPr>
        <w:p w14:paraId="3C5F3E16" w14:textId="75EBF0FC" w:rsidR="00EC379B" w:rsidRPr="009C1E9A" w:rsidRDefault="00F7624F" w:rsidP="009C1E9A">
          <w:pPr>
            <w:pStyle w:val="Footer"/>
            <w:tabs>
              <w:tab w:val="clear" w:pos="8640"/>
              <w:tab w:val="right" w:pos="9360"/>
            </w:tabs>
            <w:rPr>
              <w:rFonts w:ascii="Shruti" w:hAnsi="Shruti"/>
              <w:sz w:val="22"/>
            </w:rPr>
          </w:pPr>
          <w:r>
            <w:rPr>
              <w:rFonts w:ascii="Shruti" w:hAnsi="Shruti"/>
              <w:sz w:val="22"/>
            </w:rPr>
            <w:t>88R 31671-D</w:t>
          </w:r>
        </w:p>
      </w:tc>
      <w:tc>
        <w:tcPr>
          <w:tcW w:w="2453" w:type="pct"/>
        </w:tcPr>
        <w:p w14:paraId="2CDDAD8E" w14:textId="5D54F1D9" w:rsidR="00EC379B" w:rsidRDefault="00F7624F" w:rsidP="009C1E9A">
          <w:pPr>
            <w:pStyle w:val="Footer"/>
            <w:tabs>
              <w:tab w:val="clear" w:pos="8640"/>
              <w:tab w:val="right" w:pos="9360"/>
            </w:tabs>
            <w:jc w:val="right"/>
          </w:pPr>
          <w:r>
            <w:fldChar w:fldCharType="begin"/>
          </w:r>
          <w:r>
            <w:instrText xml:space="preserve"> DOCPROPERTY  OTID  \* MERGEFORMAT </w:instrText>
          </w:r>
          <w:r>
            <w:fldChar w:fldCharType="separate"/>
          </w:r>
          <w:r w:rsidR="00696E00">
            <w:t>23.139.2112</w:t>
          </w:r>
          <w:r>
            <w:fldChar w:fldCharType="end"/>
          </w:r>
        </w:p>
      </w:tc>
    </w:tr>
    <w:tr w:rsidR="00011C77" w14:paraId="27E28D7E" w14:textId="77777777" w:rsidTr="009C1E9A">
      <w:trPr>
        <w:cantSplit/>
      </w:trPr>
      <w:tc>
        <w:tcPr>
          <w:tcW w:w="0" w:type="pct"/>
        </w:tcPr>
        <w:p w14:paraId="7CFB3B98" w14:textId="77777777" w:rsidR="00EC379B" w:rsidRDefault="00EC379B" w:rsidP="009C1E9A">
          <w:pPr>
            <w:pStyle w:val="Footer"/>
            <w:tabs>
              <w:tab w:val="clear" w:pos="4320"/>
              <w:tab w:val="clear" w:pos="8640"/>
              <w:tab w:val="left" w:pos="2865"/>
            </w:tabs>
          </w:pPr>
        </w:p>
      </w:tc>
      <w:tc>
        <w:tcPr>
          <w:tcW w:w="2395" w:type="pct"/>
        </w:tcPr>
        <w:p w14:paraId="4D2A336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703A427" w14:textId="77777777" w:rsidR="00EC379B" w:rsidRDefault="00EC379B" w:rsidP="006D504F">
          <w:pPr>
            <w:pStyle w:val="Footer"/>
            <w:rPr>
              <w:rStyle w:val="PageNumber"/>
            </w:rPr>
          </w:pPr>
        </w:p>
        <w:p w14:paraId="11BD57EB" w14:textId="77777777" w:rsidR="00EC379B" w:rsidRDefault="00EC379B" w:rsidP="009C1E9A">
          <w:pPr>
            <w:pStyle w:val="Footer"/>
            <w:tabs>
              <w:tab w:val="clear" w:pos="8640"/>
              <w:tab w:val="right" w:pos="9360"/>
            </w:tabs>
            <w:jc w:val="right"/>
          </w:pPr>
        </w:p>
      </w:tc>
    </w:tr>
    <w:tr w:rsidR="00011C77" w14:paraId="646E5585" w14:textId="77777777" w:rsidTr="009C1E9A">
      <w:trPr>
        <w:cantSplit/>
        <w:trHeight w:val="323"/>
      </w:trPr>
      <w:tc>
        <w:tcPr>
          <w:tcW w:w="0" w:type="pct"/>
          <w:gridSpan w:val="3"/>
        </w:tcPr>
        <w:p w14:paraId="395ADA50" w14:textId="77777777" w:rsidR="00EC379B" w:rsidRDefault="00F762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D760A19" w14:textId="77777777" w:rsidR="00EC379B" w:rsidRDefault="00EC379B" w:rsidP="009C1E9A">
          <w:pPr>
            <w:pStyle w:val="Footer"/>
            <w:tabs>
              <w:tab w:val="clear" w:pos="8640"/>
              <w:tab w:val="right" w:pos="9360"/>
            </w:tabs>
            <w:jc w:val="center"/>
          </w:pPr>
        </w:p>
      </w:tc>
    </w:tr>
  </w:tbl>
  <w:p w14:paraId="77D3B3A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1BF3"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83D8" w14:textId="77777777" w:rsidR="00000000" w:rsidRDefault="00F7624F">
      <w:r>
        <w:separator/>
      </w:r>
    </w:p>
  </w:footnote>
  <w:footnote w:type="continuationSeparator" w:id="0">
    <w:p w14:paraId="4A1CEBEC" w14:textId="77777777" w:rsidR="00000000" w:rsidRDefault="00F7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9EF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668F"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CE1F"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03261"/>
    <w:multiLevelType w:val="hybridMultilevel"/>
    <w:tmpl w:val="FC481EDC"/>
    <w:lvl w:ilvl="0" w:tplc="9180637E">
      <w:start w:val="1"/>
      <w:numFmt w:val="bullet"/>
      <w:lvlText w:val=""/>
      <w:lvlJc w:val="left"/>
      <w:pPr>
        <w:tabs>
          <w:tab w:val="num" w:pos="720"/>
        </w:tabs>
        <w:ind w:left="720" w:hanging="360"/>
      </w:pPr>
      <w:rPr>
        <w:rFonts w:ascii="Symbol" w:hAnsi="Symbol" w:hint="default"/>
      </w:rPr>
    </w:lvl>
    <w:lvl w:ilvl="1" w:tplc="535685C0" w:tentative="1">
      <w:start w:val="1"/>
      <w:numFmt w:val="bullet"/>
      <w:lvlText w:val="o"/>
      <w:lvlJc w:val="left"/>
      <w:pPr>
        <w:ind w:left="1440" w:hanging="360"/>
      </w:pPr>
      <w:rPr>
        <w:rFonts w:ascii="Courier New" w:hAnsi="Courier New" w:cs="Courier New" w:hint="default"/>
      </w:rPr>
    </w:lvl>
    <w:lvl w:ilvl="2" w:tplc="75782272" w:tentative="1">
      <w:start w:val="1"/>
      <w:numFmt w:val="bullet"/>
      <w:lvlText w:val=""/>
      <w:lvlJc w:val="left"/>
      <w:pPr>
        <w:ind w:left="2160" w:hanging="360"/>
      </w:pPr>
      <w:rPr>
        <w:rFonts w:ascii="Wingdings" w:hAnsi="Wingdings" w:hint="default"/>
      </w:rPr>
    </w:lvl>
    <w:lvl w:ilvl="3" w:tplc="E0EAEB5A" w:tentative="1">
      <w:start w:val="1"/>
      <w:numFmt w:val="bullet"/>
      <w:lvlText w:val=""/>
      <w:lvlJc w:val="left"/>
      <w:pPr>
        <w:ind w:left="2880" w:hanging="360"/>
      </w:pPr>
      <w:rPr>
        <w:rFonts w:ascii="Symbol" w:hAnsi="Symbol" w:hint="default"/>
      </w:rPr>
    </w:lvl>
    <w:lvl w:ilvl="4" w:tplc="6EA408FA" w:tentative="1">
      <w:start w:val="1"/>
      <w:numFmt w:val="bullet"/>
      <w:lvlText w:val="o"/>
      <w:lvlJc w:val="left"/>
      <w:pPr>
        <w:ind w:left="3600" w:hanging="360"/>
      </w:pPr>
      <w:rPr>
        <w:rFonts w:ascii="Courier New" w:hAnsi="Courier New" w:cs="Courier New" w:hint="default"/>
      </w:rPr>
    </w:lvl>
    <w:lvl w:ilvl="5" w:tplc="CD6062E4" w:tentative="1">
      <w:start w:val="1"/>
      <w:numFmt w:val="bullet"/>
      <w:lvlText w:val=""/>
      <w:lvlJc w:val="left"/>
      <w:pPr>
        <w:ind w:left="4320" w:hanging="360"/>
      </w:pPr>
      <w:rPr>
        <w:rFonts w:ascii="Wingdings" w:hAnsi="Wingdings" w:hint="default"/>
      </w:rPr>
    </w:lvl>
    <w:lvl w:ilvl="6" w:tplc="6472E128" w:tentative="1">
      <w:start w:val="1"/>
      <w:numFmt w:val="bullet"/>
      <w:lvlText w:val=""/>
      <w:lvlJc w:val="left"/>
      <w:pPr>
        <w:ind w:left="5040" w:hanging="360"/>
      </w:pPr>
      <w:rPr>
        <w:rFonts w:ascii="Symbol" w:hAnsi="Symbol" w:hint="default"/>
      </w:rPr>
    </w:lvl>
    <w:lvl w:ilvl="7" w:tplc="4F1A2A6A" w:tentative="1">
      <w:start w:val="1"/>
      <w:numFmt w:val="bullet"/>
      <w:lvlText w:val="o"/>
      <w:lvlJc w:val="left"/>
      <w:pPr>
        <w:ind w:left="5760" w:hanging="360"/>
      </w:pPr>
      <w:rPr>
        <w:rFonts w:ascii="Courier New" w:hAnsi="Courier New" w:cs="Courier New" w:hint="default"/>
      </w:rPr>
    </w:lvl>
    <w:lvl w:ilvl="8" w:tplc="9CE0CB2C" w:tentative="1">
      <w:start w:val="1"/>
      <w:numFmt w:val="bullet"/>
      <w:lvlText w:val=""/>
      <w:lvlJc w:val="left"/>
      <w:pPr>
        <w:ind w:left="6480" w:hanging="360"/>
      </w:pPr>
      <w:rPr>
        <w:rFonts w:ascii="Wingdings" w:hAnsi="Wingdings" w:hint="default"/>
      </w:rPr>
    </w:lvl>
  </w:abstractNum>
  <w:abstractNum w:abstractNumId="1" w15:restartNumberingAfterBreak="0">
    <w:nsid w:val="39A10969"/>
    <w:multiLevelType w:val="hybridMultilevel"/>
    <w:tmpl w:val="5226EB26"/>
    <w:lvl w:ilvl="0" w:tplc="B09CDBB6">
      <w:start w:val="1"/>
      <w:numFmt w:val="bullet"/>
      <w:lvlText w:val=""/>
      <w:lvlJc w:val="left"/>
      <w:pPr>
        <w:tabs>
          <w:tab w:val="num" w:pos="720"/>
        </w:tabs>
        <w:ind w:left="720" w:hanging="360"/>
      </w:pPr>
      <w:rPr>
        <w:rFonts w:ascii="Symbol" w:hAnsi="Symbol" w:hint="default"/>
      </w:rPr>
    </w:lvl>
    <w:lvl w:ilvl="1" w:tplc="63425CBC" w:tentative="1">
      <w:start w:val="1"/>
      <w:numFmt w:val="bullet"/>
      <w:lvlText w:val="o"/>
      <w:lvlJc w:val="left"/>
      <w:pPr>
        <w:ind w:left="1440" w:hanging="360"/>
      </w:pPr>
      <w:rPr>
        <w:rFonts w:ascii="Courier New" w:hAnsi="Courier New" w:cs="Courier New" w:hint="default"/>
      </w:rPr>
    </w:lvl>
    <w:lvl w:ilvl="2" w:tplc="2826C0DA" w:tentative="1">
      <w:start w:val="1"/>
      <w:numFmt w:val="bullet"/>
      <w:lvlText w:val=""/>
      <w:lvlJc w:val="left"/>
      <w:pPr>
        <w:ind w:left="2160" w:hanging="360"/>
      </w:pPr>
      <w:rPr>
        <w:rFonts w:ascii="Wingdings" w:hAnsi="Wingdings" w:hint="default"/>
      </w:rPr>
    </w:lvl>
    <w:lvl w:ilvl="3" w:tplc="FC060AD0" w:tentative="1">
      <w:start w:val="1"/>
      <w:numFmt w:val="bullet"/>
      <w:lvlText w:val=""/>
      <w:lvlJc w:val="left"/>
      <w:pPr>
        <w:ind w:left="2880" w:hanging="360"/>
      </w:pPr>
      <w:rPr>
        <w:rFonts w:ascii="Symbol" w:hAnsi="Symbol" w:hint="default"/>
      </w:rPr>
    </w:lvl>
    <w:lvl w:ilvl="4" w:tplc="4018353C" w:tentative="1">
      <w:start w:val="1"/>
      <w:numFmt w:val="bullet"/>
      <w:lvlText w:val="o"/>
      <w:lvlJc w:val="left"/>
      <w:pPr>
        <w:ind w:left="3600" w:hanging="360"/>
      </w:pPr>
      <w:rPr>
        <w:rFonts w:ascii="Courier New" w:hAnsi="Courier New" w:cs="Courier New" w:hint="default"/>
      </w:rPr>
    </w:lvl>
    <w:lvl w:ilvl="5" w:tplc="CF06C1B0" w:tentative="1">
      <w:start w:val="1"/>
      <w:numFmt w:val="bullet"/>
      <w:lvlText w:val=""/>
      <w:lvlJc w:val="left"/>
      <w:pPr>
        <w:ind w:left="4320" w:hanging="360"/>
      </w:pPr>
      <w:rPr>
        <w:rFonts w:ascii="Wingdings" w:hAnsi="Wingdings" w:hint="default"/>
      </w:rPr>
    </w:lvl>
    <w:lvl w:ilvl="6" w:tplc="36024C44" w:tentative="1">
      <w:start w:val="1"/>
      <w:numFmt w:val="bullet"/>
      <w:lvlText w:val=""/>
      <w:lvlJc w:val="left"/>
      <w:pPr>
        <w:ind w:left="5040" w:hanging="360"/>
      </w:pPr>
      <w:rPr>
        <w:rFonts w:ascii="Symbol" w:hAnsi="Symbol" w:hint="default"/>
      </w:rPr>
    </w:lvl>
    <w:lvl w:ilvl="7" w:tplc="2D043C10" w:tentative="1">
      <w:start w:val="1"/>
      <w:numFmt w:val="bullet"/>
      <w:lvlText w:val="o"/>
      <w:lvlJc w:val="left"/>
      <w:pPr>
        <w:ind w:left="5760" w:hanging="360"/>
      </w:pPr>
      <w:rPr>
        <w:rFonts w:ascii="Courier New" w:hAnsi="Courier New" w:cs="Courier New" w:hint="default"/>
      </w:rPr>
    </w:lvl>
    <w:lvl w:ilvl="8" w:tplc="AAC017EA" w:tentative="1">
      <w:start w:val="1"/>
      <w:numFmt w:val="bullet"/>
      <w:lvlText w:val=""/>
      <w:lvlJc w:val="left"/>
      <w:pPr>
        <w:ind w:left="6480" w:hanging="360"/>
      </w:pPr>
      <w:rPr>
        <w:rFonts w:ascii="Wingdings" w:hAnsi="Wingdings" w:hint="default"/>
      </w:rPr>
    </w:lvl>
  </w:abstractNum>
  <w:abstractNum w:abstractNumId="2" w15:restartNumberingAfterBreak="0">
    <w:nsid w:val="7A6A7B59"/>
    <w:multiLevelType w:val="hybridMultilevel"/>
    <w:tmpl w:val="8EFE2E8C"/>
    <w:lvl w:ilvl="0" w:tplc="C0E6B98A">
      <w:start w:val="1"/>
      <w:numFmt w:val="bullet"/>
      <w:lvlText w:val=""/>
      <w:lvlJc w:val="left"/>
      <w:pPr>
        <w:tabs>
          <w:tab w:val="num" w:pos="720"/>
        </w:tabs>
        <w:ind w:left="720" w:hanging="360"/>
      </w:pPr>
      <w:rPr>
        <w:rFonts w:ascii="Symbol" w:hAnsi="Symbol" w:hint="default"/>
      </w:rPr>
    </w:lvl>
    <w:lvl w:ilvl="1" w:tplc="56427694" w:tentative="1">
      <w:start w:val="1"/>
      <w:numFmt w:val="bullet"/>
      <w:lvlText w:val="o"/>
      <w:lvlJc w:val="left"/>
      <w:pPr>
        <w:ind w:left="1440" w:hanging="360"/>
      </w:pPr>
      <w:rPr>
        <w:rFonts w:ascii="Courier New" w:hAnsi="Courier New" w:cs="Courier New" w:hint="default"/>
      </w:rPr>
    </w:lvl>
    <w:lvl w:ilvl="2" w:tplc="6C3CB2F2" w:tentative="1">
      <w:start w:val="1"/>
      <w:numFmt w:val="bullet"/>
      <w:lvlText w:val=""/>
      <w:lvlJc w:val="left"/>
      <w:pPr>
        <w:ind w:left="2160" w:hanging="360"/>
      </w:pPr>
      <w:rPr>
        <w:rFonts w:ascii="Wingdings" w:hAnsi="Wingdings" w:hint="default"/>
      </w:rPr>
    </w:lvl>
    <w:lvl w:ilvl="3" w:tplc="7CC40AC0" w:tentative="1">
      <w:start w:val="1"/>
      <w:numFmt w:val="bullet"/>
      <w:lvlText w:val=""/>
      <w:lvlJc w:val="left"/>
      <w:pPr>
        <w:ind w:left="2880" w:hanging="360"/>
      </w:pPr>
      <w:rPr>
        <w:rFonts w:ascii="Symbol" w:hAnsi="Symbol" w:hint="default"/>
      </w:rPr>
    </w:lvl>
    <w:lvl w:ilvl="4" w:tplc="DBE8F93C" w:tentative="1">
      <w:start w:val="1"/>
      <w:numFmt w:val="bullet"/>
      <w:lvlText w:val="o"/>
      <w:lvlJc w:val="left"/>
      <w:pPr>
        <w:ind w:left="3600" w:hanging="360"/>
      </w:pPr>
      <w:rPr>
        <w:rFonts w:ascii="Courier New" w:hAnsi="Courier New" w:cs="Courier New" w:hint="default"/>
      </w:rPr>
    </w:lvl>
    <w:lvl w:ilvl="5" w:tplc="006C7DD4" w:tentative="1">
      <w:start w:val="1"/>
      <w:numFmt w:val="bullet"/>
      <w:lvlText w:val=""/>
      <w:lvlJc w:val="left"/>
      <w:pPr>
        <w:ind w:left="4320" w:hanging="360"/>
      </w:pPr>
      <w:rPr>
        <w:rFonts w:ascii="Wingdings" w:hAnsi="Wingdings" w:hint="default"/>
      </w:rPr>
    </w:lvl>
    <w:lvl w:ilvl="6" w:tplc="AFCCDAF0" w:tentative="1">
      <w:start w:val="1"/>
      <w:numFmt w:val="bullet"/>
      <w:lvlText w:val=""/>
      <w:lvlJc w:val="left"/>
      <w:pPr>
        <w:ind w:left="5040" w:hanging="360"/>
      </w:pPr>
      <w:rPr>
        <w:rFonts w:ascii="Symbol" w:hAnsi="Symbol" w:hint="default"/>
      </w:rPr>
    </w:lvl>
    <w:lvl w:ilvl="7" w:tplc="CED6820A" w:tentative="1">
      <w:start w:val="1"/>
      <w:numFmt w:val="bullet"/>
      <w:lvlText w:val="o"/>
      <w:lvlJc w:val="left"/>
      <w:pPr>
        <w:ind w:left="5760" w:hanging="360"/>
      </w:pPr>
      <w:rPr>
        <w:rFonts w:ascii="Courier New" w:hAnsi="Courier New" w:cs="Courier New" w:hint="default"/>
      </w:rPr>
    </w:lvl>
    <w:lvl w:ilvl="8" w:tplc="273A3694" w:tentative="1">
      <w:start w:val="1"/>
      <w:numFmt w:val="bullet"/>
      <w:lvlText w:val=""/>
      <w:lvlJc w:val="left"/>
      <w:pPr>
        <w:ind w:left="6480" w:hanging="360"/>
      </w:pPr>
      <w:rPr>
        <w:rFonts w:ascii="Wingdings" w:hAnsi="Wingdings" w:hint="default"/>
      </w:rPr>
    </w:lvl>
  </w:abstractNum>
  <w:num w:numId="1" w16cid:durableId="1944725903">
    <w:abstractNumId w:val="2"/>
  </w:num>
  <w:num w:numId="2" w16cid:durableId="916550545">
    <w:abstractNumId w:val="1"/>
  </w:num>
  <w:num w:numId="3" w16cid:durableId="65406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6F"/>
    <w:rsid w:val="000007C7"/>
    <w:rsid w:val="00000A70"/>
    <w:rsid w:val="000032B8"/>
    <w:rsid w:val="00003B06"/>
    <w:rsid w:val="00005034"/>
    <w:rsid w:val="000054B9"/>
    <w:rsid w:val="00007461"/>
    <w:rsid w:val="0001117E"/>
    <w:rsid w:val="0001125F"/>
    <w:rsid w:val="00011C77"/>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4AB6"/>
    <w:rsid w:val="00097AAF"/>
    <w:rsid w:val="00097D13"/>
    <w:rsid w:val="000A4893"/>
    <w:rsid w:val="000A54E0"/>
    <w:rsid w:val="000A72C4"/>
    <w:rsid w:val="000B0F30"/>
    <w:rsid w:val="000B1486"/>
    <w:rsid w:val="000B3574"/>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3902"/>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4CE"/>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6A1A"/>
    <w:rsid w:val="002F6B85"/>
    <w:rsid w:val="002F795D"/>
    <w:rsid w:val="00300823"/>
    <w:rsid w:val="00300D7F"/>
    <w:rsid w:val="00301638"/>
    <w:rsid w:val="00302404"/>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5782"/>
    <w:rsid w:val="00336BA4"/>
    <w:rsid w:val="00336C7A"/>
    <w:rsid w:val="00337392"/>
    <w:rsid w:val="00337659"/>
    <w:rsid w:val="003427C9"/>
    <w:rsid w:val="00343A92"/>
    <w:rsid w:val="00344530"/>
    <w:rsid w:val="003446DC"/>
    <w:rsid w:val="00347B4A"/>
    <w:rsid w:val="00347D91"/>
    <w:rsid w:val="003500C3"/>
    <w:rsid w:val="003523BD"/>
    <w:rsid w:val="00352681"/>
    <w:rsid w:val="003536AA"/>
    <w:rsid w:val="003544CE"/>
    <w:rsid w:val="0035553D"/>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3406"/>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5213"/>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5F16"/>
    <w:rsid w:val="005269CE"/>
    <w:rsid w:val="005304B2"/>
    <w:rsid w:val="005336BD"/>
    <w:rsid w:val="00534A49"/>
    <w:rsid w:val="005363BB"/>
    <w:rsid w:val="00537DEC"/>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73"/>
    <w:rsid w:val="00650692"/>
    <w:rsid w:val="006508D3"/>
    <w:rsid w:val="00650AFA"/>
    <w:rsid w:val="00662B77"/>
    <w:rsid w:val="00662D0E"/>
    <w:rsid w:val="00663265"/>
    <w:rsid w:val="0066345F"/>
    <w:rsid w:val="0066485B"/>
    <w:rsid w:val="0067036E"/>
    <w:rsid w:val="00671693"/>
    <w:rsid w:val="006757AA"/>
    <w:rsid w:val="00676912"/>
    <w:rsid w:val="0068127E"/>
    <w:rsid w:val="00681790"/>
    <w:rsid w:val="006823AA"/>
    <w:rsid w:val="0068302A"/>
    <w:rsid w:val="00684B98"/>
    <w:rsid w:val="00685DC9"/>
    <w:rsid w:val="00687465"/>
    <w:rsid w:val="00687C82"/>
    <w:rsid w:val="006907CF"/>
    <w:rsid w:val="00691CCF"/>
    <w:rsid w:val="00693AFA"/>
    <w:rsid w:val="00695101"/>
    <w:rsid w:val="00695B9A"/>
    <w:rsid w:val="00696563"/>
    <w:rsid w:val="00696E00"/>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AE8"/>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C8C"/>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DD6"/>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64EE"/>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17E2"/>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234"/>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3E37"/>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3743"/>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3D"/>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5B5E"/>
    <w:rsid w:val="00AD624A"/>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376F"/>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1FD8"/>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A86"/>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1A61"/>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37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2ED1"/>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2876"/>
    <w:rsid w:val="00E85DBD"/>
    <w:rsid w:val="00E87A99"/>
    <w:rsid w:val="00E90702"/>
    <w:rsid w:val="00E9241E"/>
    <w:rsid w:val="00E93DEF"/>
    <w:rsid w:val="00E940DA"/>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624F"/>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AB5548-F227-4AA6-A1CC-3BB88E18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37DEC"/>
    <w:rPr>
      <w:sz w:val="16"/>
      <w:szCs w:val="16"/>
    </w:rPr>
  </w:style>
  <w:style w:type="paragraph" w:styleId="CommentText">
    <w:name w:val="annotation text"/>
    <w:basedOn w:val="Normal"/>
    <w:link w:val="CommentTextChar"/>
    <w:semiHidden/>
    <w:unhideWhenUsed/>
    <w:rsid w:val="00537DEC"/>
    <w:rPr>
      <w:sz w:val="20"/>
      <w:szCs w:val="20"/>
    </w:rPr>
  </w:style>
  <w:style w:type="character" w:customStyle="1" w:styleId="CommentTextChar">
    <w:name w:val="Comment Text Char"/>
    <w:basedOn w:val="DefaultParagraphFont"/>
    <w:link w:val="CommentText"/>
    <w:semiHidden/>
    <w:rsid w:val="00537DEC"/>
  </w:style>
  <w:style w:type="paragraph" w:styleId="CommentSubject">
    <w:name w:val="annotation subject"/>
    <w:basedOn w:val="CommentText"/>
    <w:next w:val="CommentText"/>
    <w:link w:val="CommentSubjectChar"/>
    <w:semiHidden/>
    <w:unhideWhenUsed/>
    <w:rsid w:val="00537DEC"/>
    <w:rPr>
      <w:b/>
      <w:bCs/>
    </w:rPr>
  </w:style>
  <w:style w:type="character" w:customStyle="1" w:styleId="CommentSubjectChar">
    <w:name w:val="Comment Subject Char"/>
    <w:basedOn w:val="CommentTextChar"/>
    <w:link w:val="CommentSubject"/>
    <w:semiHidden/>
    <w:rsid w:val="00537DEC"/>
    <w:rPr>
      <w:b/>
      <w:bCs/>
    </w:rPr>
  </w:style>
  <w:style w:type="paragraph" w:styleId="Revision">
    <w:name w:val="Revision"/>
    <w:hidden/>
    <w:uiPriority w:val="99"/>
    <w:semiHidden/>
    <w:rsid w:val="00741C8C"/>
    <w:rPr>
      <w:sz w:val="24"/>
      <w:szCs w:val="24"/>
    </w:rPr>
  </w:style>
  <w:style w:type="paragraph" w:styleId="ListParagraph">
    <w:name w:val="List Paragraph"/>
    <w:basedOn w:val="Normal"/>
    <w:uiPriority w:val="34"/>
    <w:qFormat/>
    <w:rsid w:val="00741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3878</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BA - SB02453 (Committee Report (Unamended))</vt:lpstr>
    </vt:vector>
  </TitlesOfParts>
  <Company>State of Texas</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31671</dc:subject>
  <dc:creator>State of Texas</dc:creator>
  <dc:description>SB 2453 by Menéndez-(H)State Affairs</dc:description>
  <cp:lastModifiedBy>Damian Duarte</cp:lastModifiedBy>
  <cp:revision>2</cp:revision>
  <cp:lastPrinted>2003-11-26T17:21:00Z</cp:lastPrinted>
  <dcterms:created xsi:type="dcterms:W3CDTF">2023-05-20T18:01:00Z</dcterms:created>
  <dcterms:modified xsi:type="dcterms:W3CDTF">2023-05-20T18:01:00Z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23.139.2112</vt:lpwstr>
  </property>
</Properties>
</file>