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B38DF" w14:paraId="78F61E78" w14:textId="77777777" w:rsidTr="00345119">
        <w:tc>
          <w:tcPr>
            <w:tcW w:w="9576" w:type="dxa"/>
            <w:noWrap/>
          </w:tcPr>
          <w:p w14:paraId="5C7E6BB0" w14:textId="77777777" w:rsidR="008423E4" w:rsidRPr="0022177D" w:rsidRDefault="009701AE" w:rsidP="00BA0CCD">
            <w:pPr>
              <w:pStyle w:val="Heading1"/>
            </w:pPr>
            <w:r w:rsidRPr="00631897">
              <w:t>BILL ANALYSIS</w:t>
            </w:r>
          </w:p>
        </w:tc>
      </w:tr>
    </w:tbl>
    <w:p w14:paraId="14FBD224" w14:textId="77777777" w:rsidR="008423E4" w:rsidRPr="0022177D" w:rsidRDefault="008423E4" w:rsidP="00BA0CCD">
      <w:pPr>
        <w:jc w:val="center"/>
      </w:pPr>
    </w:p>
    <w:p w14:paraId="1BB95BF6" w14:textId="77777777" w:rsidR="008423E4" w:rsidRPr="00B31F0E" w:rsidRDefault="008423E4" w:rsidP="00BA0CCD"/>
    <w:p w14:paraId="3109BEA4" w14:textId="77777777" w:rsidR="008423E4" w:rsidRPr="00742794" w:rsidRDefault="008423E4" w:rsidP="00BA0CCD">
      <w:pPr>
        <w:tabs>
          <w:tab w:val="right" w:pos="9360"/>
        </w:tabs>
      </w:pPr>
    </w:p>
    <w:tbl>
      <w:tblPr>
        <w:tblW w:w="0" w:type="auto"/>
        <w:tblLayout w:type="fixed"/>
        <w:tblLook w:val="01E0" w:firstRow="1" w:lastRow="1" w:firstColumn="1" w:lastColumn="1" w:noHBand="0" w:noVBand="0"/>
      </w:tblPr>
      <w:tblGrid>
        <w:gridCol w:w="9576"/>
      </w:tblGrid>
      <w:tr w:rsidR="003B38DF" w14:paraId="76998687" w14:textId="77777777" w:rsidTr="00345119">
        <w:tc>
          <w:tcPr>
            <w:tcW w:w="9576" w:type="dxa"/>
          </w:tcPr>
          <w:p w14:paraId="5DE35DFC" w14:textId="77777777" w:rsidR="008423E4" w:rsidRPr="00861995" w:rsidRDefault="009701AE" w:rsidP="00BA0CCD">
            <w:pPr>
              <w:jc w:val="right"/>
            </w:pPr>
            <w:r>
              <w:t>S.B. 2474</w:t>
            </w:r>
          </w:p>
        </w:tc>
      </w:tr>
      <w:tr w:rsidR="003B38DF" w14:paraId="53B97AC6" w14:textId="77777777" w:rsidTr="00345119">
        <w:tc>
          <w:tcPr>
            <w:tcW w:w="9576" w:type="dxa"/>
          </w:tcPr>
          <w:p w14:paraId="7ACADE27" w14:textId="77777777" w:rsidR="008423E4" w:rsidRPr="00861995" w:rsidRDefault="009701AE" w:rsidP="00BA0CCD">
            <w:pPr>
              <w:jc w:val="right"/>
            </w:pPr>
            <w:r>
              <w:t xml:space="preserve">By: </w:t>
            </w:r>
            <w:r w:rsidR="00B169B3">
              <w:t>Hinojosa</w:t>
            </w:r>
          </w:p>
        </w:tc>
      </w:tr>
      <w:tr w:rsidR="003B38DF" w14:paraId="7B74ED94" w14:textId="77777777" w:rsidTr="00345119">
        <w:tc>
          <w:tcPr>
            <w:tcW w:w="9576" w:type="dxa"/>
          </w:tcPr>
          <w:p w14:paraId="0DA7DA78" w14:textId="77777777" w:rsidR="008423E4" w:rsidRPr="00861995" w:rsidRDefault="009701AE" w:rsidP="00BA0CCD">
            <w:pPr>
              <w:jc w:val="right"/>
            </w:pPr>
            <w:r>
              <w:t>Public Health</w:t>
            </w:r>
          </w:p>
        </w:tc>
      </w:tr>
      <w:tr w:rsidR="003B38DF" w14:paraId="4520A1D3" w14:textId="77777777" w:rsidTr="00345119">
        <w:tc>
          <w:tcPr>
            <w:tcW w:w="9576" w:type="dxa"/>
          </w:tcPr>
          <w:p w14:paraId="4FCB4B9D" w14:textId="77777777" w:rsidR="008423E4" w:rsidRDefault="009701AE" w:rsidP="00BA0CCD">
            <w:pPr>
              <w:jc w:val="right"/>
            </w:pPr>
            <w:r>
              <w:t>Committee Report (Unamended)</w:t>
            </w:r>
          </w:p>
        </w:tc>
      </w:tr>
    </w:tbl>
    <w:p w14:paraId="0FECE2B0" w14:textId="77777777" w:rsidR="008423E4" w:rsidRDefault="008423E4" w:rsidP="00BA0CCD">
      <w:pPr>
        <w:tabs>
          <w:tab w:val="right" w:pos="9360"/>
        </w:tabs>
      </w:pPr>
    </w:p>
    <w:p w14:paraId="0DC134E9" w14:textId="77777777" w:rsidR="008423E4" w:rsidRDefault="008423E4" w:rsidP="00BA0CCD"/>
    <w:p w14:paraId="4817803F" w14:textId="77777777" w:rsidR="008423E4" w:rsidRDefault="008423E4" w:rsidP="00BA0CCD"/>
    <w:tbl>
      <w:tblPr>
        <w:tblW w:w="0" w:type="auto"/>
        <w:tblCellMar>
          <w:left w:w="115" w:type="dxa"/>
          <w:right w:w="115" w:type="dxa"/>
        </w:tblCellMar>
        <w:tblLook w:val="01E0" w:firstRow="1" w:lastRow="1" w:firstColumn="1" w:lastColumn="1" w:noHBand="0" w:noVBand="0"/>
      </w:tblPr>
      <w:tblGrid>
        <w:gridCol w:w="9360"/>
      </w:tblGrid>
      <w:tr w:rsidR="003B38DF" w14:paraId="1CC3A732" w14:textId="77777777" w:rsidTr="00345119">
        <w:tc>
          <w:tcPr>
            <w:tcW w:w="9576" w:type="dxa"/>
          </w:tcPr>
          <w:p w14:paraId="489FD42B" w14:textId="77777777" w:rsidR="008423E4" w:rsidRPr="00A8133F" w:rsidRDefault="009701AE" w:rsidP="00BA0CCD">
            <w:pPr>
              <w:rPr>
                <w:b/>
              </w:rPr>
            </w:pPr>
            <w:r w:rsidRPr="009C1E9A">
              <w:rPr>
                <w:b/>
                <w:u w:val="single"/>
              </w:rPr>
              <w:t>BACKGROUND AND PURPOSE</w:t>
            </w:r>
            <w:r>
              <w:rPr>
                <w:b/>
              </w:rPr>
              <w:t xml:space="preserve"> </w:t>
            </w:r>
          </w:p>
          <w:p w14:paraId="369B42F3" w14:textId="77777777" w:rsidR="008423E4" w:rsidRDefault="008423E4" w:rsidP="00BA0CCD"/>
          <w:p w14:paraId="03D0D586" w14:textId="77777777" w:rsidR="008423E4" w:rsidRDefault="009701AE" w:rsidP="00BA0CCD">
            <w:pPr>
              <w:pStyle w:val="Header"/>
              <w:tabs>
                <w:tab w:val="clear" w:pos="4320"/>
                <w:tab w:val="clear" w:pos="8640"/>
              </w:tabs>
              <w:jc w:val="both"/>
            </w:pPr>
            <w:r>
              <w:t xml:space="preserve">During the 87th </w:t>
            </w:r>
            <w:r w:rsidR="00AE0291">
              <w:t>Regular Session</w:t>
            </w:r>
            <w:r>
              <w:t xml:space="preserve">, </w:t>
            </w:r>
            <w:r w:rsidR="00AE0291">
              <w:t xml:space="preserve">the legislature passed </w:t>
            </w:r>
            <w:r>
              <w:t>S.B. 2013</w:t>
            </w:r>
            <w:r w:rsidR="00AE0291">
              <w:t>, which</w:t>
            </w:r>
            <w:r>
              <w:t xml:space="preserve"> required </w:t>
            </w:r>
            <w:r w:rsidR="00171AC4">
              <w:t xml:space="preserve">the Health and Human Services Commission (HHSC) </w:t>
            </w:r>
            <w:r>
              <w:t xml:space="preserve">to conduct a study to evaluate the </w:t>
            </w:r>
            <w:r w:rsidR="00171AC4">
              <w:t xml:space="preserve">effect </w:t>
            </w:r>
            <w:r>
              <w:t xml:space="preserve">of the repeal of </w:t>
            </w:r>
            <w:r w:rsidR="00F738A1">
              <w:t>certain provisions of the Texas Administrative Code</w:t>
            </w:r>
            <w:r w:rsidR="00171AC4">
              <w:t>,</w:t>
            </w:r>
            <w:r w:rsidR="009C3830">
              <w:t xml:space="preserve"> the effect of</w:t>
            </w:r>
            <w:r>
              <w:t xml:space="preserve"> the rule changes related to the regulatory oversight of substance use disorder pro</w:t>
            </w:r>
            <w:r>
              <w:t>viders</w:t>
            </w:r>
            <w:r w:rsidR="009C3830">
              <w:t>, and</w:t>
            </w:r>
            <w:r>
              <w:t xml:space="preserve"> the economic impact of the new enforcement structure and whether there are inequities in treating substance use disorder providers the same as chemical dependency treatment facilities. HHSC conducted an email survey of providers and produced a </w:t>
            </w:r>
            <w:r>
              <w:t xml:space="preserve">summary of the responses received to that survey. </w:t>
            </w:r>
            <w:r w:rsidR="00F738A1">
              <w:t xml:space="preserve">As a result of the study, </w:t>
            </w:r>
            <w:r>
              <w:t>S.B. 2474 seeks to modify civil and administrative penalties for chemical dependency treatment facilities</w:t>
            </w:r>
            <w:r w:rsidR="009C3830">
              <w:t xml:space="preserve"> by </w:t>
            </w:r>
            <w:r w:rsidR="001E53E4">
              <w:t>providing for</w:t>
            </w:r>
            <w:r w:rsidR="009C3830">
              <w:t xml:space="preserve"> the</w:t>
            </w:r>
            <w:r>
              <w:t xml:space="preserve"> consideration </w:t>
            </w:r>
            <w:r w:rsidR="009C3830">
              <w:t>of</w:t>
            </w:r>
            <w:r>
              <w:t xml:space="preserve"> the person or facility's ability to </w:t>
            </w:r>
            <w:r>
              <w:t>pay the penalty</w:t>
            </w:r>
            <w:r w:rsidR="009C3830">
              <w:t xml:space="preserve"> and to continue providing services after paying the penalty</w:t>
            </w:r>
            <w:r w:rsidR="001E53E4">
              <w:t xml:space="preserve"> in imposing such penalties</w:t>
            </w:r>
            <w:r>
              <w:t xml:space="preserve">. </w:t>
            </w:r>
            <w:r w:rsidR="009C3830">
              <w:t>The bill additionally</w:t>
            </w:r>
            <w:r>
              <w:t xml:space="preserve"> </w:t>
            </w:r>
            <w:r w:rsidR="009C3830">
              <w:t>r</w:t>
            </w:r>
            <w:r>
              <w:t xml:space="preserve">equires </w:t>
            </w:r>
            <w:r w:rsidR="009C3830">
              <w:t xml:space="preserve">the </w:t>
            </w:r>
            <w:r>
              <w:t>current administrative penalty schedules</w:t>
            </w:r>
            <w:r w:rsidR="009C3830">
              <w:t xml:space="preserve"> HHSC posts</w:t>
            </w:r>
            <w:r>
              <w:t xml:space="preserve"> on its website</w:t>
            </w:r>
            <w:r w:rsidR="009C3830">
              <w:t xml:space="preserve"> to be</w:t>
            </w:r>
            <w:r>
              <w:t xml:space="preserve"> based </w:t>
            </w:r>
            <w:r w:rsidR="001E53E4">
              <w:t xml:space="preserve">in part </w:t>
            </w:r>
            <w:r>
              <w:t>on consideration of the econom</w:t>
            </w:r>
            <w:r>
              <w:t xml:space="preserve">ic impact of the penalty assessed against the licensed or regulated person. </w:t>
            </w:r>
          </w:p>
          <w:p w14:paraId="068AFAC9" w14:textId="74052106" w:rsidR="00BA0CCD" w:rsidRPr="00E26B13" w:rsidRDefault="00BA0CCD" w:rsidP="00BA0CCD">
            <w:pPr>
              <w:pStyle w:val="Header"/>
              <w:tabs>
                <w:tab w:val="clear" w:pos="4320"/>
                <w:tab w:val="clear" w:pos="8640"/>
              </w:tabs>
              <w:jc w:val="both"/>
              <w:rPr>
                <w:b/>
              </w:rPr>
            </w:pPr>
          </w:p>
        </w:tc>
      </w:tr>
      <w:tr w:rsidR="003B38DF" w14:paraId="66FBEB35" w14:textId="77777777" w:rsidTr="00345119">
        <w:tc>
          <w:tcPr>
            <w:tcW w:w="9576" w:type="dxa"/>
          </w:tcPr>
          <w:p w14:paraId="18F1E928" w14:textId="77777777" w:rsidR="0017725B" w:rsidRDefault="009701AE" w:rsidP="00BA0CCD">
            <w:pPr>
              <w:rPr>
                <w:b/>
                <w:u w:val="single"/>
              </w:rPr>
            </w:pPr>
            <w:r>
              <w:rPr>
                <w:b/>
                <w:u w:val="single"/>
              </w:rPr>
              <w:t>CRIMINAL JUSTICE IMPACT</w:t>
            </w:r>
          </w:p>
          <w:p w14:paraId="138A5BA8" w14:textId="77777777" w:rsidR="0017725B" w:rsidRDefault="0017725B" w:rsidP="00BA0CCD">
            <w:pPr>
              <w:rPr>
                <w:b/>
                <w:u w:val="single"/>
              </w:rPr>
            </w:pPr>
          </w:p>
          <w:p w14:paraId="056C6CE8" w14:textId="2B9ABEFF" w:rsidR="00B169B3" w:rsidRPr="00B169B3" w:rsidRDefault="009701AE" w:rsidP="00BA0CCD">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793AFCA9" w14:textId="77777777" w:rsidR="0017725B" w:rsidRPr="0017725B" w:rsidRDefault="0017725B" w:rsidP="00BA0CCD">
            <w:pPr>
              <w:rPr>
                <w:b/>
                <w:u w:val="single"/>
              </w:rPr>
            </w:pPr>
          </w:p>
        </w:tc>
      </w:tr>
      <w:tr w:rsidR="003B38DF" w14:paraId="62E882E2" w14:textId="77777777" w:rsidTr="00345119">
        <w:tc>
          <w:tcPr>
            <w:tcW w:w="9576" w:type="dxa"/>
          </w:tcPr>
          <w:p w14:paraId="697B4E5B" w14:textId="77777777" w:rsidR="008423E4" w:rsidRPr="00A8133F" w:rsidRDefault="009701AE" w:rsidP="00BA0CCD">
            <w:pPr>
              <w:rPr>
                <w:b/>
              </w:rPr>
            </w:pPr>
            <w:r w:rsidRPr="009C1E9A">
              <w:rPr>
                <w:b/>
                <w:u w:val="single"/>
              </w:rPr>
              <w:t>RULEMAKING AUTHORITY</w:t>
            </w:r>
            <w:r>
              <w:rPr>
                <w:b/>
              </w:rPr>
              <w:t xml:space="preserve"> </w:t>
            </w:r>
          </w:p>
          <w:p w14:paraId="3A79EDCC" w14:textId="77777777" w:rsidR="008423E4" w:rsidRDefault="008423E4" w:rsidP="00BA0CCD"/>
          <w:p w14:paraId="3C3F4CCE" w14:textId="63724F6E" w:rsidR="00B169B3" w:rsidRDefault="009701AE" w:rsidP="00BA0CCD">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14:paraId="2C877036" w14:textId="77777777" w:rsidR="008423E4" w:rsidRPr="00E21FDC" w:rsidRDefault="008423E4" w:rsidP="00BA0CCD">
            <w:pPr>
              <w:rPr>
                <w:b/>
              </w:rPr>
            </w:pPr>
          </w:p>
        </w:tc>
      </w:tr>
      <w:tr w:rsidR="003B38DF" w14:paraId="54D6B87E" w14:textId="77777777" w:rsidTr="00345119">
        <w:tc>
          <w:tcPr>
            <w:tcW w:w="9576" w:type="dxa"/>
          </w:tcPr>
          <w:p w14:paraId="0CF20BF2" w14:textId="77777777" w:rsidR="008423E4" w:rsidRPr="00A8133F" w:rsidRDefault="009701AE" w:rsidP="00BA0CCD">
            <w:pPr>
              <w:rPr>
                <w:b/>
              </w:rPr>
            </w:pPr>
            <w:r w:rsidRPr="009C1E9A">
              <w:rPr>
                <w:b/>
                <w:u w:val="single"/>
              </w:rPr>
              <w:t>ANALYSIS</w:t>
            </w:r>
            <w:r>
              <w:rPr>
                <w:b/>
              </w:rPr>
              <w:t xml:space="preserve"> </w:t>
            </w:r>
          </w:p>
          <w:p w14:paraId="3CC0EF59" w14:textId="77777777" w:rsidR="008423E4" w:rsidRDefault="008423E4" w:rsidP="00BA0CCD"/>
          <w:p w14:paraId="196251B1" w14:textId="2D7BE1BB" w:rsidR="00BB1F0F" w:rsidRDefault="009701AE" w:rsidP="00BA0CCD">
            <w:pPr>
              <w:pStyle w:val="Header"/>
              <w:tabs>
                <w:tab w:val="clear" w:pos="4320"/>
                <w:tab w:val="clear" w:pos="8640"/>
              </w:tabs>
              <w:jc w:val="both"/>
            </w:pPr>
            <w:r>
              <w:t xml:space="preserve">S.B. 2474 amends the </w:t>
            </w:r>
            <w:r w:rsidRPr="00B169B3">
              <w:t>Health and Safety Code</w:t>
            </w:r>
            <w:r>
              <w:t xml:space="preserve"> to include </w:t>
            </w:r>
            <w:r w:rsidR="00905373">
              <w:t xml:space="preserve">the following </w:t>
            </w:r>
            <w:r>
              <w:t xml:space="preserve">among the factors </w:t>
            </w:r>
            <w:r w:rsidR="00905373">
              <w:t xml:space="preserve">a </w:t>
            </w:r>
            <w:r>
              <w:t xml:space="preserve">court </w:t>
            </w:r>
            <w:r w:rsidR="00905373">
              <w:t>must</w:t>
            </w:r>
            <w:r>
              <w:t xml:space="preserve"> consider in determining the amount of </w:t>
            </w:r>
            <w:r w:rsidR="00905373">
              <w:t xml:space="preserve">a </w:t>
            </w:r>
            <w:r>
              <w:t xml:space="preserve">civil penalty </w:t>
            </w:r>
            <w:r w:rsidR="00905373">
              <w:t xml:space="preserve">for </w:t>
            </w:r>
            <w:r>
              <w:t xml:space="preserve">a </w:t>
            </w:r>
            <w:r w:rsidRPr="00B169B3">
              <w:t xml:space="preserve">violation </w:t>
            </w:r>
            <w:r>
              <w:t xml:space="preserve">of </w:t>
            </w:r>
            <w:r w:rsidR="00905373">
              <w:t>provisions relating to the</w:t>
            </w:r>
            <w:r>
              <w:t xml:space="preserve"> regulation of chemical dependency treatment facilities or a rule </w:t>
            </w:r>
            <w:r w:rsidR="00905373">
              <w:t>adopted under those provisions</w:t>
            </w:r>
            <w:r w:rsidR="00166284">
              <w:t xml:space="preserve"> and among the factors on which the amount of an administrative penalty </w:t>
            </w:r>
            <w:r w:rsidR="00545DCC">
              <w:t>is based that is imposed against a person licensed or regulated under provisions relating to facilities treating persons with a chemical dependency who violates those provisions or a rule adopted under those provisions</w:t>
            </w:r>
            <w:r>
              <w:t>:</w:t>
            </w:r>
          </w:p>
          <w:p w14:paraId="6A88DE42" w14:textId="77777777" w:rsidR="00BB1F0F" w:rsidRDefault="009701AE" w:rsidP="00BA0CCD">
            <w:pPr>
              <w:pStyle w:val="Header"/>
              <w:numPr>
                <w:ilvl w:val="0"/>
                <w:numId w:val="2"/>
              </w:numPr>
              <w:tabs>
                <w:tab w:val="clear" w:pos="4320"/>
                <w:tab w:val="clear" w:pos="8640"/>
              </w:tabs>
              <w:jc w:val="both"/>
            </w:pPr>
            <w:r w:rsidRPr="007C6A9E">
              <w:t>the person's or facility's ability to pay the penalty; and</w:t>
            </w:r>
            <w:r>
              <w:t xml:space="preserve"> </w:t>
            </w:r>
          </w:p>
          <w:p w14:paraId="76C3CD3A" w14:textId="419AC6E9" w:rsidR="005F1DD7" w:rsidRDefault="009701AE" w:rsidP="00BA0CCD">
            <w:pPr>
              <w:pStyle w:val="Header"/>
              <w:numPr>
                <w:ilvl w:val="0"/>
                <w:numId w:val="2"/>
              </w:numPr>
              <w:tabs>
                <w:tab w:val="clear" w:pos="4320"/>
                <w:tab w:val="clear" w:pos="8640"/>
              </w:tabs>
              <w:jc w:val="both"/>
            </w:pPr>
            <w:r w:rsidRPr="007C6A9E">
              <w:t xml:space="preserve">the ability of the person or facility </w:t>
            </w:r>
            <w:r w:rsidRPr="007C6A9E">
              <w:t xml:space="preserve">to continue providing </w:t>
            </w:r>
            <w:r w:rsidR="00545DCC">
              <w:t xml:space="preserve">chemical dependency </w:t>
            </w:r>
            <w:r w:rsidRPr="007C6A9E">
              <w:t xml:space="preserve">services after paying the penalty </w:t>
            </w:r>
            <w:r w:rsidR="007C6A9E" w:rsidRPr="007C6A9E">
              <w:t>if the person's or facility's license is not revoked</w:t>
            </w:r>
            <w:r w:rsidR="007C6A9E">
              <w:t xml:space="preserve"> </w:t>
            </w:r>
            <w:r w:rsidR="007C6A9E" w:rsidRPr="007C6A9E">
              <w:t>because of the violation</w:t>
            </w:r>
            <w:r>
              <w:t xml:space="preserve">. </w:t>
            </w:r>
          </w:p>
          <w:p w14:paraId="2D875BFF" w14:textId="2212FF04" w:rsidR="002C7F5C" w:rsidRDefault="009701AE" w:rsidP="00BA0CCD">
            <w:pPr>
              <w:pStyle w:val="Header"/>
              <w:tabs>
                <w:tab w:val="clear" w:pos="4320"/>
                <w:tab w:val="clear" w:pos="8640"/>
              </w:tabs>
              <w:jc w:val="both"/>
            </w:pPr>
            <w:r>
              <w:t xml:space="preserve">The bill additionally includes </w:t>
            </w:r>
            <w:r w:rsidRPr="00545DCC">
              <w:t>the degree of the person's culpability in causing the violation</w:t>
            </w:r>
            <w:r>
              <w:t xml:space="preserve"> among</w:t>
            </w:r>
            <w:r>
              <w:t xml:space="preserve"> the factors on which an administrative penalty </w:t>
            </w:r>
            <w:r w:rsidR="00B86F39">
              <w:t xml:space="preserve">assessed by the Department of State Health Services </w:t>
            </w:r>
            <w:r>
              <w:t xml:space="preserve">is based. </w:t>
            </w:r>
          </w:p>
          <w:p w14:paraId="1A535303" w14:textId="77777777" w:rsidR="002C7F5C" w:rsidRDefault="002C7F5C" w:rsidP="00BA0CCD">
            <w:pPr>
              <w:pStyle w:val="Header"/>
              <w:tabs>
                <w:tab w:val="clear" w:pos="4320"/>
                <w:tab w:val="clear" w:pos="8640"/>
              </w:tabs>
              <w:jc w:val="both"/>
            </w:pPr>
          </w:p>
          <w:p w14:paraId="50AAF828" w14:textId="41B5E4A3" w:rsidR="009C36CD" w:rsidRDefault="009701AE" w:rsidP="00BA0CCD">
            <w:pPr>
              <w:pStyle w:val="Header"/>
              <w:tabs>
                <w:tab w:val="clear" w:pos="4320"/>
                <w:tab w:val="clear" w:pos="8640"/>
              </w:tabs>
              <w:jc w:val="both"/>
            </w:pPr>
            <w:r>
              <w:t>S.B. 2474</w:t>
            </w:r>
            <w:r w:rsidR="005F1DD7">
              <w:t xml:space="preserve"> requires the administrative penalty schedule</w:t>
            </w:r>
            <w:r>
              <w:t xml:space="preserve">s applicable to a person licensed or regulated </w:t>
            </w:r>
            <w:r w:rsidR="00B45A9D">
              <w:t xml:space="preserve">under provisions relating to </w:t>
            </w:r>
            <w:r w:rsidR="00661AD0">
              <w:t>facilities</w:t>
            </w:r>
            <w:r>
              <w:t xml:space="preserve"> treating persons with a chemical dependency</w:t>
            </w:r>
            <w:r w:rsidR="00B45A9D">
              <w:t xml:space="preserve"> that are</w:t>
            </w:r>
            <w:r>
              <w:t xml:space="preserve"> posted on the </w:t>
            </w:r>
            <w:r w:rsidR="00661AD0" w:rsidRPr="00661AD0">
              <w:t xml:space="preserve">Health and Human Services Commission </w:t>
            </w:r>
            <w:r>
              <w:t>website</w:t>
            </w:r>
            <w:r w:rsidR="005F1DD7">
              <w:t xml:space="preserve"> to be based on a consideration </w:t>
            </w:r>
            <w:r w:rsidR="005F1DD7" w:rsidRPr="005F1DD7">
              <w:t>of the economic impact of a penalty assessed against</w:t>
            </w:r>
            <w:r w:rsidR="00B45A9D">
              <w:t xml:space="preserve"> such</w:t>
            </w:r>
            <w:r w:rsidR="005F1DD7" w:rsidRPr="005F1DD7">
              <w:t xml:space="preserve"> a person </w:t>
            </w:r>
            <w:r w:rsidR="005F1DD7">
              <w:t xml:space="preserve">and the factors </w:t>
            </w:r>
            <w:r w:rsidR="00B45A9D">
              <w:t xml:space="preserve">on which </w:t>
            </w:r>
            <w:r w:rsidR="00661AD0">
              <w:t xml:space="preserve">the amount of the penalty </w:t>
            </w:r>
            <w:r w:rsidR="00AE0291">
              <w:t>must</w:t>
            </w:r>
            <w:r w:rsidR="00661AD0">
              <w:t xml:space="preserve"> be based on. </w:t>
            </w:r>
          </w:p>
          <w:p w14:paraId="3D0E43B8" w14:textId="6748C421" w:rsidR="00117C38" w:rsidRDefault="00117C38" w:rsidP="00BA0CCD">
            <w:pPr>
              <w:pStyle w:val="Header"/>
              <w:tabs>
                <w:tab w:val="clear" w:pos="4320"/>
                <w:tab w:val="clear" w:pos="8640"/>
              </w:tabs>
              <w:jc w:val="both"/>
            </w:pPr>
          </w:p>
          <w:p w14:paraId="6D992178" w14:textId="3E3FBD97" w:rsidR="00117C38" w:rsidRPr="009C36CD" w:rsidRDefault="009701AE" w:rsidP="00BA0CCD">
            <w:pPr>
              <w:pStyle w:val="Header"/>
              <w:tabs>
                <w:tab w:val="clear" w:pos="4320"/>
                <w:tab w:val="clear" w:pos="8640"/>
              </w:tabs>
              <w:jc w:val="both"/>
            </w:pPr>
            <w:r>
              <w:t xml:space="preserve">S.B. 2474 applies </w:t>
            </w:r>
            <w:r w:rsidRPr="00117C38">
              <w:t xml:space="preserve">only to a violation that occurs on or after the </w:t>
            </w:r>
            <w:r>
              <w:t xml:space="preserve">bill's </w:t>
            </w:r>
            <w:r w:rsidRPr="00117C38">
              <w:t>effective date</w:t>
            </w:r>
            <w:r>
              <w:t xml:space="preserve">. </w:t>
            </w:r>
            <w:r w:rsidRPr="00117C38">
              <w:t xml:space="preserve">A violation that occurred before the </w:t>
            </w:r>
            <w:r>
              <w:t xml:space="preserve">bill's </w:t>
            </w:r>
            <w:r w:rsidRPr="00117C38">
              <w:t>effective d</w:t>
            </w:r>
            <w:r w:rsidRPr="00117C38">
              <w:t>ate is governed by the law in effect when the violation occurred, and the former law is continued in effect for that purpose.</w:t>
            </w:r>
          </w:p>
          <w:p w14:paraId="49FEF3AB" w14:textId="77777777" w:rsidR="008423E4" w:rsidRPr="00835628" w:rsidRDefault="008423E4" w:rsidP="00BA0CCD">
            <w:pPr>
              <w:rPr>
                <w:b/>
              </w:rPr>
            </w:pPr>
          </w:p>
        </w:tc>
      </w:tr>
      <w:tr w:rsidR="003B38DF" w14:paraId="45F1B852" w14:textId="77777777" w:rsidTr="00345119">
        <w:tc>
          <w:tcPr>
            <w:tcW w:w="9576" w:type="dxa"/>
          </w:tcPr>
          <w:p w14:paraId="4C709DA7" w14:textId="77777777" w:rsidR="008423E4" w:rsidRPr="00A8133F" w:rsidRDefault="009701AE" w:rsidP="00BA0CCD">
            <w:pPr>
              <w:rPr>
                <w:b/>
              </w:rPr>
            </w:pPr>
            <w:r w:rsidRPr="009C1E9A">
              <w:rPr>
                <w:b/>
                <w:u w:val="single"/>
              </w:rPr>
              <w:t>EFFECTIVE DATE</w:t>
            </w:r>
            <w:r>
              <w:rPr>
                <w:b/>
              </w:rPr>
              <w:t xml:space="preserve"> </w:t>
            </w:r>
          </w:p>
          <w:p w14:paraId="175CEE61" w14:textId="77777777" w:rsidR="008423E4" w:rsidRDefault="008423E4" w:rsidP="00BA0CCD"/>
          <w:p w14:paraId="6331C97E" w14:textId="335E0B93" w:rsidR="008423E4" w:rsidRPr="003624F2" w:rsidRDefault="009701AE" w:rsidP="00BA0CCD">
            <w:pPr>
              <w:pStyle w:val="Header"/>
              <w:tabs>
                <w:tab w:val="clear" w:pos="4320"/>
                <w:tab w:val="clear" w:pos="8640"/>
              </w:tabs>
              <w:jc w:val="both"/>
            </w:pPr>
            <w:r>
              <w:t>September 1, 2023.</w:t>
            </w:r>
          </w:p>
          <w:p w14:paraId="080BC0D7" w14:textId="77777777" w:rsidR="008423E4" w:rsidRPr="00233FDB" w:rsidRDefault="008423E4" w:rsidP="00BA0CCD">
            <w:pPr>
              <w:rPr>
                <w:b/>
              </w:rPr>
            </w:pPr>
          </w:p>
        </w:tc>
      </w:tr>
    </w:tbl>
    <w:p w14:paraId="6538EED0" w14:textId="77777777" w:rsidR="008423E4" w:rsidRPr="00BE0E75" w:rsidRDefault="008423E4" w:rsidP="00BA0CCD">
      <w:pPr>
        <w:jc w:val="both"/>
        <w:rPr>
          <w:rFonts w:ascii="Arial" w:hAnsi="Arial"/>
          <w:sz w:val="16"/>
          <w:szCs w:val="16"/>
        </w:rPr>
      </w:pPr>
    </w:p>
    <w:p w14:paraId="542E9746" w14:textId="77777777" w:rsidR="004108C3" w:rsidRPr="008423E4" w:rsidRDefault="004108C3" w:rsidP="00BA0CC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A74D" w14:textId="77777777" w:rsidR="00000000" w:rsidRDefault="009701AE">
      <w:r>
        <w:separator/>
      </w:r>
    </w:p>
  </w:endnote>
  <w:endnote w:type="continuationSeparator" w:id="0">
    <w:p w14:paraId="4EBF49A5" w14:textId="77777777" w:rsidR="00000000" w:rsidRDefault="0097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F95E"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B38DF" w14:paraId="1D067DA3" w14:textId="77777777" w:rsidTr="009C1E9A">
      <w:trPr>
        <w:cantSplit/>
      </w:trPr>
      <w:tc>
        <w:tcPr>
          <w:tcW w:w="0" w:type="pct"/>
        </w:tcPr>
        <w:p w14:paraId="6A9F0B63" w14:textId="77777777" w:rsidR="00137D90" w:rsidRDefault="00137D90" w:rsidP="009C1E9A">
          <w:pPr>
            <w:pStyle w:val="Footer"/>
            <w:tabs>
              <w:tab w:val="clear" w:pos="8640"/>
              <w:tab w:val="right" w:pos="9360"/>
            </w:tabs>
          </w:pPr>
        </w:p>
      </w:tc>
      <w:tc>
        <w:tcPr>
          <w:tcW w:w="2395" w:type="pct"/>
        </w:tcPr>
        <w:p w14:paraId="7284B206" w14:textId="77777777" w:rsidR="00137D90" w:rsidRDefault="00137D90" w:rsidP="009C1E9A">
          <w:pPr>
            <w:pStyle w:val="Footer"/>
            <w:tabs>
              <w:tab w:val="clear" w:pos="8640"/>
              <w:tab w:val="right" w:pos="9360"/>
            </w:tabs>
          </w:pPr>
        </w:p>
        <w:p w14:paraId="67AE80F2" w14:textId="77777777" w:rsidR="001A4310" w:rsidRDefault="001A4310" w:rsidP="009C1E9A">
          <w:pPr>
            <w:pStyle w:val="Footer"/>
            <w:tabs>
              <w:tab w:val="clear" w:pos="8640"/>
              <w:tab w:val="right" w:pos="9360"/>
            </w:tabs>
          </w:pPr>
        </w:p>
        <w:p w14:paraId="2C95ABFE" w14:textId="77777777" w:rsidR="00137D90" w:rsidRDefault="00137D90" w:rsidP="009C1E9A">
          <w:pPr>
            <w:pStyle w:val="Footer"/>
            <w:tabs>
              <w:tab w:val="clear" w:pos="8640"/>
              <w:tab w:val="right" w:pos="9360"/>
            </w:tabs>
          </w:pPr>
        </w:p>
      </w:tc>
      <w:tc>
        <w:tcPr>
          <w:tcW w:w="2453" w:type="pct"/>
        </w:tcPr>
        <w:p w14:paraId="04F3EE38" w14:textId="77777777" w:rsidR="00137D90" w:rsidRDefault="00137D90" w:rsidP="009C1E9A">
          <w:pPr>
            <w:pStyle w:val="Footer"/>
            <w:tabs>
              <w:tab w:val="clear" w:pos="8640"/>
              <w:tab w:val="right" w:pos="9360"/>
            </w:tabs>
            <w:jc w:val="right"/>
          </w:pPr>
        </w:p>
      </w:tc>
    </w:tr>
    <w:tr w:rsidR="003B38DF" w14:paraId="3147DD71" w14:textId="77777777" w:rsidTr="009C1E9A">
      <w:trPr>
        <w:cantSplit/>
      </w:trPr>
      <w:tc>
        <w:tcPr>
          <w:tcW w:w="0" w:type="pct"/>
        </w:tcPr>
        <w:p w14:paraId="1D0E9EE6" w14:textId="77777777" w:rsidR="00EC379B" w:rsidRDefault="00EC379B" w:rsidP="009C1E9A">
          <w:pPr>
            <w:pStyle w:val="Footer"/>
            <w:tabs>
              <w:tab w:val="clear" w:pos="8640"/>
              <w:tab w:val="right" w:pos="9360"/>
            </w:tabs>
          </w:pPr>
        </w:p>
      </w:tc>
      <w:tc>
        <w:tcPr>
          <w:tcW w:w="2395" w:type="pct"/>
        </w:tcPr>
        <w:p w14:paraId="54F2985F" w14:textId="77777777" w:rsidR="00EC379B" w:rsidRPr="009C1E9A" w:rsidRDefault="009701AE" w:rsidP="009C1E9A">
          <w:pPr>
            <w:pStyle w:val="Footer"/>
            <w:tabs>
              <w:tab w:val="clear" w:pos="8640"/>
              <w:tab w:val="right" w:pos="9360"/>
            </w:tabs>
            <w:rPr>
              <w:rFonts w:ascii="Shruti" w:hAnsi="Shruti"/>
              <w:sz w:val="22"/>
            </w:rPr>
          </w:pPr>
          <w:r>
            <w:rPr>
              <w:rFonts w:ascii="Shruti" w:hAnsi="Shruti"/>
              <w:sz w:val="22"/>
            </w:rPr>
            <w:t>88R 30362-D</w:t>
          </w:r>
        </w:p>
      </w:tc>
      <w:tc>
        <w:tcPr>
          <w:tcW w:w="2453" w:type="pct"/>
        </w:tcPr>
        <w:p w14:paraId="79CC64E7" w14:textId="50F96F1D" w:rsidR="00EC379B" w:rsidRDefault="009701AE" w:rsidP="009C1E9A">
          <w:pPr>
            <w:pStyle w:val="Footer"/>
            <w:tabs>
              <w:tab w:val="clear" w:pos="8640"/>
              <w:tab w:val="right" w:pos="9360"/>
            </w:tabs>
            <w:jc w:val="right"/>
          </w:pPr>
          <w:r>
            <w:fldChar w:fldCharType="begin"/>
          </w:r>
          <w:r>
            <w:instrText xml:space="preserve"> DOCPROPERTY  OTID  \* MERGEFORMAT </w:instrText>
          </w:r>
          <w:r>
            <w:fldChar w:fldCharType="separate"/>
          </w:r>
          <w:r w:rsidR="00EF48DA">
            <w:t>23.133.196</w:t>
          </w:r>
          <w:r>
            <w:fldChar w:fldCharType="end"/>
          </w:r>
        </w:p>
      </w:tc>
    </w:tr>
    <w:tr w:rsidR="003B38DF" w14:paraId="3B38A05C" w14:textId="77777777" w:rsidTr="009C1E9A">
      <w:trPr>
        <w:cantSplit/>
      </w:trPr>
      <w:tc>
        <w:tcPr>
          <w:tcW w:w="0" w:type="pct"/>
        </w:tcPr>
        <w:p w14:paraId="2D0704B4" w14:textId="77777777" w:rsidR="00EC379B" w:rsidRDefault="00EC379B" w:rsidP="009C1E9A">
          <w:pPr>
            <w:pStyle w:val="Footer"/>
            <w:tabs>
              <w:tab w:val="clear" w:pos="4320"/>
              <w:tab w:val="clear" w:pos="8640"/>
              <w:tab w:val="left" w:pos="2865"/>
            </w:tabs>
          </w:pPr>
        </w:p>
      </w:tc>
      <w:tc>
        <w:tcPr>
          <w:tcW w:w="2395" w:type="pct"/>
        </w:tcPr>
        <w:p w14:paraId="014C404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54A2021" w14:textId="77777777" w:rsidR="00EC379B" w:rsidRDefault="00EC379B" w:rsidP="006D504F">
          <w:pPr>
            <w:pStyle w:val="Footer"/>
            <w:rPr>
              <w:rStyle w:val="PageNumber"/>
            </w:rPr>
          </w:pPr>
        </w:p>
        <w:p w14:paraId="67BF915E" w14:textId="77777777" w:rsidR="00EC379B" w:rsidRDefault="00EC379B" w:rsidP="009C1E9A">
          <w:pPr>
            <w:pStyle w:val="Footer"/>
            <w:tabs>
              <w:tab w:val="clear" w:pos="8640"/>
              <w:tab w:val="right" w:pos="9360"/>
            </w:tabs>
            <w:jc w:val="right"/>
          </w:pPr>
        </w:p>
      </w:tc>
    </w:tr>
    <w:tr w:rsidR="003B38DF" w14:paraId="0DDF0DAB" w14:textId="77777777" w:rsidTr="009C1E9A">
      <w:trPr>
        <w:cantSplit/>
        <w:trHeight w:val="323"/>
      </w:trPr>
      <w:tc>
        <w:tcPr>
          <w:tcW w:w="0" w:type="pct"/>
          <w:gridSpan w:val="3"/>
        </w:tcPr>
        <w:p w14:paraId="066CC1C4" w14:textId="77777777" w:rsidR="00EC379B" w:rsidRDefault="009701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552359A" w14:textId="77777777" w:rsidR="00EC379B" w:rsidRDefault="00EC379B" w:rsidP="009C1E9A">
          <w:pPr>
            <w:pStyle w:val="Footer"/>
            <w:tabs>
              <w:tab w:val="clear" w:pos="8640"/>
              <w:tab w:val="right" w:pos="9360"/>
            </w:tabs>
            <w:jc w:val="center"/>
          </w:pPr>
        </w:p>
      </w:tc>
    </w:tr>
  </w:tbl>
  <w:p w14:paraId="411C1FD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1C2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BB0E" w14:textId="77777777" w:rsidR="00000000" w:rsidRDefault="009701AE">
      <w:r>
        <w:separator/>
      </w:r>
    </w:p>
  </w:footnote>
  <w:footnote w:type="continuationSeparator" w:id="0">
    <w:p w14:paraId="3048E9EA" w14:textId="77777777" w:rsidR="00000000" w:rsidRDefault="0097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B21A"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47D7"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B3E7"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7769"/>
    <w:multiLevelType w:val="hybridMultilevel"/>
    <w:tmpl w:val="7FF0AC20"/>
    <w:lvl w:ilvl="0" w:tplc="075A6050">
      <w:start w:val="1"/>
      <w:numFmt w:val="bullet"/>
      <w:lvlText w:val=""/>
      <w:lvlJc w:val="left"/>
      <w:pPr>
        <w:tabs>
          <w:tab w:val="num" w:pos="720"/>
        </w:tabs>
        <w:ind w:left="720" w:hanging="360"/>
      </w:pPr>
      <w:rPr>
        <w:rFonts w:ascii="Symbol" w:hAnsi="Symbol" w:hint="default"/>
      </w:rPr>
    </w:lvl>
    <w:lvl w:ilvl="1" w:tplc="32E603E4" w:tentative="1">
      <w:start w:val="1"/>
      <w:numFmt w:val="bullet"/>
      <w:lvlText w:val="o"/>
      <w:lvlJc w:val="left"/>
      <w:pPr>
        <w:ind w:left="1440" w:hanging="360"/>
      </w:pPr>
      <w:rPr>
        <w:rFonts w:ascii="Courier New" w:hAnsi="Courier New" w:cs="Courier New" w:hint="default"/>
      </w:rPr>
    </w:lvl>
    <w:lvl w:ilvl="2" w:tplc="BB08C2DA" w:tentative="1">
      <w:start w:val="1"/>
      <w:numFmt w:val="bullet"/>
      <w:lvlText w:val=""/>
      <w:lvlJc w:val="left"/>
      <w:pPr>
        <w:ind w:left="2160" w:hanging="360"/>
      </w:pPr>
      <w:rPr>
        <w:rFonts w:ascii="Wingdings" w:hAnsi="Wingdings" w:hint="default"/>
      </w:rPr>
    </w:lvl>
    <w:lvl w:ilvl="3" w:tplc="D8C24A28" w:tentative="1">
      <w:start w:val="1"/>
      <w:numFmt w:val="bullet"/>
      <w:lvlText w:val=""/>
      <w:lvlJc w:val="left"/>
      <w:pPr>
        <w:ind w:left="2880" w:hanging="360"/>
      </w:pPr>
      <w:rPr>
        <w:rFonts w:ascii="Symbol" w:hAnsi="Symbol" w:hint="default"/>
      </w:rPr>
    </w:lvl>
    <w:lvl w:ilvl="4" w:tplc="6DA27FB4" w:tentative="1">
      <w:start w:val="1"/>
      <w:numFmt w:val="bullet"/>
      <w:lvlText w:val="o"/>
      <w:lvlJc w:val="left"/>
      <w:pPr>
        <w:ind w:left="3600" w:hanging="360"/>
      </w:pPr>
      <w:rPr>
        <w:rFonts w:ascii="Courier New" w:hAnsi="Courier New" w:cs="Courier New" w:hint="default"/>
      </w:rPr>
    </w:lvl>
    <w:lvl w:ilvl="5" w:tplc="7CB0FF52" w:tentative="1">
      <w:start w:val="1"/>
      <w:numFmt w:val="bullet"/>
      <w:lvlText w:val=""/>
      <w:lvlJc w:val="left"/>
      <w:pPr>
        <w:ind w:left="4320" w:hanging="360"/>
      </w:pPr>
      <w:rPr>
        <w:rFonts w:ascii="Wingdings" w:hAnsi="Wingdings" w:hint="default"/>
      </w:rPr>
    </w:lvl>
    <w:lvl w:ilvl="6" w:tplc="7C2ABB0A" w:tentative="1">
      <w:start w:val="1"/>
      <w:numFmt w:val="bullet"/>
      <w:lvlText w:val=""/>
      <w:lvlJc w:val="left"/>
      <w:pPr>
        <w:ind w:left="5040" w:hanging="360"/>
      </w:pPr>
      <w:rPr>
        <w:rFonts w:ascii="Symbol" w:hAnsi="Symbol" w:hint="default"/>
      </w:rPr>
    </w:lvl>
    <w:lvl w:ilvl="7" w:tplc="FBF47C76" w:tentative="1">
      <w:start w:val="1"/>
      <w:numFmt w:val="bullet"/>
      <w:lvlText w:val="o"/>
      <w:lvlJc w:val="left"/>
      <w:pPr>
        <w:ind w:left="5760" w:hanging="360"/>
      </w:pPr>
      <w:rPr>
        <w:rFonts w:ascii="Courier New" w:hAnsi="Courier New" w:cs="Courier New" w:hint="default"/>
      </w:rPr>
    </w:lvl>
    <w:lvl w:ilvl="8" w:tplc="4CAE4432" w:tentative="1">
      <w:start w:val="1"/>
      <w:numFmt w:val="bullet"/>
      <w:lvlText w:val=""/>
      <w:lvlJc w:val="left"/>
      <w:pPr>
        <w:ind w:left="6480" w:hanging="360"/>
      </w:pPr>
      <w:rPr>
        <w:rFonts w:ascii="Wingdings" w:hAnsi="Wingdings" w:hint="default"/>
      </w:rPr>
    </w:lvl>
  </w:abstractNum>
  <w:abstractNum w:abstractNumId="1" w15:restartNumberingAfterBreak="0">
    <w:nsid w:val="322F712C"/>
    <w:multiLevelType w:val="hybridMultilevel"/>
    <w:tmpl w:val="F244E088"/>
    <w:lvl w:ilvl="0" w:tplc="78F01AB0">
      <w:start w:val="1"/>
      <w:numFmt w:val="bullet"/>
      <w:lvlText w:val=""/>
      <w:lvlJc w:val="left"/>
      <w:pPr>
        <w:tabs>
          <w:tab w:val="num" w:pos="720"/>
        </w:tabs>
        <w:ind w:left="720" w:hanging="360"/>
      </w:pPr>
      <w:rPr>
        <w:rFonts w:ascii="Symbol" w:hAnsi="Symbol" w:hint="default"/>
      </w:rPr>
    </w:lvl>
    <w:lvl w:ilvl="1" w:tplc="1ED64A3E" w:tentative="1">
      <w:start w:val="1"/>
      <w:numFmt w:val="bullet"/>
      <w:lvlText w:val="o"/>
      <w:lvlJc w:val="left"/>
      <w:pPr>
        <w:ind w:left="1440" w:hanging="360"/>
      </w:pPr>
      <w:rPr>
        <w:rFonts w:ascii="Courier New" w:hAnsi="Courier New" w:cs="Courier New" w:hint="default"/>
      </w:rPr>
    </w:lvl>
    <w:lvl w:ilvl="2" w:tplc="9DAA125E" w:tentative="1">
      <w:start w:val="1"/>
      <w:numFmt w:val="bullet"/>
      <w:lvlText w:val=""/>
      <w:lvlJc w:val="left"/>
      <w:pPr>
        <w:ind w:left="2160" w:hanging="360"/>
      </w:pPr>
      <w:rPr>
        <w:rFonts w:ascii="Wingdings" w:hAnsi="Wingdings" w:hint="default"/>
      </w:rPr>
    </w:lvl>
    <w:lvl w:ilvl="3" w:tplc="E9A2744C" w:tentative="1">
      <w:start w:val="1"/>
      <w:numFmt w:val="bullet"/>
      <w:lvlText w:val=""/>
      <w:lvlJc w:val="left"/>
      <w:pPr>
        <w:ind w:left="2880" w:hanging="360"/>
      </w:pPr>
      <w:rPr>
        <w:rFonts w:ascii="Symbol" w:hAnsi="Symbol" w:hint="default"/>
      </w:rPr>
    </w:lvl>
    <w:lvl w:ilvl="4" w:tplc="22AC8E48" w:tentative="1">
      <w:start w:val="1"/>
      <w:numFmt w:val="bullet"/>
      <w:lvlText w:val="o"/>
      <w:lvlJc w:val="left"/>
      <w:pPr>
        <w:ind w:left="3600" w:hanging="360"/>
      </w:pPr>
      <w:rPr>
        <w:rFonts w:ascii="Courier New" w:hAnsi="Courier New" w:cs="Courier New" w:hint="default"/>
      </w:rPr>
    </w:lvl>
    <w:lvl w:ilvl="5" w:tplc="D5584956" w:tentative="1">
      <w:start w:val="1"/>
      <w:numFmt w:val="bullet"/>
      <w:lvlText w:val=""/>
      <w:lvlJc w:val="left"/>
      <w:pPr>
        <w:ind w:left="4320" w:hanging="360"/>
      </w:pPr>
      <w:rPr>
        <w:rFonts w:ascii="Wingdings" w:hAnsi="Wingdings" w:hint="default"/>
      </w:rPr>
    </w:lvl>
    <w:lvl w:ilvl="6" w:tplc="C6402278" w:tentative="1">
      <w:start w:val="1"/>
      <w:numFmt w:val="bullet"/>
      <w:lvlText w:val=""/>
      <w:lvlJc w:val="left"/>
      <w:pPr>
        <w:ind w:left="5040" w:hanging="360"/>
      </w:pPr>
      <w:rPr>
        <w:rFonts w:ascii="Symbol" w:hAnsi="Symbol" w:hint="default"/>
      </w:rPr>
    </w:lvl>
    <w:lvl w:ilvl="7" w:tplc="D16EFF7A" w:tentative="1">
      <w:start w:val="1"/>
      <w:numFmt w:val="bullet"/>
      <w:lvlText w:val="o"/>
      <w:lvlJc w:val="left"/>
      <w:pPr>
        <w:ind w:left="5760" w:hanging="360"/>
      </w:pPr>
      <w:rPr>
        <w:rFonts w:ascii="Courier New" w:hAnsi="Courier New" w:cs="Courier New" w:hint="default"/>
      </w:rPr>
    </w:lvl>
    <w:lvl w:ilvl="8" w:tplc="B7C217CA" w:tentative="1">
      <w:start w:val="1"/>
      <w:numFmt w:val="bullet"/>
      <w:lvlText w:val=""/>
      <w:lvlJc w:val="left"/>
      <w:pPr>
        <w:ind w:left="6480" w:hanging="360"/>
      </w:pPr>
      <w:rPr>
        <w:rFonts w:ascii="Wingdings" w:hAnsi="Wingdings" w:hint="default"/>
      </w:rPr>
    </w:lvl>
  </w:abstractNum>
  <w:num w:numId="1" w16cid:durableId="1217007115">
    <w:abstractNumId w:val="1"/>
  </w:num>
  <w:num w:numId="2" w16cid:durableId="178148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B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55D56"/>
    <w:rsid w:val="000608B0"/>
    <w:rsid w:val="0006104C"/>
    <w:rsid w:val="00064BF2"/>
    <w:rsid w:val="000667BA"/>
    <w:rsid w:val="000676A7"/>
    <w:rsid w:val="00073914"/>
    <w:rsid w:val="00074236"/>
    <w:rsid w:val="000746BD"/>
    <w:rsid w:val="00074F16"/>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C38"/>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284"/>
    <w:rsid w:val="001664C2"/>
    <w:rsid w:val="00171AC4"/>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3E4"/>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A9B"/>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F5C"/>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8DF"/>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E91"/>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5DCC"/>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DD7"/>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1AD0"/>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595E"/>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931"/>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A9E"/>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5373"/>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1AE"/>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620"/>
    <w:rsid w:val="009B69AD"/>
    <w:rsid w:val="009B7806"/>
    <w:rsid w:val="009C05C1"/>
    <w:rsid w:val="009C1E9A"/>
    <w:rsid w:val="009C2A33"/>
    <w:rsid w:val="009C2E49"/>
    <w:rsid w:val="009C36CD"/>
    <w:rsid w:val="009C3830"/>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9F780F"/>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4945"/>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291"/>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69B3"/>
    <w:rsid w:val="00B17981"/>
    <w:rsid w:val="00B233BB"/>
    <w:rsid w:val="00B25612"/>
    <w:rsid w:val="00B26437"/>
    <w:rsid w:val="00B2678E"/>
    <w:rsid w:val="00B30647"/>
    <w:rsid w:val="00B31F0E"/>
    <w:rsid w:val="00B34F25"/>
    <w:rsid w:val="00B43672"/>
    <w:rsid w:val="00B45A9D"/>
    <w:rsid w:val="00B473D8"/>
    <w:rsid w:val="00B5165A"/>
    <w:rsid w:val="00B524C1"/>
    <w:rsid w:val="00B52C8D"/>
    <w:rsid w:val="00B564BF"/>
    <w:rsid w:val="00B6104E"/>
    <w:rsid w:val="00B610C7"/>
    <w:rsid w:val="00B62106"/>
    <w:rsid w:val="00B626A8"/>
    <w:rsid w:val="00B65695"/>
    <w:rsid w:val="00B66526"/>
    <w:rsid w:val="00B665A3"/>
    <w:rsid w:val="00B73BB4"/>
    <w:rsid w:val="00B77205"/>
    <w:rsid w:val="00B80532"/>
    <w:rsid w:val="00B82039"/>
    <w:rsid w:val="00B82454"/>
    <w:rsid w:val="00B86F39"/>
    <w:rsid w:val="00B90097"/>
    <w:rsid w:val="00B90999"/>
    <w:rsid w:val="00B91AD7"/>
    <w:rsid w:val="00B92D23"/>
    <w:rsid w:val="00B95BC8"/>
    <w:rsid w:val="00B96E87"/>
    <w:rsid w:val="00BA0CCD"/>
    <w:rsid w:val="00BA146A"/>
    <w:rsid w:val="00BA32EE"/>
    <w:rsid w:val="00BB1F0F"/>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F99"/>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48DA"/>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38A1"/>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0EBFC-E056-41E8-BAAF-ED278AC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169B3"/>
    <w:rPr>
      <w:sz w:val="16"/>
      <w:szCs w:val="16"/>
    </w:rPr>
  </w:style>
  <w:style w:type="paragraph" w:styleId="CommentText">
    <w:name w:val="annotation text"/>
    <w:basedOn w:val="Normal"/>
    <w:link w:val="CommentTextChar"/>
    <w:semiHidden/>
    <w:unhideWhenUsed/>
    <w:rsid w:val="00B169B3"/>
    <w:rPr>
      <w:sz w:val="20"/>
      <w:szCs w:val="20"/>
    </w:rPr>
  </w:style>
  <w:style w:type="character" w:customStyle="1" w:styleId="CommentTextChar">
    <w:name w:val="Comment Text Char"/>
    <w:basedOn w:val="DefaultParagraphFont"/>
    <w:link w:val="CommentText"/>
    <w:semiHidden/>
    <w:rsid w:val="00B169B3"/>
  </w:style>
  <w:style w:type="paragraph" w:styleId="CommentSubject">
    <w:name w:val="annotation subject"/>
    <w:basedOn w:val="CommentText"/>
    <w:next w:val="CommentText"/>
    <w:link w:val="CommentSubjectChar"/>
    <w:semiHidden/>
    <w:unhideWhenUsed/>
    <w:rsid w:val="00B169B3"/>
    <w:rPr>
      <w:b/>
      <w:bCs/>
    </w:rPr>
  </w:style>
  <w:style w:type="character" w:customStyle="1" w:styleId="CommentSubjectChar">
    <w:name w:val="Comment Subject Char"/>
    <w:basedOn w:val="CommentTextChar"/>
    <w:link w:val="CommentSubject"/>
    <w:semiHidden/>
    <w:rsid w:val="00B169B3"/>
    <w:rPr>
      <w:b/>
      <w:bCs/>
    </w:rPr>
  </w:style>
  <w:style w:type="paragraph" w:styleId="Revision">
    <w:name w:val="Revision"/>
    <w:hidden/>
    <w:uiPriority w:val="99"/>
    <w:semiHidden/>
    <w:rsid w:val="00905373"/>
    <w:rPr>
      <w:sz w:val="24"/>
      <w:szCs w:val="24"/>
    </w:rPr>
  </w:style>
  <w:style w:type="character" w:styleId="Hyperlink">
    <w:name w:val="Hyperlink"/>
    <w:basedOn w:val="DefaultParagraphFont"/>
    <w:unhideWhenUsed/>
    <w:rsid w:val="00171AC4"/>
    <w:rPr>
      <w:color w:val="0000FF" w:themeColor="hyperlink"/>
      <w:u w:val="single"/>
    </w:rPr>
  </w:style>
  <w:style w:type="character" w:customStyle="1" w:styleId="UnresolvedMention1">
    <w:name w:val="Unresolved Mention1"/>
    <w:basedOn w:val="DefaultParagraphFont"/>
    <w:uiPriority w:val="99"/>
    <w:semiHidden/>
    <w:unhideWhenUsed/>
    <w:rsid w:val="0017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2996</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BA - SB02474 (Committee Report (Unamended))</vt:lpstr>
    </vt:vector>
  </TitlesOfParts>
  <Company>State of Texas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30362</dc:subject>
  <dc:creator>State of Texas</dc:creator>
  <dc:description>SB 2474 by Hinojosa-(H)Public Health</dc:description>
  <cp:lastModifiedBy>Damian Duarte</cp:lastModifiedBy>
  <cp:revision>2</cp:revision>
  <cp:lastPrinted>2003-11-26T17:21:00Z</cp:lastPrinted>
  <dcterms:created xsi:type="dcterms:W3CDTF">2023-05-17T16:17:00Z</dcterms:created>
  <dcterms:modified xsi:type="dcterms:W3CDTF">2023-05-17T16:17:00Z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23.133.196</vt:lpwstr>
  </property>
</Properties>
</file>