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66EE" w:rsidRDefault="007F66EE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FD7EED7A2EF240FCA0F7181DB27B8950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7F66EE" w:rsidRPr="00585C31" w:rsidRDefault="007F66EE" w:rsidP="000F1DF9">
      <w:pPr>
        <w:spacing w:after="0" w:line="240" w:lineRule="auto"/>
        <w:rPr>
          <w:rFonts w:cs="Times New Roman"/>
          <w:szCs w:val="24"/>
        </w:rPr>
      </w:pPr>
    </w:p>
    <w:p w:rsidR="007F66EE" w:rsidRPr="00585C31" w:rsidRDefault="007F66EE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7F66EE" w:rsidTr="000F1DF9">
        <w:tc>
          <w:tcPr>
            <w:tcW w:w="2718" w:type="dxa"/>
          </w:tcPr>
          <w:p w:rsidR="007F66EE" w:rsidRPr="005C2A78" w:rsidRDefault="007F66EE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73465495CC7740B98B1971ACA896BD17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7F66EE" w:rsidRPr="00FF6471" w:rsidRDefault="007F66EE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F989429E5C9D4A86B50288452E84AE7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2529</w:t>
                </w:r>
              </w:sdtContent>
            </w:sdt>
          </w:p>
        </w:tc>
      </w:tr>
      <w:tr w:rsidR="007F66EE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B703E3B028F1412DB977309BDF8F752C"/>
            </w:placeholder>
            <w:showingPlcHdr/>
          </w:sdtPr>
          <w:sdtContent>
            <w:tc>
              <w:tcPr>
                <w:tcW w:w="2718" w:type="dxa"/>
              </w:tcPr>
              <w:p w:rsidR="007F66EE" w:rsidRPr="000F1DF9" w:rsidRDefault="007F66EE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7F66EE" w:rsidRPr="005C2A78" w:rsidRDefault="007F66EE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FD3D48A7A47241DE85DEE2A551C6985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87BDD3B717EA4296BFB0267C3ECD648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Parker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6BB72B78EF8346C2BFF199891C3BCE70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9E88159C7B6F466FB4785837BD25C7B2"/>
                </w:placeholder>
                <w:showingPlcHdr/>
              </w:sdtPr>
              <w:sdtContent/>
            </w:sdt>
          </w:p>
        </w:tc>
      </w:tr>
      <w:tr w:rsidR="007F66EE" w:rsidTr="000F1DF9">
        <w:tc>
          <w:tcPr>
            <w:tcW w:w="2718" w:type="dxa"/>
          </w:tcPr>
          <w:p w:rsidR="007F66EE" w:rsidRPr="00BC7495" w:rsidRDefault="007F66E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2C5CE1BE844447BFA2EA87B0DA4046AC"/>
            </w:placeholder>
          </w:sdtPr>
          <w:sdtContent>
            <w:tc>
              <w:tcPr>
                <w:tcW w:w="6858" w:type="dxa"/>
              </w:tcPr>
              <w:p w:rsidR="007F66EE" w:rsidRPr="00FF6471" w:rsidRDefault="007F66E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Local Government</w:t>
                </w:r>
              </w:p>
            </w:tc>
          </w:sdtContent>
        </w:sdt>
      </w:tr>
      <w:tr w:rsidR="007F66EE" w:rsidTr="000F1DF9">
        <w:tc>
          <w:tcPr>
            <w:tcW w:w="2718" w:type="dxa"/>
          </w:tcPr>
          <w:p w:rsidR="007F66EE" w:rsidRPr="00BC7495" w:rsidRDefault="007F66E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B9ECF8B0A07F4B0E9B2C27EDE6C67917"/>
            </w:placeholder>
            <w:date w:fullDate="2023-04-2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7F66EE" w:rsidRPr="00FF6471" w:rsidRDefault="007F66E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4/29/2023</w:t>
                </w:r>
              </w:p>
            </w:tc>
          </w:sdtContent>
        </w:sdt>
      </w:tr>
      <w:tr w:rsidR="007F66EE" w:rsidTr="000F1DF9">
        <w:tc>
          <w:tcPr>
            <w:tcW w:w="2718" w:type="dxa"/>
          </w:tcPr>
          <w:p w:rsidR="007F66EE" w:rsidRPr="00BC7495" w:rsidRDefault="007F66E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1FA17BA1C6B341ECA168C6B92F688FDA"/>
            </w:placeholder>
          </w:sdtPr>
          <w:sdtContent>
            <w:tc>
              <w:tcPr>
                <w:tcW w:w="6858" w:type="dxa"/>
              </w:tcPr>
              <w:p w:rsidR="007F66EE" w:rsidRPr="00FF6471" w:rsidRDefault="007F66E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7F66EE" w:rsidRPr="00FF6471" w:rsidRDefault="007F66EE" w:rsidP="000F1DF9">
      <w:pPr>
        <w:spacing w:after="0" w:line="240" w:lineRule="auto"/>
        <w:rPr>
          <w:rFonts w:cs="Times New Roman"/>
          <w:szCs w:val="24"/>
        </w:rPr>
      </w:pPr>
    </w:p>
    <w:p w:rsidR="007F66EE" w:rsidRPr="00FF6471" w:rsidRDefault="007F66EE" w:rsidP="000F1DF9">
      <w:pPr>
        <w:spacing w:after="0" w:line="240" w:lineRule="auto"/>
        <w:rPr>
          <w:rFonts w:cs="Times New Roman"/>
          <w:szCs w:val="24"/>
        </w:rPr>
      </w:pPr>
    </w:p>
    <w:p w:rsidR="007F66EE" w:rsidRPr="00FF6471" w:rsidRDefault="007F66EE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6FEB44A47A774FB6BA86AF74563C18BB"/>
        </w:placeholder>
      </w:sdtPr>
      <w:sdtContent>
        <w:p w:rsidR="007F66EE" w:rsidRDefault="007F66EE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ECD207F69E3B48AB9490AD95D64383B2"/>
        </w:placeholder>
      </w:sdtPr>
      <w:sdtEndPr/>
      <w:sdtContent>
        <w:p w:rsidR="007F66EE" w:rsidRDefault="007F66EE" w:rsidP="007F66EE">
          <w:pPr>
            <w:pStyle w:val="NormalWeb"/>
            <w:spacing w:before="0" w:beforeAutospacing="0" w:after="0" w:afterAutospacing="0"/>
            <w:jc w:val="both"/>
            <w:divId w:val="801311777"/>
            <w:rPr>
              <w:rFonts w:eastAsia="Times New Roman"/>
              <w:bCs/>
            </w:rPr>
          </w:pPr>
        </w:p>
        <w:p w:rsidR="007F66EE" w:rsidRPr="007F66EE" w:rsidRDefault="007F66EE" w:rsidP="007F66EE">
          <w:pPr>
            <w:pStyle w:val="NormalWeb"/>
            <w:spacing w:before="0" w:beforeAutospacing="0" w:after="0" w:afterAutospacing="0"/>
            <w:jc w:val="both"/>
            <w:divId w:val="801311777"/>
          </w:pPr>
          <w:r>
            <w:t>As proposed, S.B. 2529 amends current law relating to the provision of homeless services in Texas.</w:t>
          </w:r>
        </w:p>
      </w:sdtContent>
    </w:sdt>
    <w:p w:rsidR="007F66EE" w:rsidRPr="00A33A72" w:rsidRDefault="007F66EE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bookmarkStart w:id="0" w:name="EnrolledProposed"/>
      <w:bookmarkEnd w:id="0"/>
    </w:p>
    <w:p w:rsidR="007F66EE" w:rsidRPr="005C2A78" w:rsidRDefault="007F66EE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25D6A895899C42FCB48E72650FAD9046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7F66EE" w:rsidRPr="006529C4" w:rsidRDefault="007F66EE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7F66EE" w:rsidRPr="006529C4" w:rsidRDefault="007F66EE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7F66EE" w:rsidRPr="006529C4" w:rsidRDefault="007F66EE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7F66EE" w:rsidRPr="005C2A78" w:rsidRDefault="007F66EE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5B12D624B91F46458D8639D9F7D3FF9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7F66EE" w:rsidRPr="005C2A78" w:rsidRDefault="007F66EE" w:rsidP="00A33A7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F66EE" w:rsidRDefault="007F66EE" w:rsidP="00A33A72">
      <w:pPr>
        <w:spacing w:line="240" w:lineRule="auto"/>
        <w:jc w:val="both"/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 Amends </w:t>
      </w:r>
      <w:r>
        <w:t xml:space="preserve">Section 2306.2585(a), Government Code, to authorize the Texas Department of Housing and Community Affairs to administer a homeless housing and services program in each municipality in this state with a population of 200,000 or more, rather than 285,500 or more, for certain purposes. </w:t>
      </w:r>
      <w:r>
        <w:tab/>
      </w:r>
      <w:r>
        <w:br/>
      </w:r>
    </w:p>
    <w:p w:rsidR="007F66EE" w:rsidRPr="005C2A78" w:rsidRDefault="007F66EE" w:rsidP="00A33A7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 Effective date: September 1, 2023. </w:t>
      </w:r>
    </w:p>
    <w:p w:rsidR="007F66EE" w:rsidRPr="00C8671F" w:rsidRDefault="007F66EE" w:rsidP="00A33A7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 </w:t>
      </w:r>
    </w:p>
    <w:sectPr w:rsidR="007F66EE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366E" w:rsidRDefault="0049366E" w:rsidP="000F1DF9">
      <w:pPr>
        <w:spacing w:after="0" w:line="240" w:lineRule="auto"/>
      </w:pPr>
      <w:r>
        <w:separator/>
      </w:r>
    </w:p>
  </w:endnote>
  <w:endnote w:type="continuationSeparator" w:id="0">
    <w:p w:rsidR="0049366E" w:rsidRDefault="0049366E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49366E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7F66EE">
                <w:rPr>
                  <w:sz w:val="20"/>
                  <w:szCs w:val="20"/>
                </w:rPr>
                <w:t>DBM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7F66EE">
                <w:rPr>
                  <w:sz w:val="20"/>
                  <w:szCs w:val="20"/>
                </w:rPr>
                <w:t>S.B. 2529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7F66EE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49366E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366E" w:rsidRDefault="0049366E" w:rsidP="000F1DF9">
      <w:pPr>
        <w:spacing w:after="0" w:line="240" w:lineRule="auto"/>
      </w:pPr>
      <w:r>
        <w:separator/>
      </w:r>
    </w:p>
  </w:footnote>
  <w:footnote w:type="continuationSeparator" w:id="0">
    <w:p w:rsidR="0049366E" w:rsidRDefault="0049366E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49366E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7F66EE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D33B0"/>
  <w15:docId w15:val="{4B35034E-D4A6-4CB3-BDB4-BA718802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F66EE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3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FD7EED7A2EF240FCA0F7181DB27B8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891C8-D752-4EC9-A3C3-5578174E71E0}"/>
      </w:docPartPr>
      <w:docPartBody>
        <w:p w:rsidR="00000000" w:rsidRDefault="005B69BF"/>
      </w:docPartBody>
    </w:docPart>
    <w:docPart>
      <w:docPartPr>
        <w:name w:val="73465495CC7740B98B1971ACA896B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8BCD1-042D-4477-BEFB-A42EC6D81882}"/>
      </w:docPartPr>
      <w:docPartBody>
        <w:p w:rsidR="00000000" w:rsidRDefault="005B69BF"/>
      </w:docPartBody>
    </w:docPart>
    <w:docPart>
      <w:docPartPr>
        <w:name w:val="F989429E5C9D4A86B50288452E84A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666EB-2CC8-4D45-9896-75F892A82425}"/>
      </w:docPartPr>
      <w:docPartBody>
        <w:p w:rsidR="00000000" w:rsidRDefault="005B69BF"/>
      </w:docPartBody>
    </w:docPart>
    <w:docPart>
      <w:docPartPr>
        <w:name w:val="B703E3B028F1412DB977309BDF8F7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28071-6460-497B-8D4C-E075DDDD0C65}"/>
      </w:docPartPr>
      <w:docPartBody>
        <w:p w:rsidR="00000000" w:rsidRDefault="005B69BF"/>
      </w:docPartBody>
    </w:docPart>
    <w:docPart>
      <w:docPartPr>
        <w:name w:val="FD3D48A7A47241DE85DEE2A551C69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03D50-2706-4109-8892-E10E7590CF3A}"/>
      </w:docPartPr>
      <w:docPartBody>
        <w:p w:rsidR="00000000" w:rsidRDefault="005B69BF"/>
      </w:docPartBody>
    </w:docPart>
    <w:docPart>
      <w:docPartPr>
        <w:name w:val="87BDD3B717EA4296BFB0267C3ECD6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54BD3-8E7F-4382-8778-A988948D5BC5}"/>
      </w:docPartPr>
      <w:docPartBody>
        <w:p w:rsidR="00000000" w:rsidRDefault="005B69BF"/>
      </w:docPartBody>
    </w:docPart>
    <w:docPart>
      <w:docPartPr>
        <w:name w:val="6BB72B78EF8346C2BFF199891C3BC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DFE28-C7A0-479B-A04D-D6138C2DDE42}"/>
      </w:docPartPr>
      <w:docPartBody>
        <w:p w:rsidR="00000000" w:rsidRDefault="005B69BF"/>
      </w:docPartBody>
    </w:docPart>
    <w:docPart>
      <w:docPartPr>
        <w:name w:val="9E88159C7B6F466FB4785837BD25C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0D59A-6F0F-4923-8435-26B821E7401C}"/>
      </w:docPartPr>
      <w:docPartBody>
        <w:p w:rsidR="00000000" w:rsidRDefault="005B69BF"/>
      </w:docPartBody>
    </w:docPart>
    <w:docPart>
      <w:docPartPr>
        <w:name w:val="2C5CE1BE844447BFA2EA87B0DA404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8A159-BB05-4C40-A868-AA1E747EE42A}"/>
      </w:docPartPr>
      <w:docPartBody>
        <w:p w:rsidR="00000000" w:rsidRDefault="005B69BF"/>
      </w:docPartBody>
    </w:docPart>
    <w:docPart>
      <w:docPartPr>
        <w:name w:val="B9ECF8B0A07F4B0E9B2C27EDE6C67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29F69-26F4-44C5-A579-4D977AF73344}"/>
      </w:docPartPr>
      <w:docPartBody>
        <w:p w:rsidR="00000000" w:rsidRDefault="002508D5" w:rsidP="002508D5">
          <w:pPr>
            <w:pStyle w:val="B9ECF8B0A07F4B0E9B2C27EDE6C67917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1FA17BA1C6B341ECA168C6B92F688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3B832-03B5-42D8-8250-91C50374AA5E}"/>
      </w:docPartPr>
      <w:docPartBody>
        <w:p w:rsidR="00000000" w:rsidRDefault="005B69BF"/>
      </w:docPartBody>
    </w:docPart>
    <w:docPart>
      <w:docPartPr>
        <w:name w:val="6FEB44A47A774FB6BA86AF74563C1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3F498-9221-4E6A-8F3A-09219D59B1CE}"/>
      </w:docPartPr>
      <w:docPartBody>
        <w:p w:rsidR="00000000" w:rsidRDefault="005B69BF"/>
      </w:docPartBody>
    </w:docPart>
    <w:docPart>
      <w:docPartPr>
        <w:name w:val="ECD207F69E3B48AB9490AD95D6438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C58C0-5C0E-4F59-9D17-C3E0DE83154B}"/>
      </w:docPartPr>
      <w:docPartBody>
        <w:p w:rsidR="00000000" w:rsidRDefault="002508D5" w:rsidP="002508D5">
          <w:pPr>
            <w:pStyle w:val="ECD207F69E3B48AB9490AD95D64383B2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25D6A895899C42FCB48E72650FAD9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3E90-4C59-45AE-8AF5-A478FDB59D47}"/>
      </w:docPartPr>
      <w:docPartBody>
        <w:p w:rsidR="00000000" w:rsidRDefault="005B69BF"/>
      </w:docPartBody>
    </w:docPart>
    <w:docPart>
      <w:docPartPr>
        <w:name w:val="5B12D624B91F46458D8639D9F7D3F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0F294-56F1-4852-9FB0-82D4C0BDD9EA}"/>
      </w:docPartPr>
      <w:docPartBody>
        <w:p w:rsidR="00000000" w:rsidRDefault="005B69B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508D5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B69BF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08D5"/>
    <w:rPr>
      <w:color w:val="808080"/>
    </w:rPr>
  </w:style>
  <w:style w:type="paragraph" w:customStyle="1" w:styleId="B9ECF8B0A07F4B0E9B2C27EDE6C67917">
    <w:name w:val="B9ECF8B0A07F4B0E9B2C27EDE6C67917"/>
    <w:rsid w:val="002508D5"/>
    <w:pPr>
      <w:spacing w:after="160" w:line="259" w:lineRule="auto"/>
    </w:pPr>
  </w:style>
  <w:style w:type="paragraph" w:customStyle="1" w:styleId="ECD207F69E3B48AB9490AD95D64383B2">
    <w:name w:val="ECD207F69E3B48AB9490AD95D64383B2"/>
    <w:rsid w:val="002508D5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5691</TotalTime>
  <Pages>1</Pages>
  <Words>119</Words>
  <Characters>684</Characters>
  <Application>Microsoft Office Word</Application>
  <DocSecurity>0</DocSecurity>
  <Lines>5</Lines>
  <Paragraphs>1</Paragraphs>
  <ScaleCrop>false</ScaleCrop>
  <Company>Texas Legislative Council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2023-04-30T22:27:00Z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