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6EE6" w:rsidRDefault="00146EE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5F30D4540374159AE111C72024BF60F"/>
          </w:placeholder>
        </w:sdtPr>
        <w:sdtContent>
          <w:r w:rsidRPr="005C2A78">
            <w:rPr>
              <w:rFonts w:cs="Times New Roman"/>
              <w:b/>
              <w:szCs w:val="24"/>
              <w:u w:val="single"/>
            </w:rPr>
            <w:t>BILL ANALYSIS</w:t>
          </w:r>
        </w:sdtContent>
      </w:sdt>
    </w:p>
    <w:p w:rsidR="00146EE6" w:rsidRPr="00585C31" w:rsidRDefault="00146EE6" w:rsidP="000F1DF9">
      <w:pPr>
        <w:spacing w:after="0" w:line="240" w:lineRule="auto"/>
        <w:rPr>
          <w:rFonts w:cs="Times New Roman"/>
          <w:szCs w:val="24"/>
        </w:rPr>
      </w:pPr>
    </w:p>
    <w:p w:rsidR="00146EE6" w:rsidRPr="00585C31" w:rsidRDefault="00146EE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46EE6" w:rsidTr="000F1DF9">
        <w:tc>
          <w:tcPr>
            <w:tcW w:w="2718" w:type="dxa"/>
          </w:tcPr>
          <w:p w:rsidR="00146EE6" w:rsidRPr="005C2A78" w:rsidRDefault="00146EE6" w:rsidP="006D756B">
            <w:pPr>
              <w:rPr>
                <w:rFonts w:cs="Times New Roman"/>
                <w:szCs w:val="24"/>
              </w:rPr>
            </w:pPr>
            <w:sdt>
              <w:sdtPr>
                <w:rPr>
                  <w:rFonts w:cs="Times New Roman"/>
                  <w:szCs w:val="24"/>
                </w:rPr>
                <w:alias w:val="Agency Title"/>
                <w:tag w:val="AgencyTitleContentControl"/>
                <w:id w:val="1920747753"/>
                <w:lock w:val="sdtContentLocked"/>
                <w:placeholder>
                  <w:docPart w:val="45205B5ED6A4418AB7C4B6A11C970593"/>
                </w:placeholder>
              </w:sdtPr>
              <w:sdtEndPr>
                <w:rPr>
                  <w:rFonts w:cstheme="minorBidi"/>
                  <w:szCs w:val="22"/>
                </w:rPr>
              </w:sdtEndPr>
              <w:sdtContent>
                <w:r>
                  <w:rPr>
                    <w:rFonts w:cs="Times New Roman"/>
                    <w:szCs w:val="24"/>
                  </w:rPr>
                  <w:t>Senate Research Center</w:t>
                </w:r>
              </w:sdtContent>
            </w:sdt>
          </w:p>
        </w:tc>
        <w:tc>
          <w:tcPr>
            <w:tcW w:w="6858" w:type="dxa"/>
          </w:tcPr>
          <w:p w:rsidR="00146EE6" w:rsidRPr="00FF6471" w:rsidRDefault="00146EE6" w:rsidP="000F1DF9">
            <w:pPr>
              <w:jc w:val="right"/>
              <w:rPr>
                <w:rFonts w:cs="Times New Roman"/>
                <w:szCs w:val="24"/>
              </w:rPr>
            </w:pPr>
            <w:sdt>
              <w:sdtPr>
                <w:rPr>
                  <w:rFonts w:cs="Times New Roman"/>
                  <w:szCs w:val="24"/>
                </w:rPr>
                <w:alias w:val="Bill Number"/>
                <w:tag w:val="BillNumberOne"/>
                <w:id w:val="-410784069"/>
                <w:lock w:val="sdtContentLocked"/>
                <w:placeholder>
                  <w:docPart w:val="229D7F1100A34BF492AE0B940AB74A3A"/>
                </w:placeholder>
              </w:sdtPr>
              <w:sdtContent>
                <w:r>
                  <w:rPr>
                    <w:rFonts w:cs="Times New Roman"/>
                    <w:szCs w:val="24"/>
                  </w:rPr>
                  <w:t>S.B. 2532</w:t>
                </w:r>
              </w:sdtContent>
            </w:sdt>
          </w:p>
        </w:tc>
      </w:tr>
      <w:tr w:rsidR="00146EE6" w:rsidTr="000F1DF9">
        <w:sdt>
          <w:sdtPr>
            <w:rPr>
              <w:rFonts w:cs="Times New Roman"/>
              <w:szCs w:val="24"/>
            </w:rPr>
            <w:alias w:val="TLCNumber"/>
            <w:tag w:val="TLCNumber"/>
            <w:id w:val="-542600604"/>
            <w:lock w:val="sdtLocked"/>
            <w:placeholder>
              <w:docPart w:val="8A55443405CC465EAB0218AF1171B14F"/>
            </w:placeholder>
          </w:sdtPr>
          <w:sdtContent>
            <w:tc>
              <w:tcPr>
                <w:tcW w:w="2718" w:type="dxa"/>
              </w:tcPr>
              <w:p w:rsidR="00146EE6" w:rsidRPr="000F1DF9" w:rsidRDefault="00146EE6" w:rsidP="00C65088">
                <w:pPr>
                  <w:rPr>
                    <w:rFonts w:cs="Times New Roman"/>
                    <w:szCs w:val="24"/>
                  </w:rPr>
                </w:pPr>
                <w:r>
                  <w:rPr>
                    <w:rFonts w:cs="Times New Roman"/>
                    <w:szCs w:val="24"/>
                  </w:rPr>
                  <w:t>88R15283 PRL-D</w:t>
                </w:r>
              </w:p>
            </w:tc>
          </w:sdtContent>
        </w:sdt>
        <w:tc>
          <w:tcPr>
            <w:tcW w:w="6858" w:type="dxa"/>
          </w:tcPr>
          <w:p w:rsidR="00146EE6" w:rsidRPr="005C2A78" w:rsidRDefault="00146EE6" w:rsidP="00073EDD">
            <w:pPr>
              <w:jc w:val="right"/>
              <w:rPr>
                <w:rFonts w:cs="Times New Roman"/>
                <w:szCs w:val="24"/>
              </w:rPr>
            </w:pPr>
            <w:sdt>
              <w:sdtPr>
                <w:rPr>
                  <w:rFonts w:cs="Times New Roman"/>
                  <w:szCs w:val="24"/>
                </w:rPr>
                <w:alias w:val="Author Label"/>
                <w:tag w:val="By"/>
                <w:id w:val="72399597"/>
                <w:lock w:val="sdtLocked"/>
                <w:placeholder>
                  <w:docPart w:val="3FD0168362B24F02B67BDB72FDC3EFF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E7E904ED75C46308E14042DB77E50D9"/>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F7504D0CA9CE440E8ABF99861E744A2F"/>
                </w:placeholder>
                <w:showingPlcHdr/>
              </w:sdtPr>
              <w:sdtContent/>
            </w:sdt>
            <w:sdt>
              <w:sdtPr>
                <w:rPr>
                  <w:rFonts w:cs="Times New Roman"/>
                  <w:szCs w:val="24"/>
                </w:rPr>
                <w:alias w:val="DualSponsor"/>
                <w:tag w:val="DualSponsor"/>
                <w:id w:val="1029379812"/>
                <w:lock w:val="sdtContentLocked"/>
                <w:placeholder>
                  <w:docPart w:val="13285508DE474BEABE4E7E5730264DE7"/>
                </w:placeholder>
                <w:showingPlcHdr/>
              </w:sdtPr>
              <w:sdtContent/>
            </w:sdt>
          </w:p>
        </w:tc>
      </w:tr>
      <w:tr w:rsidR="00146EE6" w:rsidTr="000F1DF9">
        <w:tc>
          <w:tcPr>
            <w:tcW w:w="2718" w:type="dxa"/>
          </w:tcPr>
          <w:p w:rsidR="00146EE6" w:rsidRPr="00BC7495" w:rsidRDefault="00146EE6" w:rsidP="000F1DF9">
            <w:pPr>
              <w:rPr>
                <w:rFonts w:cs="Times New Roman"/>
                <w:szCs w:val="24"/>
              </w:rPr>
            </w:pPr>
          </w:p>
        </w:tc>
        <w:sdt>
          <w:sdtPr>
            <w:rPr>
              <w:rFonts w:cs="Times New Roman"/>
              <w:szCs w:val="24"/>
            </w:rPr>
            <w:alias w:val="Committee"/>
            <w:tag w:val="Committee"/>
            <w:id w:val="1914272295"/>
            <w:lock w:val="sdtContentLocked"/>
            <w:placeholder>
              <w:docPart w:val="BAF95023BBD44A09BE82E491500D2C4A"/>
            </w:placeholder>
          </w:sdtPr>
          <w:sdtContent>
            <w:tc>
              <w:tcPr>
                <w:tcW w:w="6858" w:type="dxa"/>
              </w:tcPr>
              <w:p w:rsidR="00146EE6" w:rsidRPr="00FF6471" w:rsidRDefault="00146EE6" w:rsidP="000F1DF9">
                <w:pPr>
                  <w:jc w:val="right"/>
                  <w:rPr>
                    <w:rFonts w:cs="Times New Roman"/>
                    <w:szCs w:val="24"/>
                  </w:rPr>
                </w:pPr>
                <w:r>
                  <w:rPr>
                    <w:rFonts w:cs="Times New Roman"/>
                    <w:szCs w:val="24"/>
                  </w:rPr>
                  <w:t>State Affairs</w:t>
                </w:r>
              </w:p>
            </w:tc>
          </w:sdtContent>
        </w:sdt>
      </w:tr>
      <w:tr w:rsidR="00146EE6" w:rsidTr="000F1DF9">
        <w:tc>
          <w:tcPr>
            <w:tcW w:w="2718" w:type="dxa"/>
          </w:tcPr>
          <w:p w:rsidR="00146EE6" w:rsidRPr="00BC7495" w:rsidRDefault="00146EE6" w:rsidP="000F1DF9">
            <w:pPr>
              <w:rPr>
                <w:rFonts w:cs="Times New Roman"/>
                <w:szCs w:val="24"/>
              </w:rPr>
            </w:pPr>
          </w:p>
        </w:tc>
        <w:sdt>
          <w:sdtPr>
            <w:rPr>
              <w:rFonts w:cs="Times New Roman"/>
              <w:szCs w:val="24"/>
            </w:rPr>
            <w:alias w:val="Date"/>
            <w:tag w:val="DateContentControl"/>
            <w:id w:val="1178081906"/>
            <w:lock w:val="sdtLocked"/>
            <w:placeholder>
              <w:docPart w:val="DEC9D06DD9DC4589903B6EAE0DB4067F"/>
            </w:placeholder>
            <w:date w:fullDate="2023-03-28T00:00:00Z">
              <w:dateFormat w:val="M/d/yyyy"/>
              <w:lid w:val="en-US"/>
              <w:storeMappedDataAs w:val="dateTime"/>
              <w:calendar w:val="gregorian"/>
            </w:date>
          </w:sdtPr>
          <w:sdtContent>
            <w:tc>
              <w:tcPr>
                <w:tcW w:w="6858" w:type="dxa"/>
              </w:tcPr>
              <w:p w:rsidR="00146EE6" w:rsidRPr="00FF6471" w:rsidRDefault="00146EE6" w:rsidP="000F1DF9">
                <w:pPr>
                  <w:jc w:val="right"/>
                  <w:rPr>
                    <w:rFonts w:cs="Times New Roman"/>
                    <w:szCs w:val="24"/>
                  </w:rPr>
                </w:pPr>
                <w:r>
                  <w:rPr>
                    <w:rFonts w:cs="Times New Roman"/>
                    <w:szCs w:val="24"/>
                  </w:rPr>
                  <w:t>3/28/2023</w:t>
                </w:r>
              </w:p>
            </w:tc>
          </w:sdtContent>
        </w:sdt>
      </w:tr>
      <w:tr w:rsidR="00146EE6" w:rsidTr="000F1DF9">
        <w:tc>
          <w:tcPr>
            <w:tcW w:w="2718" w:type="dxa"/>
          </w:tcPr>
          <w:p w:rsidR="00146EE6" w:rsidRPr="00BC7495" w:rsidRDefault="00146EE6" w:rsidP="000F1DF9">
            <w:pPr>
              <w:rPr>
                <w:rFonts w:cs="Times New Roman"/>
                <w:szCs w:val="24"/>
              </w:rPr>
            </w:pPr>
          </w:p>
        </w:tc>
        <w:sdt>
          <w:sdtPr>
            <w:rPr>
              <w:rFonts w:cs="Times New Roman"/>
              <w:szCs w:val="24"/>
            </w:rPr>
            <w:alias w:val="BA Version"/>
            <w:tag w:val="BAVersion"/>
            <w:id w:val="-1685590809"/>
            <w:lock w:val="sdtContentLocked"/>
            <w:placeholder>
              <w:docPart w:val="E72855756C6B4E2B87034A9E284B6E1E"/>
            </w:placeholder>
          </w:sdtPr>
          <w:sdtContent>
            <w:tc>
              <w:tcPr>
                <w:tcW w:w="6858" w:type="dxa"/>
              </w:tcPr>
              <w:p w:rsidR="00146EE6" w:rsidRPr="00FF6471" w:rsidRDefault="00146EE6" w:rsidP="000F1DF9">
                <w:pPr>
                  <w:jc w:val="right"/>
                  <w:rPr>
                    <w:rFonts w:cs="Times New Roman"/>
                    <w:szCs w:val="24"/>
                  </w:rPr>
                </w:pPr>
                <w:r>
                  <w:rPr>
                    <w:rFonts w:cs="Times New Roman"/>
                    <w:szCs w:val="24"/>
                  </w:rPr>
                  <w:t>As Filed</w:t>
                </w:r>
              </w:p>
            </w:tc>
          </w:sdtContent>
        </w:sdt>
      </w:tr>
    </w:tbl>
    <w:p w:rsidR="00146EE6" w:rsidRPr="00FF6471" w:rsidRDefault="00146EE6" w:rsidP="000F1DF9">
      <w:pPr>
        <w:spacing w:after="0" w:line="240" w:lineRule="auto"/>
        <w:rPr>
          <w:rFonts w:cs="Times New Roman"/>
          <w:szCs w:val="24"/>
        </w:rPr>
      </w:pPr>
    </w:p>
    <w:p w:rsidR="00146EE6" w:rsidRPr="00FF6471" w:rsidRDefault="00146EE6" w:rsidP="000F1DF9">
      <w:pPr>
        <w:spacing w:after="0" w:line="240" w:lineRule="auto"/>
        <w:rPr>
          <w:rFonts w:cs="Times New Roman"/>
          <w:szCs w:val="24"/>
        </w:rPr>
      </w:pPr>
    </w:p>
    <w:p w:rsidR="00146EE6" w:rsidRPr="00FF6471" w:rsidRDefault="00146EE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F04D41B39CB44AD95942BDCE7140933"/>
        </w:placeholder>
      </w:sdtPr>
      <w:sdtContent>
        <w:p w:rsidR="00146EE6" w:rsidRDefault="00146EE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1EDAB40734A404B82453B1F0C5EA76F"/>
        </w:placeholder>
      </w:sdtPr>
      <w:sdtContent>
        <w:p w:rsidR="00146EE6" w:rsidRDefault="00146EE6" w:rsidP="006B42FA">
          <w:pPr>
            <w:pStyle w:val="NormalWeb"/>
            <w:spacing w:before="0" w:beforeAutospacing="0" w:after="0" w:afterAutospacing="0"/>
            <w:jc w:val="both"/>
            <w:divId w:val="477291"/>
            <w:rPr>
              <w:rFonts w:eastAsia="Times New Roman"/>
              <w:bCs/>
            </w:rPr>
          </w:pPr>
        </w:p>
        <w:p w:rsidR="00146EE6" w:rsidRPr="001F002C" w:rsidRDefault="00146EE6" w:rsidP="006B42FA">
          <w:pPr>
            <w:pStyle w:val="NormalWeb"/>
            <w:spacing w:before="0" w:beforeAutospacing="0" w:after="0" w:afterAutospacing="0"/>
            <w:jc w:val="both"/>
            <w:divId w:val="477291"/>
          </w:pPr>
          <w:r w:rsidRPr="001F002C">
            <w:t>S</w:t>
          </w:r>
          <w:r>
            <w:t>.</w:t>
          </w:r>
          <w:r w:rsidRPr="001F002C">
            <w:t>B</w:t>
          </w:r>
          <w:r>
            <w:t>.</w:t>
          </w:r>
          <w:r w:rsidRPr="001F002C">
            <w:t xml:space="preserve"> 2532 doubles the number of signatures a candidate must collect as a percentage of the total vote received by all candidates for governor in the previous election, and doubles the fee each candidate must pay in the alternative, in order to have his or her name placed on the ballot. </w:t>
          </w:r>
        </w:p>
        <w:p w:rsidR="00146EE6" w:rsidRPr="00D70925" w:rsidRDefault="00146EE6" w:rsidP="006B42FA">
          <w:pPr>
            <w:spacing w:after="0" w:line="240" w:lineRule="auto"/>
            <w:jc w:val="both"/>
            <w:rPr>
              <w:rFonts w:eastAsia="Times New Roman" w:cs="Times New Roman"/>
              <w:bCs/>
              <w:szCs w:val="24"/>
            </w:rPr>
          </w:pPr>
        </w:p>
      </w:sdtContent>
    </w:sdt>
    <w:p w:rsidR="00146EE6" w:rsidRDefault="00146EE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2532 </w:t>
      </w:r>
      <w:bookmarkStart w:id="1" w:name="AmendsCurrentLaw"/>
      <w:bookmarkEnd w:id="1"/>
      <w:r>
        <w:rPr>
          <w:rFonts w:cs="Times New Roman"/>
          <w:szCs w:val="24"/>
        </w:rPr>
        <w:t>amends current law relating to certain ballot access requirements.</w:t>
      </w:r>
    </w:p>
    <w:p w:rsidR="00146EE6" w:rsidRPr="00D5007A" w:rsidRDefault="00146EE6" w:rsidP="000F1DF9">
      <w:pPr>
        <w:spacing w:after="0" w:line="240" w:lineRule="auto"/>
        <w:jc w:val="both"/>
        <w:rPr>
          <w:rFonts w:eastAsia="Times New Roman" w:cs="Times New Roman"/>
          <w:szCs w:val="24"/>
        </w:rPr>
      </w:pPr>
    </w:p>
    <w:p w:rsidR="00146EE6" w:rsidRPr="005C2A78" w:rsidRDefault="00146EE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25F17CF83024CD8BA4095E293F5B7A1"/>
          </w:placeholder>
        </w:sdtPr>
        <w:sdtContent>
          <w:r>
            <w:rPr>
              <w:rFonts w:eastAsia="Times New Roman" w:cs="Times New Roman"/>
              <w:b/>
              <w:szCs w:val="24"/>
              <w:u w:val="single"/>
            </w:rPr>
            <w:t>RULEMAKING AUTHORITY</w:t>
          </w:r>
        </w:sdtContent>
      </w:sdt>
    </w:p>
    <w:p w:rsidR="00146EE6" w:rsidRPr="006529C4" w:rsidRDefault="00146EE6" w:rsidP="00774EC7">
      <w:pPr>
        <w:spacing w:after="0" w:line="240" w:lineRule="auto"/>
        <w:jc w:val="both"/>
        <w:rPr>
          <w:rFonts w:cs="Times New Roman"/>
          <w:szCs w:val="24"/>
        </w:rPr>
      </w:pPr>
    </w:p>
    <w:p w:rsidR="00146EE6" w:rsidRPr="006529C4" w:rsidRDefault="00146EE6" w:rsidP="00D9261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46EE6" w:rsidRPr="006529C4" w:rsidRDefault="00146EE6" w:rsidP="00D92610">
      <w:pPr>
        <w:spacing w:after="0" w:line="240" w:lineRule="auto"/>
        <w:jc w:val="both"/>
        <w:rPr>
          <w:rFonts w:cs="Times New Roman"/>
          <w:szCs w:val="24"/>
        </w:rPr>
      </w:pPr>
    </w:p>
    <w:p w:rsidR="00146EE6" w:rsidRPr="005C2A78" w:rsidRDefault="00146EE6" w:rsidP="00D9261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924C6E450264D468A9A5E692EE215D1"/>
          </w:placeholder>
        </w:sdtPr>
        <w:sdtContent>
          <w:r>
            <w:rPr>
              <w:rFonts w:eastAsia="Times New Roman" w:cs="Times New Roman"/>
              <w:b/>
              <w:szCs w:val="24"/>
              <w:u w:val="single"/>
            </w:rPr>
            <w:t>SECTION BY SECTION ANALYSIS</w:t>
          </w:r>
        </w:sdtContent>
      </w:sdt>
    </w:p>
    <w:p w:rsidR="00146EE6" w:rsidRPr="00D5007A" w:rsidRDefault="00146EE6" w:rsidP="00D92610">
      <w:pPr>
        <w:spacing w:after="0" w:line="240" w:lineRule="auto"/>
        <w:jc w:val="both"/>
        <w:rPr>
          <w:rFonts w:eastAsia="Times New Roman" w:cs="Times New Roman"/>
          <w:szCs w:val="24"/>
        </w:rPr>
      </w:pPr>
    </w:p>
    <w:p w:rsidR="00146EE6" w:rsidRPr="00D5007A" w:rsidRDefault="00146EE6" w:rsidP="00146EE6">
      <w:pPr>
        <w:spacing w:after="0" w:line="240" w:lineRule="auto"/>
        <w:jc w:val="both"/>
      </w:pPr>
      <w:r w:rsidRPr="00D5007A">
        <w:rPr>
          <w:rFonts w:eastAsia="Times New Roman" w:cs="Times New Roman"/>
          <w:szCs w:val="24"/>
        </w:rPr>
        <w:t xml:space="preserve">SECTION 1. Amends </w:t>
      </w:r>
      <w:r w:rsidRPr="00D5007A">
        <w:t>Section 142.007, Election Code, as follows:</w:t>
      </w:r>
    </w:p>
    <w:p w:rsidR="00146EE6" w:rsidRPr="00D5007A" w:rsidRDefault="00146EE6" w:rsidP="00146EE6">
      <w:pPr>
        <w:spacing w:after="0" w:line="240" w:lineRule="auto"/>
        <w:ind w:left="720"/>
        <w:jc w:val="both"/>
      </w:pPr>
    </w:p>
    <w:p w:rsidR="00146EE6" w:rsidRPr="00D5007A" w:rsidRDefault="00146EE6" w:rsidP="00146EE6">
      <w:pPr>
        <w:spacing w:after="0" w:line="240" w:lineRule="auto"/>
        <w:ind w:left="720"/>
        <w:jc w:val="both"/>
      </w:pPr>
      <w:r w:rsidRPr="00D5007A">
        <w:t>Sec. 142.007.  NUMBER OF PETITION SIGNATURES REQUIRED.  Provides that the minimum number of signatures that are required to appear on a candidate's petition is:</w:t>
      </w:r>
    </w:p>
    <w:p w:rsidR="00146EE6" w:rsidRPr="00D5007A" w:rsidRDefault="00146EE6" w:rsidP="00146EE6">
      <w:pPr>
        <w:spacing w:after="0" w:line="240" w:lineRule="auto"/>
        <w:ind w:left="1440"/>
        <w:jc w:val="both"/>
      </w:pPr>
    </w:p>
    <w:p w:rsidR="00146EE6" w:rsidRPr="00D5007A" w:rsidRDefault="00146EE6" w:rsidP="00146EE6">
      <w:pPr>
        <w:spacing w:after="0" w:line="240" w:lineRule="auto"/>
        <w:ind w:left="1440"/>
        <w:jc w:val="both"/>
      </w:pPr>
      <w:r w:rsidRPr="00D5007A">
        <w:t>(1)  for a statewide office, two</w:t>
      </w:r>
      <w:r>
        <w:t xml:space="preserve"> percent</w:t>
      </w:r>
      <w:r w:rsidRPr="00D5007A">
        <w:t>, rather than one</w:t>
      </w:r>
      <w:r>
        <w:t xml:space="preserve"> </w:t>
      </w:r>
      <w:r w:rsidRPr="00D5007A">
        <w:t>percent</w:t>
      </w:r>
      <w:r>
        <w:t xml:space="preserve">, </w:t>
      </w:r>
      <w:r w:rsidRPr="00D5007A">
        <w:t>of the total vote received by all candidates for governor in the most recent gubernatorial general election; or</w:t>
      </w:r>
    </w:p>
    <w:p w:rsidR="00146EE6" w:rsidRPr="00D5007A" w:rsidRDefault="00146EE6" w:rsidP="00146EE6">
      <w:pPr>
        <w:spacing w:after="0" w:line="240" w:lineRule="auto"/>
        <w:ind w:firstLine="1440"/>
        <w:jc w:val="both"/>
      </w:pPr>
    </w:p>
    <w:p w:rsidR="00146EE6" w:rsidRDefault="00146EE6" w:rsidP="00146EE6">
      <w:pPr>
        <w:spacing w:after="0" w:line="240" w:lineRule="auto"/>
        <w:ind w:firstLine="1440"/>
        <w:jc w:val="both"/>
      </w:pPr>
      <w:r w:rsidRPr="00D5007A">
        <w:t>(2)  for a district, county, or precinct office, the lesser of:</w:t>
      </w:r>
    </w:p>
    <w:p w:rsidR="00146EE6" w:rsidRPr="00D5007A" w:rsidRDefault="00146EE6" w:rsidP="00146EE6">
      <w:pPr>
        <w:spacing w:after="0" w:line="240" w:lineRule="auto"/>
        <w:ind w:firstLine="1440"/>
        <w:jc w:val="both"/>
      </w:pPr>
    </w:p>
    <w:p w:rsidR="00146EE6" w:rsidRDefault="00146EE6" w:rsidP="00146EE6">
      <w:pPr>
        <w:spacing w:after="0" w:line="240" w:lineRule="auto"/>
        <w:ind w:firstLine="2160"/>
        <w:jc w:val="both"/>
      </w:pPr>
      <w:r w:rsidRPr="00D5007A">
        <w:t>(A)  1,000, rather than 500, or</w:t>
      </w:r>
    </w:p>
    <w:p w:rsidR="00146EE6" w:rsidRPr="00D5007A" w:rsidRDefault="00146EE6" w:rsidP="00146EE6">
      <w:pPr>
        <w:spacing w:after="0" w:line="240" w:lineRule="auto"/>
        <w:ind w:firstLine="2160"/>
        <w:jc w:val="both"/>
      </w:pPr>
    </w:p>
    <w:p w:rsidR="00146EE6" w:rsidRPr="00D5007A" w:rsidRDefault="00146EE6" w:rsidP="00146EE6">
      <w:pPr>
        <w:spacing w:after="0" w:line="240" w:lineRule="auto"/>
        <w:ind w:firstLine="2160"/>
        <w:jc w:val="both"/>
      </w:pPr>
      <w:r w:rsidRPr="00D5007A">
        <w:t>(B) makes no changes to this paragraph.</w:t>
      </w:r>
    </w:p>
    <w:p w:rsidR="00146EE6" w:rsidRPr="00D5007A" w:rsidRDefault="00146EE6" w:rsidP="00146EE6">
      <w:pPr>
        <w:spacing w:after="0" w:line="240" w:lineRule="auto"/>
        <w:ind w:firstLine="2160"/>
        <w:jc w:val="both"/>
      </w:pPr>
    </w:p>
    <w:p w:rsidR="00146EE6" w:rsidRPr="00D5007A" w:rsidRDefault="00146EE6" w:rsidP="00146EE6">
      <w:pPr>
        <w:spacing w:after="0" w:line="240" w:lineRule="auto"/>
        <w:jc w:val="both"/>
      </w:pPr>
      <w:r w:rsidRPr="00D5007A">
        <w:rPr>
          <w:rFonts w:eastAsia="Times New Roman" w:cs="Times New Roman"/>
          <w:szCs w:val="24"/>
        </w:rPr>
        <w:t xml:space="preserve">SECTION 2. Amends </w:t>
      </w:r>
      <w:r w:rsidRPr="00D5007A">
        <w:t>Section 172.021(e), Election Code, as follows:</w:t>
      </w:r>
    </w:p>
    <w:p w:rsidR="00146EE6" w:rsidRPr="00D5007A" w:rsidRDefault="00146EE6" w:rsidP="00146EE6">
      <w:pPr>
        <w:spacing w:after="0" w:line="240" w:lineRule="auto"/>
        <w:ind w:left="720"/>
        <w:jc w:val="both"/>
      </w:pPr>
    </w:p>
    <w:p w:rsidR="00146EE6" w:rsidRPr="00D5007A" w:rsidRDefault="00146EE6" w:rsidP="00146EE6">
      <w:pPr>
        <w:spacing w:after="0" w:line="240" w:lineRule="auto"/>
        <w:ind w:left="720"/>
        <w:jc w:val="both"/>
      </w:pPr>
      <w:r w:rsidRPr="00D5007A">
        <w:t>(e)</w:t>
      </w:r>
      <w:r>
        <w:t xml:space="preserve"> Requires that </w:t>
      </w:r>
      <w:r w:rsidRPr="00D5007A">
        <w:t>a candidate for an office specified by Section 172.024(a)(8), (10)</w:t>
      </w:r>
      <w:r>
        <w:t xml:space="preserve">, </w:t>
      </w:r>
      <w:r w:rsidRPr="00D5007A">
        <w:t>or (12), or for justice of the peace in a county with a population of more than 1.5 million, who chooses to pay the filing fee to also accompany the application with a petition for a place on the primary ballot as a candidate for judicial office that complies with the requirements prescribed for the petition authorized by Subsection (b)</w:t>
      </w:r>
      <w:r>
        <w:t xml:space="preserve"> </w:t>
      </w:r>
      <w:r w:rsidRPr="00D5007A">
        <w:t xml:space="preserve">(relating </w:t>
      </w:r>
      <w:r>
        <w:t xml:space="preserve">requiring </w:t>
      </w:r>
      <w:r w:rsidRPr="00D5007A">
        <w:t>that an application for place on the ballot must be accompanied by the appropriate filing fee or petition in lieu of the filing fee</w:t>
      </w:r>
      <w:r>
        <w:t>)</w:t>
      </w:r>
      <w:r w:rsidRPr="00D5007A">
        <w:t xml:space="preserve">, except that the minimum number of signatures that </w:t>
      </w:r>
      <w:r>
        <w:t xml:space="preserve">is required to </w:t>
      </w:r>
      <w:r w:rsidRPr="00D5007A">
        <w:t>appear on the petition required by this subsection is 500, rather than 250. Provides</w:t>
      </w:r>
      <w:r>
        <w:t xml:space="preserve"> </w:t>
      </w:r>
      <w:r w:rsidRPr="00D5007A">
        <w:t>that</w:t>
      </w:r>
      <w:r>
        <w:t xml:space="preserve">, </w:t>
      </w:r>
      <w:r w:rsidRPr="00D5007A">
        <w:t>the minimum number of signatures required for that petition is increased by 500, rather than 250</w:t>
      </w:r>
      <w:r>
        <w:t xml:space="preserve">, </w:t>
      </w:r>
      <w:r w:rsidRPr="00D5007A">
        <w:t xml:space="preserve">if the candidate chooses to file the petition authorized by Subsection (b) in lieu of the filing fee. </w:t>
      </w:r>
    </w:p>
    <w:p w:rsidR="00146EE6" w:rsidRPr="00D5007A" w:rsidRDefault="00146EE6" w:rsidP="00146EE6">
      <w:pPr>
        <w:spacing w:after="0" w:line="240" w:lineRule="auto"/>
        <w:ind w:left="720"/>
        <w:jc w:val="both"/>
      </w:pPr>
    </w:p>
    <w:p w:rsidR="00146EE6" w:rsidRPr="00D5007A" w:rsidRDefault="00146EE6" w:rsidP="00146EE6">
      <w:pPr>
        <w:spacing w:after="0" w:line="240" w:lineRule="auto"/>
        <w:jc w:val="both"/>
      </w:pPr>
      <w:r w:rsidRPr="00D5007A">
        <w:rPr>
          <w:rFonts w:eastAsia="Times New Roman" w:cs="Times New Roman"/>
          <w:szCs w:val="24"/>
        </w:rPr>
        <w:t xml:space="preserve">SECTION 3. Amends </w:t>
      </w:r>
      <w:r w:rsidRPr="00D5007A">
        <w:t>Section 172.024(a), Election Code, as follows:</w:t>
      </w:r>
    </w:p>
    <w:p w:rsidR="00146EE6" w:rsidRPr="00D5007A" w:rsidRDefault="00146EE6" w:rsidP="00146EE6">
      <w:pPr>
        <w:spacing w:after="0" w:line="240" w:lineRule="auto"/>
        <w:jc w:val="both"/>
      </w:pPr>
    </w:p>
    <w:p w:rsidR="00146EE6" w:rsidRPr="00D5007A" w:rsidRDefault="00146EE6" w:rsidP="00146EE6">
      <w:pPr>
        <w:spacing w:after="0" w:line="240" w:lineRule="auto"/>
        <w:ind w:left="720"/>
        <w:jc w:val="both"/>
      </w:pPr>
      <w:r w:rsidRPr="00D5007A">
        <w:t>(a)  Provides that the filing fee for a candidate for nomination in the general primary election is as follows:</w:t>
      </w:r>
    </w:p>
    <w:p w:rsidR="00146EE6" w:rsidRPr="00D5007A" w:rsidRDefault="00146EE6" w:rsidP="00146EE6">
      <w:pPr>
        <w:spacing w:after="0" w:line="240" w:lineRule="auto"/>
        <w:ind w:left="720"/>
        <w:jc w:val="both"/>
      </w:pPr>
    </w:p>
    <w:p w:rsidR="00146EE6" w:rsidRPr="00D5007A" w:rsidRDefault="00146EE6" w:rsidP="00146EE6">
      <w:pPr>
        <w:tabs>
          <w:tab w:val="right" w:leader="dot" w:pos="9350"/>
        </w:tabs>
        <w:spacing w:after="0" w:line="240" w:lineRule="auto"/>
        <w:ind w:firstLine="1440"/>
        <w:jc w:val="both"/>
      </w:pPr>
      <w:r w:rsidRPr="00D5007A">
        <w:t xml:space="preserve">(1)  United States senator </w:t>
      </w:r>
      <w:r w:rsidRPr="00D5007A">
        <w:tab/>
        <w:t xml:space="preserve"> $10,000, rather than </w:t>
      </w:r>
      <w:r>
        <w:t>$</w:t>
      </w:r>
      <w:r w:rsidRPr="00D5007A">
        <w:t>5,000</w:t>
      </w:r>
    </w:p>
    <w:p w:rsidR="00146EE6" w:rsidRPr="00D5007A" w:rsidRDefault="00146EE6" w:rsidP="00146EE6">
      <w:pPr>
        <w:tabs>
          <w:tab w:val="right" w:leader="dot" w:pos="9350"/>
        </w:tabs>
        <w:spacing w:after="0" w:line="240" w:lineRule="auto"/>
        <w:ind w:firstLine="1440"/>
        <w:jc w:val="both"/>
      </w:pPr>
    </w:p>
    <w:p w:rsidR="00146EE6" w:rsidRPr="00D5007A" w:rsidRDefault="00146EE6" w:rsidP="00146EE6">
      <w:pPr>
        <w:tabs>
          <w:tab w:val="right" w:leader="dot" w:pos="9350"/>
        </w:tabs>
        <w:spacing w:after="0" w:line="240" w:lineRule="auto"/>
        <w:ind w:left="1440"/>
        <w:jc w:val="both"/>
      </w:pPr>
      <w:r w:rsidRPr="00D5007A">
        <w:t xml:space="preserve">(2)  office elected statewide, except United States senator </w:t>
      </w:r>
      <w:r w:rsidRPr="00D5007A">
        <w:tab/>
        <w:t xml:space="preserve"> </w:t>
      </w:r>
      <w:r w:rsidRPr="00D5007A">
        <w:tab/>
      </w:r>
      <w:r>
        <w:t xml:space="preserve"> </w:t>
      </w:r>
      <w:r w:rsidRPr="00D5007A">
        <w:t>7,500,</w:t>
      </w:r>
      <w:r>
        <w:t xml:space="preserve"> </w:t>
      </w:r>
      <w:r w:rsidRPr="00D5007A">
        <w:t>rather than 3,750</w:t>
      </w:r>
    </w:p>
    <w:p w:rsidR="00146EE6" w:rsidRPr="00D5007A" w:rsidRDefault="00146EE6" w:rsidP="00146EE6">
      <w:pPr>
        <w:tabs>
          <w:tab w:val="right" w:leader="dot" w:pos="9350"/>
        </w:tabs>
        <w:spacing w:after="0" w:line="240" w:lineRule="auto"/>
        <w:ind w:firstLine="1440"/>
        <w:jc w:val="both"/>
      </w:pPr>
    </w:p>
    <w:p w:rsidR="00146EE6" w:rsidRPr="00D5007A" w:rsidRDefault="00146EE6" w:rsidP="00146EE6">
      <w:pPr>
        <w:tabs>
          <w:tab w:val="right" w:leader="dot" w:pos="9350"/>
        </w:tabs>
        <w:spacing w:after="0" w:line="240" w:lineRule="auto"/>
        <w:ind w:firstLine="1440"/>
        <w:jc w:val="both"/>
      </w:pPr>
      <w:r w:rsidRPr="00D5007A">
        <w:t xml:space="preserve">(3)  United States representative </w:t>
      </w:r>
      <w:r w:rsidRPr="00D5007A">
        <w:tab/>
        <w:t xml:space="preserve"> 6,250, rather than 3,125</w:t>
      </w:r>
    </w:p>
    <w:p w:rsidR="00146EE6" w:rsidRPr="00D5007A" w:rsidRDefault="00146EE6" w:rsidP="00146EE6">
      <w:pPr>
        <w:tabs>
          <w:tab w:val="right" w:leader="dot" w:pos="9350"/>
        </w:tabs>
        <w:spacing w:after="0" w:line="240" w:lineRule="auto"/>
        <w:ind w:firstLine="1440"/>
        <w:jc w:val="both"/>
      </w:pPr>
    </w:p>
    <w:p w:rsidR="00146EE6" w:rsidRPr="00D5007A" w:rsidRDefault="00146EE6" w:rsidP="00146EE6">
      <w:pPr>
        <w:tabs>
          <w:tab w:val="right" w:leader="dot" w:pos="9350"/>
        </w:tabs>
        <w:spacing w:after="0" w:line="240" w:lineRule="auto"/>
        <w:ind w:firstLine="1440"/>
        <w:jc w:val="both"/>
      </w:pPr>
      <w:r w:rsidRPr="00D5007A">
        <w:t xml:space="preserve">(4)  state senator </w:t>
      </w:r>
      <w:r w:rsidRPr="00D5007A">
        <w:tab/>
        <w:t xml:space="preserve"> 2,500, rather than 1,250</w:t>
      </w:r>
    </w:p>
    <w:p w:rsidR="00146EE6" w:rsidRPr="00D5007A" w:rsidRDefault="00146EE6" w:rsidP="00146EE6">
      <w:pPr>
        <w:tabs>
          <w:tab w:val="right" w:leader="dot" w:pos="9350"/>
        </w:tabs>
        <w:spacing w:after="0" w:line="240" w:lineRule="auto"/>
        <w:ind w:firstLine="1440"/>
        <w:jc w:val="both"/>
      </w:pPr>
    </w:p>
    <w:p w:rsidR="00146EE6" w:rsidRPr="00D5007A" w:rsidRDefault="00146EE6" w:rsidP="00146EE6">
      <w:pPr>
        <w:tabs>
          <w:tab w:val="right" w:leader="dot" w:pos="9350"/>
        </w:tabs>
        <w:spacing w:after="0" w:line="240" w:lineRule="auto"/>
        <w:ind w:firstLine="1440"/>
        <w:jc w:val="both"/>
      </w:pPr>
      <w:r w:rsidRPr="00D5007A">
        <w:t xml:space="preserve">(5)  state representative </w:t>
      </w:r>
      <w:r w:rsidRPr="00D5007A">
        <w:tab/>
        <w:t xml:space="preserve"> 1,500, rather than 750</w:t>
      </w:r>
    </w:p>
    <w:p w:rsidR="00146EE6" w:rsidRPr="00D5007A" w:rsidRDefault="00146EE6" w:rsidP="00146EE6">
      <w:pPr>
        <w:tabs>
          <w:tab w:val="right" w:leader="dot" w:pos="9350"/>
        </w:tabs>
        <w:spacing w:after="0" w:line="240" w:lineRule="auto"/>
        <w:ind w:firstLine="1440"/>
        <w:jc w:val="both"/>
      </w:pPr>
    </w:p>
    <w:p w:rsidR="00146EE6" w:rsidRPr="00D5007A" w:rsidRDefault="00146EE6" w:rsidP="00146EE6">
      <w:pPr>
        <w:tabs>
          <w:tab w:val="right" w:leader="dot" w:pos="9350"/>
        </w:tabs>
        <w:spacing w:after="0" w:line="240" w:lineRule="auto"/>
        <w:ind w:firstLine="1440"/>
        <w:jc w:val="both"/>
      </w:pPr>
      <w:r w:rsidRPr="00D5007A">
        <w:t xml:space="preserve">(6)  member, State Board of Education </w:t>
      </w:r>
      <w:r w:rsidRPr="00D5007A">
        <w:tab/>
        <w:t xml:space="preserve"> 600, rather than 300</w:t>
      </w:r>
    </w:p>
    <w:p w:rsidR="00146EE6" w:rsidRPr="00D5007A" w:rsidRDefault="00146EE6" w:rsidP="00146EE6">
      <w:pPr>
        <w:tabs>
          <w:tab w:val="right" w:leader="dot" w:pos="9350"/>
        </w:tabs>
        <w:spacing w:after="0" w:line="240" w:lineRule="auto"/>
        <w:ind w:firstLine="1440"/>
        <w:jc w:val="both"/>
      </w:pPr>
    </w:p>
    <w:p w:rsidR="00146EE6" w:rsidRPr="00D5007A" w:rsidRDefault="00146EE6" w:rsidP="00146EE6">
      <w:pPr>
        <w:tabs>
          <w:tab w:val="right" w:leader="dot" w:pos="9350"/>
        </w:tabs>
        <w:spacing w:after="0" w:line="240" w:lineRule="auto"/>
        <w:ind w:left="1440"/>
        <w:jc w:val="both"/>
      </w:pPr>
      <w:r w:rsidRPr="00D5007A">
        <w:t xml:space="preserve">(7)  chief justice or justice, court of appeals, other than a justice specified by Subdivision (8) </w:t>
      </w:r>
      <w:r w:rsidRPr="00D5007A">
        <w:tab/>
        <w:t xml:space="preserve"> 3,750, rather than 1,875</w:t>
      </w:r>
    </w:p>
    <w:p w:rsidR="00146EE6" w:rsidRPr="00D5007A" w:rsidRDefault="00146EE6" w:rsidP="00146EE6">
      <w:pPr>
        <w:tabs>
          <w:tab w:val="right" w:leader="dot" w:pos="9350"/>
        </w:tabs>
        <w:spacing w:after="0" w:line="240" w:lineRule="auto"/>
        <w:ind w:firstLine="1440"/>
        <w:jc w:val="both"/>
      </w:pPr>
    </w:p>
    <w:p w:rsidR="00146EE6" w:rsidRPr="00D5007A" w:rsidRDefault="00146EE6" w:rsidP="00146EE6">
      <w:pPr>
        <w:tabs>
          <w:tab w:val="right" w:leader="dot" w:pos="9350"/>
        </w:tabs>
        <w:spacing w:after="0" w:line="240" w:lineRule="auto"/>
        <w:ind w:left="1440"/>
        <w:jc w:val="both"/>
      </w:pPr>
      <w:r w:rsidRPr="00D5007A">
        <w:t xml:space="preserve">(8)  chief justice or justice of a court of appeals that serves a court of appeals district in which a county with a population of more than one million is wholly or partly situated </w:t>
      </w:r>
      <w:r w:rsidRPr="00D5007A">
        <w:tab/>
        <w:t xml:space="preserve"> 5,000, rather than 2,500</w:t>
      </w:r>
    </w:p>
    <w:p w:rsidR="00146EE6" w:rsidRPr="00D5007A" w:rsidRDefault="00146EE6" w:rsidP="00146EE6">
      <w:pPr>
        <w:tabs>
          <w:tab w:val="right" w:leader="dot" w:pos="9350"/>
        </w:tabs>
        <w:spacing w:after="0" w:line="240" w:lineRule="auto"/>
        <w:ind w:firstLine="1440"/>
        <w:jc w:val="both"/>
      </w:pPr>
    </w:p>
    <w:p w:rsidR="00146EE6" w:rsidRPr="00D5007A" w:rsidRDefault="00146EE6" w:rsidP="00146EE6">
      <w:pPr>
        <w:tabs>
          <w:tab w:val="right" w:leader="dot" w:pos="9350"/>
        </w:tabs>
        <w:spacing w:after="0" w:line="240" w:lineRule="auto"/>
        <w:ind w:left="1440"/>
        <w:jc w:val="both"/>
      </w:pPr>
      <w:r w:rsidRPr="00D5007A">
        <w:t xml:space="preserve">(9)  district judge or judge specified by Section 52.092(d) </w:t>
      </w:r>
      <w:r>
        <w:t xml:space="preserve">(relating to the district office of the state government to be on the ballot and the order in which they appear on the ballot) </w:t>
      </w:r>
      <w:r w:rsidRPr="00D5007A">
        <w:t>for which this schedule does not otherwise prescribe a</w:t>
      </w:r>
      <w:r>
        <w:br/>
      </w:r>
      <w:r w:rsidRPr="00D5007A">
        <w:t xml:space="preserve">fee </w:t>
      </w:r>
      <w:r w:rsidRPr="00D5007A">
        <w:tab/>
        <w:t xml:space="preserve"> 3,000, rather than 1,500</w:t>
      </w:r>
    </w:p>
    <w:p w:rsidR="00146EE6" w:rsidRPr="00D5007A" w:rsidRDefault="00146EE6" w:rsidP="00146EE6">
      <w:pPr>
        <w:tabs>
          <w:tab w:val="right" w:leader="dot" w:pos="9350"/>
        </w:tabs>
        <w:spacing w:after="0" w:line="240" w:lineRule="auto"/>
        <w:ind w:firstLine="1440"/>
        <w:jc w:val="both"/>
      </w:pPr>
    </w:p>
    <w:p w:rsidR="00146EE6" w:rsidRPr="00D5007A" w:rsidRDefault="00146EE6" w:rsidP="00146EE6">
      <w:pPr>
        <w:tabs>
          <w:tab w:val="right" w:leader="dot" w:pos="9350"/>
        </w:tabs>
        <w:spacing w:after="0" w:line="240" w:lineRule="auto"/>
        <w:ind w:left="1440"/>
        <w:jc w:val="both"/>
      </w:pPr>
      <w:r w:rsidRPr="00D5007A">
        <w:t xml:space="preserve">(10)  district or criminal district judge of a court in a judicial district wholly contained in a county with a population of more than 1.5 million </w:t>
      </w:r>
      <w:r w:rsidRPr="00D5007A">
        <w:tab/>
      </w:r>
      <w:r>
        <w:t xml:space="preserve"> </w:t>
      </w:r>
      <w:r w:rsidRPr="00D5007A">
        <w:tab/>
        <w:t>5,000,</w:t>
      </w:r>
      <w:r>
        <w:t xml:space="preserve"> </w:t>
      </w:r>
      <w:r w:rsidRPr="00D5007A">
        <w:t>rather than 2,500</w:t>
      </w:r>
    </w:p>
    <w:p w:rsidR="00146EE6" w:rsidRPr="00D5007A" w:rsidRDefault="00146EE6" w:rsidP="00146EE6">
      <w:pPr>
        <w:tabs>
          <w:tab w:val="right" w:leader="dot" w:pos="9350"/>
        </w:tabs>
        <w:spacing w:after="0" w:line="240" w:lineRule="auto"/>
        <w:ind w:firstLine="1440"/>
        <w:jc w:val="both"/>
      </w:pPr>
    </w:p>
    <w:p w:rsidR="00146EE6" w:rsidRPr="00D5007A" w:rsidRDefault="00146EE6" w:rsidP="00146EE6">
      <w:pPr>
        <w:tabs>
          <w:tab w:val="right" w:leader="dot" w:pos="9350"/>
        </w:tabs>
        <w:spacing w:after="0" w:line="240" w:lineRule="auto"/>
        <w:ind w:left="1440"/>
        <w:jc w:val="both"/>
      </w:pPr>
      <w:r w:rsidRPr="00D5007A">
        <w:t xml:space="preserve">(11)  judge, statutory county court, other than a judge specified by Subdivision (12) </w:t>
      </w:r>
      <w:r w:rsidRPr="00D5007A">
        <w:tab/>
        <w:t xml:space="preserve"> 3,000, rather than 1,500</w:t>
      </w:r>
    </w:p>
    <w:p w:rsidR="00146EE6" w:rsidRPr="00D5007A" w:rsidRDefault="00146EE6" w:rsidP="00146EE6">
      <w:pPr>
        <w:tabs>
          <w:tab w:val="right" w:leader="dot" w:pos="9350"/>
        </w:tabs>
        <w:spacing w:after="0" w:line="240" w:lineRule="auto"/>
        <w:ind w:firstLine="1440"/>
        <w:jc w:val="both"/>
      </w:pPr>
    </w:p>
    <w:p w:rsidR="00146EE6" w:rsidRPr="00D5007A" w:rsidRDefault="00146EE6" w:rsidP="00146EE6">
      <w:pPr>
        <w:tabs>
          <w:tab w:val="right" w:leader="dot" w:pos="9350"/>
        </w:tabs>
        <w:spacing w:after="0" w:line="240" w:lineRule="auto"/>
        <w:ind w:left="1440"/>
        <w:jc w:val="both"/>
      </w:pPr>
      <w:r w:rsidRPr="00D5007A">
        <w:t xml:space="preserve">(12)  judge of a statutory county court in a county with a population of more than 1.5 million </w:t>
      </w:r>
      <w:r w:rsidRPr="00D5007A">
        <w:tab/>
        <w:t xml:space="preserve"> 5,000, rather than 2,500</w:t>
      </w:r>
    </w:p>
    <w:p w:rsidR="00146EE6" w:rsidRPr="00D5007A" w:rsidRDefault="00146EE6" w:rsidP="00146EE6">
      <w:pPr>
        <w:tabs>
          <w:tab w:val="right" w:leader="dot" w:pos="9350"/>
        </w:tabs>
        <w:spacing w:after="0" w:line="240" w:lineRule="auto"/>
        <w:ind w:firstLine="1440"/>
        <w:jc w:val="both"/>
      </w:pPr>
    </w:p>
    <w:p w:rsidR="00146EE6" w:rsidRPr="00D5007A" w:rsidRDefault="00146EE6" w:rsidP="00146EE6">
      <w:pPr>
        <w:tabs>
          <w:tab w:val="right" w:leader="dot" w:pos="9350"/>
        </w:tabs>
        <w:spacing w:after="0" w:line="240" w:lineRule="auto"/>
        <w:ind w:left="1440"/>
        <w:jc w:val="both"/>
      </w:pPr>
      <w:r w:rsidRPr="00D5007A">
        <w:t xml:space="preserve">(13)  district attorney, criminal district attorney, or county attorney performing the duties of a district attorney </w:t>
      </w:r>
      <w:r w:rsidRPr="00D5007A">
        <w:tab/>
        <w:t xml:space="preserve"> 2,500, rather than 1,250</w:t>
      </w:r>
    </w:p>
    <w:p w:rsidR="00146EE6" w:rsidRPr="00D5007A" w:rsidRDefault="00146EE6" w:rsidP="00146EE6">
      <w:pPr>
        <w:tabs>
          <w:tab w:val="right" w:leader="dot" w:pos="9350"/>
        </w:tabs>
        <w:spacing w:after="0" w:line="240" w:lineRule="auto"/>
        <w:ind w:firstLine="1440"/>
        <w:jc w:val="both"/>
      </w:pPr>
    </w:p>
    <w:p w:rsidR="00146EE6" w:rsidRPr="00D5007A" w:rsidRDefault="00146EE6" w:rsidP="00146EE6">
      <w:pPr>
        <w:spacing w:after="0" w:line="240" w:lineRule="auto"/>
        <w:ind w:left="1440"/>
        <w:jc w:val="both"/>
      </w:pPr>
      <w:r w:rsidRPr="00D5007A">
        <w:t>(14)  county commissioner, district clerk, county clerk, sheriff, county tax assessor-collector, county treasurer, or judge, constitutional county court:</w:t>
      </w:r>
    </w:p>
    <w:p w:rsidR="00146EE6" w:rsidRPr="00D5007A" w:rsidRDefault="00146EE6" w:rsidP="00146EE6">
      <w:pPr>
        <w:spacing w:after="0" w:line="240" w:lineRule="auto"/>
        <w:ind w:firstLine="1440"/>
        <w:jc w:val="both"/>
      </w:pPr>
    </w:p>
    <w:p w:rsidR="00146EE6" w:rsidRPr="00D5007A" w:rsidRDefault="00146EE6" w:rsidP="00146EE6">
      <w:pPr>
        <w:tabs>
          <w:tab w:val="right" w:leader="dot" w:pos="9350"/>
        </w:tabs>
        <w:spacing w:after="0" w:line="240" w:lineRule="auto"/>
        <w:ind w:firstLine="2160"/>
        <w:jc w:val="both"/>
      </w:pPr>
      <w:r w:rsidRPr="00D5007A">
        <w:t xml:space="preserve">(A)  county with a population of 200,000 or more </w:t>
      </w:r>
      <w:r w:rsidRPr="00D5007A">
        <w:tab/>
        <w:t xml:space="preserve"> 2,500, rather than 1,250</w:t>
      </w:r>
    </w:p>
    <w:p w:rsidR="00146EE6" w:rsidRPr="00D5007A" w:rsidRDefault="00146EE6" w:rsidP="00146EE6">
      <w:pPr>
        <w:tabs>
          <w:tab w:val="right" w:leader="dot" w:pos="9350"/>
        </w:tabs>
        <w:spacing w:after="0" w:line="240" w:lineRule="auto"/>
        <w:ind w:firstLine="2160"/>
        <w:jc w:val="both"/>
      </w:pPr>
    </w:p>
    <w:p w:rsidR="00146EE6" w:rsidRPr="00D5007A" w:rsidRDefault="00146EE6" w:rsidP="00146EE6">
      <w:pPr>
        <w:tabs>
          <w:tab w:val="right" w:leader="dot" w:pos="9350"/>
        </w:tabs>
        <w:spacing w:after="0" w:line="240" w:lineRule="auto"/>
        <w:ind w:firstLine="2160"/>
        <w:jc w:val="both"/>
      </w:pPr>
      <w:r w:rsidRPr="00D5007A">
        <w:t xml:space="preserve">(B)  county with a population of under 200,000 </w:t>
      </w:r>
      <w:r w:rsidRPr="00D5007A">
        <w:tab/>
        <w:t xml:space="preserve"> 1,500, rather than 750</w:t>
      </w:r>
    </w:p>
    <w:p w:rsidR="00146EE6" w:rsidRPr="00D5007A" w:rsidRDefault="00146EE6" w:rsidP="00146EE6">
      <w:pPr>
        <w:tabs>
          <w:tab w:val="right" w:leader="dot" w:pos="9350"/>
        </w:tabs>
        <w:spacing w:after="0" w:line="240" w:lineRule="auto"/>
        <w:ind w:firstLine="2160"/>
        <w:jc w:val="both"/>
      </w:pPr>
    </w:p>
    <w:p w:rsidR="00146EE6" w:rsidRPr="00D5007A" w:rsidRDefault="00146EE6" w:rsidP="00146EE6">
      <w:pPr>
        <w:spacing w:after="0" w:line="240" w:lineRule="auto"/>
        <w:ind w:firstLine="1440"/>
        <w:jc w:val="both"/>
      </w:pPr>
      <w:r w:rsidRPr="00D5007A">
        <w:t>(15)  justice of the peace or constable:</w:t>
      </w:r>
    </w:p>
    <w:p w:rsidR="00146EE6" w:rsidRPr="00D5007A" w:rsidRDefault="00146EE6" w:rsidP="00146EE6">
      <w:pPr>
        <w:spacing w:after="0" w:line="240" w:lineRule="auto"/>
        <w:ind w:firstLine="1440"/>
        <w:jc w:val="both"/>
      </w:pPr>
    </w:p>
    <w:p w:rsidR="00146EE6" w:rsidRPr="00D5007A" w:rsidRDefault="00146EE6" w:rsidP="00146EE6">
      <w:pPr>
        <w:tabs>
          <w:tab w:val="right" w:leader="dot" w:pos="9350"/>
        </w:tabs>
        <w:spacing w:after="0" w:line="240" w:lineRule="auto"/>
        <w:ind w:firstLine="2160"/>
        <w:jc w:val="both"/>
      </w:pPr>
      <w:r w:rsidRPr="00D5007A">
        <w:t xml:space="preserve">(A)  county with a population of 200,000 or more </w:t>
      </w:r>
      <w:r w:rsidRPr="00D5007A">
        <w:tab/>
        <w:t xml:space="preserve"> 2,000, rather than 1,000</w:t>
      </w:r>
    </w:p>
    <w:p w:rsidR="00146EE6" w:rsidRPr="00D5007A" w:rsidRDefault="00146EE6" w:rsidP="00146EE6">
      <w:pPr>
        <w:tabs>
          <w:tab w:val="right" w:leader="dot" w:pos="9350"/>
        </w:tabs>
        <w:spacing w:after="0" w:line="240" w:lineRule="auto"/>
        <w:ind w:firstLine="2160"/>
        <w:jc w:val="both"/>
      </w:pPr>
    </w:p>
    <w:p w:rsidR="00146EE6" w:rsidRPr="00D5007A" w:rsidRDefault="00146EE6" w:rsidP="00146EE6">
      <w:pPr>
        <w:tabs>
          <w:tab w:val="right" w:leader="dot" w:pos="9350"/>
        </w:tabs>
        <w:spacing w:after="0" w:line="240" w:lineRule="auto"/>
        <w:ind w:firstLine="2160"/>
        <w:jc w:val="both"/>
      </w:pPr>
      <w:r w:rsidRPr="00D5007A">
        <w:t xml:space="preserve">(B)  county with a population of under 200,000 </w:t>
      </w:r>
      <w:r w:rsidRPr="00D5007A">
        <w:tab/>
        <w:t xml:space="preserve"> 750, rather than 375</w:t>
      </w:r>
    </w:p>
    <w:p w:rsidR="00146EE6" w:rsidRPr="00D5007A" w:rsidRDefault="00146EE6" w:rsidP="00146EE6">
      <w:pPr>
        <w:tabs>
          <w:tab w:val="right" w:leader="dot" w:pos="9350"/>
        </w:tabs>
        <w:spacing w:after="0" w:line="240" w:lineRule="auto"/>
        <w:ind w:firstLine="2160"/>
        <w:jc w:val="both"/>
      </w:pPr>
    </w:p>
    <w:p w:rsidR="00146EE6" w:rsidRPr="00D5007A" w:rsidRDefault="00146EE6" w:rsidP="00146EE6">
      <w:pPr>
        <w:tabs>
          <w:tab w:val="right" w:leader="dot" w:pos="9350"/>
        </w:tabs>
        <w:spacing w:after="0" w:line="240" w:lineRule="auto"/>
        <w:ind w:firstLine="1440"/>
        <w:jc w:val="both"/>
      </w:pPr>
      <w:r w:rsidRPr="00D5007A">
        <w:t xml:space="preserve">(16)  county surveyor </w:t>
      </w:r>
      <w:r w:rsidRPr="00D5007A">
        <w:tab/>
        <w:t xml:space="preserve"> 150, rather than 75</w:t>
      </w:r>
    </w:p>
    <w:p w:rsidR="00146EE6" w:rsidRPr="00D5007A" w:rsidRDefault="00146EE6" w:rsidP="00146EE6">
      <w:pPr>
        <w:tabs>
          <w:tab w:val="right" w:leader="dot" w:pos="9350"/>
        </w:tabs>
        <w:spacing w:after="0" w:line="240" w:lineRule="auto"/>
        <w:ind w:firstLine="1440"/>
        <w:jc w:val="both"/>
      </w:pPr>
    </w:p>
    <w:p w:rsidR="00146EE6" w:rsidRPr="00D5007A" w:rsidRDefault="00146EE6" w:rsidP="00146EE6">
      <w:pPr>
        <w:tabs>
          <w:tab w:val="right" w:leader="dot" w:pos="9350"/>
        </w:tabs>
        <w:spacing w:after="0" w:line="240" w:lineRule="auto"/>
        <w:ind w:left="1440"/>
        <w:jc w:val="both"/>
      </w:pPr>
      <w:r w:rsidRPr="00D5007A">
        <w:t xml:space="preserve">(17)  office of the county government for which this schedule does not otherwise prescribe a fee </w:t>
      </w:r>
      <w:r w:rsidRPr="00D5007A">
        <w:tab/>
        <w:t xml:space="preserve"> 1,500, rather than 750</w:t>
      </w:r>
    </w:p>
    <w:p w:rsidR="00146EE6" w:rsidRPr="00D5007A" w:rsidRDefault="00146EE6" w:rsidP="00146EE6">
      <w:pPr>
        <w:tabs>
          <w:tab w:val="right" w:leader="dot" w:pos="9350"/>
        </w:tabs>
        <w:spacing w:after="0" w:line="240" w:lineRule="auto"/>
        <w:ind w:firstLine="1440"/>
        <w:jc w:val="both"/>
      </w:pPr>
    </w:p>
    <w:p w:rsidR="00146EE6" w:rsidRPr="00D5007A" w:rsidRDefault="00146EE6" w:rsidP="00146EE6">
      <w:pPr>
        <w:spacing w:after="0" w:line="240" w:lineRule="auto"/>
        <w:jc w:val="both"/>
      </w:pPr>
      <w:r w:rsidRPr="00D5007A">
        <w:rPr>
          <w:rFonts w:eastAsia="Times New Roman" w:cs="Times New Roman"/>
          <w:szCs w:val="24"/>
        </w:rPr>
        <w:t xml:space="preserve">SECTION 4. Amends </w:t>
      </w:r>
      <w:r w:rsidRPr="00D5007A">
        <w:t>Section 172.025, Election Code, as follows:</w:t>
      </w:r>
    </w:p>
    <w:p w:rsidR="00146EE6" w:rsidRPr="00D5007A" w:rsidRDefault="00146EE6" w:rsidP="00146EE6">
      <w:pPr>
        <w:spacing w:after="0" w:line="240" w:lineRule="auto"/>
        <w:jc w:val="both"/>
      </w:pPr>
    </w:p>
    <w:p w:rsidR="00146EE6" w:rsidRPr="00D5007A" w:rsidRDefault="00146EE6" w:rsidP="00146EE6">
      <w:pPr>
        <w:spacing w:after="0" w:line="240" w:lineRule="auto"/>
        <w:ind w:left="720"/>
        <w:jc w:val="both"/>
      </w:pPr>
      <w:r w:rsidRPr="00D5007A">
        <w:t>Sec. 172.025.  NUMBER OF PETITION SIGNATURES REQUIRED.  Provides that the minimum number of signatures that are required to appear on the petition authorized by Section 172.021(b) is:</w:t>
      </w:r>
    </w:p>
    <w:p w:rsidR="00146EE6" w:rsidRPr="00D5007A" w:rsidRDefault="00146EE6" w:rsidP="00146EE6">
      <w:pPr>
        <w:spacing w:after="0" w:line="240" w:lineRule="auto"/>
        <w:ind w:firstLine="720"/>
        <w:jc w:val="both"/>
      </w:pPr>
    </w:p>
    <w:p w:rsidR="00146EE6" w:rsidRPr="00D5007A" w:rsidRDefault="00146EE6" w:rsidP="00146EE6">
      <w:pPr>
        <w:spacing w:after="0" w:line="240" w:lineRule="auto"/>
        <w:ind w:firstLine="1440"/>
        <w:jc w:val="both"/>
      </w:pPr>
      <w:r w:rsidRPr="00D5007A">
        <w:t>(1)  10,000, rather than 5,000, for a statewide office; or</w:t>
      </w:r>
    </w:p>
    <w:p w:rsidR="00146EE6" w:rsidRPr="00D5007A" w:rsidRDefault="00146EE6" w:rsidP="00146EE6">
      <w:pPr>
        <w:spacing w:after="0" w:line="240" w:lineRule="auto"/>
        <w:ind w:firstLine="1440"/>
        <w:jc w:val="both"/>
      </w:pPr>
    </w:p>
    <w:p w:rsidR="00146EE6" w:rsidRDefault="00146EE6" w:rsidP="00146EE6">
      <w:pPr>
        <w:spacing w:after="0" w:line="240" w:lineRule="auto"/>
        <w:ind w:firstLine="1440"/>
        <w:jc w:val="both"/>
      </w:pPr>
      <w:r w:rsidRPr="00D5007A">
        <w:t>(2)</w:t>
      </w:r>
      <w:r>
        <w:t xml:space="preserve"> for a district, county, or precinct office, the lesser of:</w:t>
      </w:r>
    </w:p>
    <w:p w:rsidR="00146EE6" w:rsidRDefault="00146EE6" w:rsidP="00146EE6">
      <w:pPr>
        <w:spacing w:after="0" w:line="240" w:lineRule="auto"/>
        <w:ind w:firstLine="1440"/>
        <w:jc w:val="both"/>
      </w:pPr>
    </w:p>
    <w:p w:rsidR="00146EE6" w:rsidRDefault="00146EE6" w:rsidP="00146EE6">
      <w:pPr>
        <w:spacing w:after="0" w:line="240" w:lineRule="auto"/>
        <w:ind w:left="720" w:firstLine="1440"/>
        <w:jc w:val="both"/>
      </w:pPr>
      <w:r>
        <w:t>(A) 1,000, rather than 500; or</w:t>
      </w:r>
    </w:p>
    <w:p w:rsidR="00146EE6" w:rsidRDefault="00146EE6" w:rsidP="00146EE6">
      <w:pPr>
        <w:spacing w:after="0" w:line="240" w:lineRule="auto"/>
        <w:ind w:left="720" w:firstLine="1440"/>
        <w:jc w:val="both"/>
      </w:pPr>
    </w:p>
    <w:p w:rsidR="00146EE6" w:rsidRDefault="00146EE6" w:rsidP="00146EE6">
      <w:pPr>
        <w:spacing w:after="0" w:line="240" w:lineRule="auto"/>
        <w:ind w:left="720" w:firstLine="1440"/>
        <w:jc w:val="both"/>
      </w:pPr>
      <w:r>
        <w:t>(B) makes no changes to this paragraph.</w:t>
      </w:r>
    </w:p>
    <w:p w:rsidR="00146EE6" w:rsidRPr="00D5007A" w:rsidRDefault="00146EE6" w:rsidP="00146EE6">
      <w:pPr>
        <w:spacing w:after="0" w:line="240" w:lineRule="auto"/>
        <w:ind w:left="720" w:firstLine="1440"/>
        <w:jc w:val="both"/>
      </w:pPr>
    </w:p>
    <w:p w:rsidR="00146EE6" w:rsidRPr="00D5007A" w:rsidRDefault="00146EE6" w:rsidP="00146EE6">
      <w:pPr>
        <w:spacing w:after="0" w:line="240" w:lineRule="auto"/>
        <w:jc w:val="both"/>
        <w:rPr>
          <w:rFonts w:eastAsia="Times New Roman" w:cs="Times New Roman"/>
          <w:szCs w:val="24"/>
        </w:rPr>
      </w:pPr>
      <w:r w:rsidRPr="00D5007A">
        <w:rPr>
          <w:rFonts w:eastAsia="Times New Roman" w:cs="Times New Roman"/>
          <w:szCs w:val="24"/>
        </w:rPr>
        <w:t xml:space="preserve">SECTION 5. Makes application of this Act prospective. </w:t>
      </w:r>
    </w:p>
    <w:p w:rsidR="00146EE6" w:rsidRPr="00D5007A" w:rsidRDefault="00146EE6" w:rsidP="00146EE6">
      <w:pPr>
        <w:spacing w:after="0" w:line="240" w:lineRule="auto"/>
        <w:jc w:val="both"/>
        <w:rPr>
          <w:rFonts w:eastAsia="Times New Roman" w:cs="Times New Roman"/>
          <w:szCs w:val="24"/>
        </w:rPr>
      </w:pPr>
    </w:p>
    <w:p w:rsidR="00146EE6" w:rsidRPr="00D5007A" w:rsidRDefault="00146EE6" w:rsidP="00146EE6">
      <w:pPr>
        <w:spacing w:after="0" w:line="240" w:lineRule="auto"/>
        <w:jc w:val="both"/>
        <w:rPr>
          <w:rFonts w:eastAsia="Times New Roman" w:cs="Times New Roman"/>
          <w:szCs w:val="24"/>
        </w:rPr>
      </w:pPr>
      <w:r w:rsidRPr="00D5007A">
        <w:rPr>
          <w:rFonts w:eastAsia="Times New Roman" w:cs="Times New Roman"/>
          <w:szCs w:val="24"/>
        </w:rPr>
        <w:t xml:space="preserve">SECTION 6. Effective date: September 1, 2023. </w:t>
      </w:r>
    </w:p>
    <w:sectPr w:rsidR="00146EE6" w:rsidRPr="00D5007A"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15F3" w:rsidRDefault="006515F3" w:rsidP="000F1DF9">
      <w:pPr>
        <w:spacing w:after="0" w:line="240" w:lineRule="auto"/>
      </w:pPr>
      <w:r>
        <w:separator/>
      </w:r>
    </w:p>
  </w:endnote>
  <w:endnote w:type="continuationSeparator" w:id="0">
    <w:p w:rsidR="006515F3" w:rsidRDefault="006515F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515F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46EE6">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46EE6">
                <w:rPr>
                  <w:sz w:val="20"/>
                  <w:szCs w:val="20"/>
                </w:rPr>
                <w:t>S.B. 2532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46EE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515F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15F3" w:rsidRDefault="006515F3" w:rsidP="000F1DF9">
      <w:pPr>
        <w:spacing w:after="0" w:line="240" w:lineRule="auto"/>
      </w:pPr>
      <w:r>
        <w:separator/>
      </w:r>
    </w:p>
  </w:footnote>
  <w:footnote w:type="continuationSeparator" w:id="0">
    <w:p w:rsidR="006515F3" w:rsidRDefault="006515F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46EE6"/>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15F3"/>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4104C"/>
  <w15:docId w15:val="{8EFBAE46-B6A4-40E4-B139-9F5EC774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46EE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5F30D4540374159AE111C72024BF60F"/>
        <w:category>
          <w:name w:val="General"/>
          <w:gallery w:val="placeholder"/>
        </w:category>
        <w:types>
          <w:type w:val="bbPlcHdr"/>
        </w:types>
        <w:behaviors>
          <w:behavior w:val="content"/>
        </w:behaviors>
        <w:guid w:val="{4E4E647F-D06C-49E1-89D4-A71C9819C895}"/>
      </w:docPartPr>
      <w:docPartBody>
        <w:p w:rsidR="00000000" w:rsidRDefault="00C41B8C"/>
      </w:docPartBody>
    </w:docPart>
    <w:docPart>
      <w:docPartPr>
        <w:name w:val="45205B5ED6A4418AB7C4B6A11C970593"/>
        <w:category>
          <w:name w:val="General"/>
          <w:gallery w:val="placeholder"/>
        </w:category>
        <w:types>
          <w:type w:val="bbPlcHdr"/>
        </w:types>
        <w:behaviors>
          <w:behavior w:val="content"/>
        </w:behaviors>
        <w:guid w:val="{B20A2A59-3529-45C2-9B43-0849900E3238}"/>
      </w:docPartPr>
      <w:docPartBody>
        <w:p w:rsidR="00000000" w:rsidRDefault="00C41B8C"/>
      </w:docPartBody>
    </w:docPart>
    <w:docPart>
      <w:docPartPr>
        <w:name w:val="229D7F1100A34BF492AE0B940AB74A3A"/>
        <w:category>
          <w:name w:val="General"/>
          <w:gallery w:val="placeholder"/>
        </w:category>
        <w:types>
          <w:type w:val="bbPlcHdr"/>
        </w:types>
        <w:behaviors>
          <w:behavior w:val="content"/>
        </w:behaviors>
        <w:guid w:val="{4C968383-C4A1-4C23-B0DF-8319282A48F6}"/>
      </w:docPartPr>
      <w:docPartBody>
        <w:p w:rsidR="00000000" w:rsidRDefault="00C41B8C"/>
      </w:docPartBody>
    </w:docPart>
    <w:docPart>
      <w:docPartPr>
        <w:name w:val="8A55443405CC465EAB0218AF1171B14F"/>
        <w:category>
          <w:name w:val="General"/>
          <w:gallery w:val="placeholder"/>
        </w:category>
        <w:types>
          <w:type w:val="bbPlcHdr"/>
        </w:types>
        <w:behaviors>
          <w:behavior w:val="content"/>
        </w:behaviors>
        <w:guid w:val="{6766042B-26AC-4E44-A320-C327A5B1767C}"/>
      </w:docPartPr>
      <w:docPartBody>
        <w:p w:rsidR="00000000" w:rsidRDefault="00C41B8C"/>
      </w:docPartBody>
    </w:docPart>
    <w:docPart>
      <w:docPartPr>
        <w:name w:val="3FD0168362B24F02B67BDB72FDC3EFF8"/>
        <w:category>
          <w:name w:val="General"/>
          <w:gallery w:val="placeholder"/>
        </w:category>
        <w:types>
          <w:type w:val="bbPlcHdr"/>
        </w:types>
        <w:behaviors>
          <w:behavior w:val="content"/>
        </w:behaviors>
        <w:guid w:val="{D7E26DDD-7DB5-4F8E-AA20-AB3683B52917}"/>
      </w:docPartPr>
      <w:docPartBody>
        <w:p w:rsidR="00000000" w:rsidRDefault="00C41B8C"/>
      </w:docPartBody>
    </w:docPart>
    <w:docPart>
      <w:docPartPr>
        <w:name w:val="9E7E904ED75C46308E14042DB77E50D9"/>
        <w:category>
          <w:name w:val="General"/>
          <w:gallery w:val="placeholder"/>
        </w:category>
        <w:types>
          <w:type w:val="bbPlcHdr"/>
        </w:types>
        <w:behaviors>
          <w:behavior w:val="content"/>
        </w:behaviors>
        <w:guid w:val="{EB8AA304-34A9-4A9A-A9EA-A4D7D0E6E0C5}"/>
      </w:docPartPr>
      <w:docPartBody>
        <w:p w:rsidR="00000000" w:rsidRDefault="00C41B8C"/>
      </w:docPartBody>
    </w:docPart>
    <w:docPart>
      <w:docPartPr>
        <w:name w:val="F7504D0CA9CE440E8ABF99861E744A2F"/>
        <w:category>
          <w:name w:val="General"/>
          <w:gallery w:val="placeholder"/>
        </w:category>
        <w:types>
          <w:type w:val="bbPlcHdr"/>
        </w:types>
        <w:behaviors>
          <w:behavior w:val="content"/>
        </w:behaviors>
        <w:guid w:val="{0838276D-FAE7-4A0C-8590-727434697EFA}"/>
      </w:docPartPr>
      <w:docPartBody>
        <w:p w:rsidR="00000000" w:rsidRDefault="00C41B8C"/>
      </w:docPartBody>
    </w:docPart>
    <w:docPart>
      <w:docPartPr>
        <w:name w:val="13285508DE474BEABE4E7E5730264DE7"/>
        <w:category>
          <w:name w:val="General"/>
          <w:gallery w:val="placeholder"/>
        </w:category>
        <w:types>
          <w:type w:val="bbPlcHdr"/>
        </w:types>
        <w:behaviors>
          <w:behavior w:val="content"/>
        </w:behaviors>
        <w:guid w:val="{E5CE9AD9-20BC-47A6-B752-38F430093233}"/>
      </w:docPartPr>
      <w:docPartBody>
        <w:p w:rsidR="00000000" w:rsidRDefault="00C41B8C"/>
      </w:docPartBody>
    </w:docPart>
    <w:docPart>
      <w:docPartPr>
        <w:name w:val="BAF95023BBD44A09BE82E491500D2C4A"/>
        <w:category>
          <w:name w:val="General"/>
          <w:gallery w:val="placeholder"/>
        </w:category>
        <w:types>
          <w:type w:val="bbPlcHdr"/>
        </w:types>
        <w:behaviors>
          <w:behavior w:val="content"/>
        </w:behaviors>
        <w:guid w:val="{F31C2BF0-1C2A-4914-BE1F-D4BDE6EB69A2}"/>
      </w:docPartPr>
      <w:docPartBody>
        <w:p w:rsidR="00000000" w:rsidRDefault="00C41B8C"/>
      </w:docPartBody>
    </w:docPart>
    <w:docPart>
      <w:docPartPr>
        <w:name w:val="DEC9D06DD9DC4589903B6EAE0DB4067F"/>
        <w:category>
          <w:name w:val="General"/>
          <w:gallery w:val="placeholder"/>
        </w:category>
        <w:types>
          <w:type w:val="bbPlcHdr"/>
        </w:types>
        <w:behaviors>
          <w:behavior w:val="content"/>
        </w:behaviors>
        <w:guid w:val="{6F164685-EFF9-4848-BD49-85ABF6E87014}"/>
      </w:docPartPr>
      <w:docPartBody>
        <w:p w:rsidR="00000000" w:rsidRDefault="00FA6195" w:rsidP="00FA6195">
          <w:pPr>
            <w:pStyle w:val="DEC9D06DD9DC4589903B6EAE0DB4067F"/>
          </w:pPr>
          <w:r w:rsidRPr="00A30DD1">
            <w:rPr>
              <w:rStyle w:val="PlaceholderText"/>
            </w:rPr>
            <w:t>Click here to enter a date.</w:t>
          </w:r>
        </w:p>
      </w:docPartBody>
    </w:docPart>
    <w:docPart>
      <w:docPartPr>
        <w:name w:val="E72855756C6B4E2B87034A9E284B6E1E"/>
        <w:category>
          <w:name w:val="General"/>
          <w:gallery w:val="placeholder"/>
        </w:category>
        <w:types>
          <w:type w:val="bbPlcHdr"/>
        </w:types>
        <w:behaviors>
          <w:behavior w:val="content"/>
        </w:behaviors>
        <w:guid w:val="{D3FDB6B2-2FF9-4093-AD6E-A0BBBF996EB8}"/>
      </w:docPartPr>
      <w:docPartBody>
        <w:p w:rsidR="00000000" w:rsidRDefault="00C41B8C"/>
      </w:docPartBody>
    </w:docPart>
    <w:docPart>
      <w:docPartPr>
        <w:name w:val="0F04D41B39CB44AD95942BDCE7140933"/>
        <w:category>
          <w:name w:val="General"/>
          <w:gallery w:val="placeholder"/>
        </w:category>
        <w:types>
          <w:type w:val="bbPlcHdr"/>
        </w:types>
        <w:behaviors>
          <w:behavior w:val="content"/>
        </w:behaviors>
        <w:guid w:val="{13FB68AA-8A51-48AA-97AB-422AFCF8A4DD}"/>
      </w:docPartPr>
      <w:docPartBody>
        <w:p w:rsidR="00000000" w:rsidRDefault="00C41B8C"/>
      </w:docPartBody>
    </w:docPart>
    <w:docPart>
      <w:docPartPr>
        <w:name w:val="41EDAB40734A404B82453B1F0C5EA76F"/>
        <w:category>
          <w:name w:val="General"/>
          <w:gallery w:val="placeholder"/>
        </w:category>
        <w:types>
          <w:type w:val="bbPlcHdr"/>
        </w:types>
        <w:behaviors>
          <w:behavior w:val="content"/>
        </w:behaviors>
        <w:guid w:val="{FB14CEBC-8FC4-40A9-93C1-A5E4B62DC2B3}"/>
      </w:docPartPr>
      <w:docPartBody>
        <w:p w:rsidR="00000000" w:rsidRDefault="00FA6195" w:rsidP="00FA6195">
          <w:pPr>
            <w:pStyle w:val="41EDAB40734A404B82453B1F0C5EA76F"/>
          </w:pPr>
          <w:r>
            <w:rPr>
              <w:rFonts w:eastAsia="Times New Roman" w:cs="Times New Roman"/>
              <w:bCs/>
              <w:szCs w:val="24"/>
            </w:rPr>
            <w:t xml:space="preserve"> </w:t>
          </w:r>
        </w:p>
      </w:docPartBody>
    </w:docPart>
    <w:docPart>
      <w:docPartPr>
        <w:name w:val="F25F17CF83024CD8BA4095E293F5B7A1"/>
        <w:category>
          <w:name w:val="General"/>
          <w:gallery w:val="placeholder"/>
        </w:category>
        <w:types>
          <w:type w:val="bbPlcHdr"/>
        </w:types>
        <w:behaviors>
          <w:behavior w:val="content"/>
        </w:behaviors>
        <w:guid w:val="{B72F0B36-670E-4F37-AE01-7A5532E6E7A5}"/>
      </w:docPartPr>
      <w:docPartBody>
        <w:p w:rsidR="00000000" w:rsidRDefault="00C41B8C"/>
      </w:docPartBody>
    </w:docPart>
    <w:docPart>
      <w:docPartPr>
        <w:name w:val="1924C6E450264D468A9A5E692EE215D1"/>
        <w:category>
          <w:name w:val="General"/>
          <w:gallery w:val="placeholder"/>
        </w:category>
        <w:types>
          <w:type w:val="bbPlcHdr"/>
        </w:types>
        <w:behaviors>
          <w:behavior w:val="content"/>
        </w:behaviors>
        <w:guid w:val="{FFFCA407-02E5-4B1A-9AE6-CDD785E14620}"/>
      </w:docPartPr>
      <w:docPartBody>
        <w:p w:rsidR="00000000" w:rsidRDefault="00C41B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41B8C"/>
    <w:rsid w:val="00C968BA"/>
    <w:rsid w:val="00D63E87"/>
    <w:rsid w:val="00D705C9"/>
    <w:rsid w:val="00E11D0C"/>
    <w:rsid w:val="00E35A8C"/>
    <w:rsid w:val="00E65C8A"/>
    <w:rsid w:val="00FA619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6195"/>
    <w:rPr>
      <w:color w:val="808080"/>
    </w:rPr>
  </w:style>
  <w:style w:type="paragraph" w:customStyle="1" w:styleId="DEC9D06DD9DC4589903B6EAE0DB4067F">
    <w:name w:val="DEC9D06DD9DC4589903B6EAE0DB4067F"/>
    <w:rsid w:val="00FA6195"/>
    <w:pPr>
      <w:spacing w:after="160" w:line="259" w:lineRule="auto"/>
    </w:pPr>
  </w:style>
  <w:style w:type="paragraph" w:customStyle="1" w:styleId="41EDAB40734A404B82453B1F0C5EA76F">
    <w:name w:val="41EDAB40734A404B82453B1F0C5EA76F"/>
    <w:rsid w:val="00FA619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778</Words>
  <Characters>4438</Characters>
  <Application>Microsoft Office Word</Application>
  <DocSecurity>0</DocSecurity>
  <Lines>36</Lines>
  <Paragraphs>10</Paragraphs>
  <ScaleCrop>false</ScaleCrop>
  <Company>Texas Legislative Council</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2023-03-29T14:10:00Z</cp:lastPrinted>
  <dcterms:created xsi:type="dcterms:W3CDTF">2015-05-29T14:24:00Z</dcterms:created>
  <dcterms:modified xsi:type="dcterms:W3CDTF">2023-03-29T14:10:00Z</dcterms:modified>
</cp:coreProperties>
</file>

<file path=docProps/custom.xml><?xml version="1.0" encoding="utf-8"?>
<op:Properties xmlns:vt="http://schemas.openxmlformats.org/officeDocument/2006/docPropsVTypes" xmlns:op="http://schemas.openxmlformats.org/officeDocument/2006/custom-properties"/>
</file>