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DD5" w:rsidRDefault="00855D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D69B1C6BFB54820BC3611C565D23D0D"/>
          </w:placeholder>
        </w:sdtPr>
        <w:sdtContent>
          <w:r w:rsidRPr="005C2A78">
            <w:rPr>
              <w:rFonts w:cs="Times New Roman"/>
              <w:b/>
              <w:szCs w:val="24"/>
              <w:u w:val="single"/>
            </w:rPr>
            <w:t>BILL ANALYSIS</w:t>
          </w:r>
        </w:sdtContent>
      </w:sdt>
    </w:p>
    <w:p w:rsidR="00855DD5" w:rsidRPr="00585C31" w:rsidRDefault="00855DD5" w:rsidP="000F1DF9">
      <w:pPr>
        <w:spacing w:after="0" w:line="240" w:lineRule="auto"/>
        <w:rPr>
          <w:rFonts w:cs="Times New Roman"/>
          <w:szCs w:val="24"/>
        </w:rPr>
      </w:pPr>
    </w:p>
    <w:p w:rsidR="00855DD5" w:rsidRPr="00585C31" w:rsidRDefault="00855D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5DD5" w:rsidTr="000F1DF9">
        <w:tc>
          <w:tcPr>
            <w:tcW w:w="2718" w:type="dxa"/>
          </w:tcPr>
          <w:p w:rsidR="00855DD5" w:rsidRPr="005C2A78" w:rsidRDefault="00855DD5" w:rsidP="006D756B">
            <w:pPr>
              <w:rPr>
                <w:rFonts w:cs="Times New Roman"/>
                <w:szCs w:val="24"/>
              </w:rPr>
            </w:pPr>
            <w:sdt>
              <w:sdtPr>
                <w:rPr>
                  <w:rFonts w:cs="Times New Roman"/>
                  <w:szCs w:val="24"/>
                </w:rPr>
                <w:alias w:val="Agency Title"/>
                <w:tag w:val="AgencyTitleContentControl"/>
                <w:id w:val="1920747753"/>
                <w:lock w:val="sdtContentLocked"/>
                <w:placeholder>
                  <w:docPart w:val="D9C93EDC955540BF9AE3E3C3E2B22A28"/>
                </w:placeholder>
              </w:sdtPr>
              <w:sdtEndPr>
                <w:rPr>
                  <w:rFonts w:cstheme="minorBidi"/>
                  <w:szCs w:val="22"/>
                </w:rPr>
              </w:sdtEndPr>
              <w:sdtContent>
                <w:r>
                  <w:rPr>
                    <w:rFonts w:cs="Times New Roman"/>
                    <w:szCs w:val="24"/>
                  </w:rPr>
                  <w:t>Senate Research Center</w:t>
                </w:r>
              </w:sdtContent>
            </w:sdt>
          </w:p>
        </w:tc>
        <w:tc>
          <w:tcPr>
            <w:tcW w:w="6858" w:type="dxa"/>
          </w:tcPr>
          <w:p w:rsidR="00855DD5" w:rsidRPr="00FF6471" w:rsidRDefault="00855DD5" w:rsidP="000F1DF9">
            <w:pPr>
              <w:jc w:val="right"/>
              <w:rPr>
                <w:rFonts w:cs="Times New Roman"/>
                <w:szCs w:val="24"/>
              </w:rPr>
            </w:pPr>
            <w:sdt>
              <w:sdtPr>
                <w:rPr>
                  <w:rFonts w:cs="Times New Roman"/>
                  <w:szCs w:val="24"/>
                </w:rPr>
                <w:alias w:val="Bill Number"/>
                <w:tag w:val="BillNumberOne"/>
                <w:id w:val="-410784069"/>
                <w:lock w:val="sdtContentLocked"/>
                <w:placeholder>
                  <w:docPart w:val="9DF31ED11E2B4EC4B67B2B5AE3DD520C"/>
                </w:placeholder>
              </w:sdtPr>
              <w:sdtContent>
                <w:r>
                  <w:rPr>
                    <w:rFonts w:cs="Times New Roman"/>
                    <w:szCs w:val="24"/>
                  </w:rPr>
                  <w:t>S.B. 2538</w:t>
                </w:r>
              </w:sdtContent>
            </w:sdt>
          </w:p>
        </w:tc>
      </w:tr>
      <w:tr w:rsidR="00855DD5" w:rsidTr="000F1DF9">
        <w:sdt>
          <w:sdtPr>
            <w:rPr>
              <w:rFonts w:cs="Times New Roman"/>
              <w:szCs w:val="24"/>
            </w:rPr>
            <w:alias w:val="TLCNumber"/>
            <w:tag w:val="TLCNumber"/>
            <w:id w:val="-542600604"/>
            <w:lock w:val="sdtLocked"/>
            <w:placeholder>
              <w:docPart w:val="386C1FFD5A7548B4AEB63D0576AD6E64"/>
            </w:placeholder>
            <w:showingPlcHdr/>
          </w:sdtPr>
          <w:sdtContent>
            <w:tc>
              <w:tcPr>
                <w:tcW w:w="2718" w:type="dxa"/>
              </w:tcPr>
              <w:p w:rsidR="00855DD5" w:rsidRPr="000F1DF9" w:rsidRDefault="00855DD5" w:rsidP="00C65088">
                <w:pPr>
                  <w:rPr>
                    <w:rFonts w:cs="Times New Roman"/>
                    <w:szCs w:val="24"/>
                  </w:rPr>
                </w:pPr>
              </w:p>
            </w:tc>
          </w:sdtContent>
        </w:sdt>
        <w:tc>
          <w:tcPr>
            <w:tcW w:w="6858" w:type="dxa"/>
          </w:tcPr>
          <w:p w:rsidR="00855DD5" w:rsidRPr="005C2A78" w:rsidRDefault="00855DD5" w:rsidP="00073EDD">
            <w:pPr>
              <w:jc w:val="right"/>
              <w:rPr>
                <w:rFonts w:cs="Times New Roman"/>
                <w:szCs w:val="24"/>
              </w:rPr>
            </w:pPr>
            <w:sdt>
              <w:sdtPr>
                <w:rPr>
                  <w:rFonts w:cs="Times New Roman"/>
                  <w:szCs w:val="24"/>
                </w:rPr>
                <w:alias w:val="Author Label"/>
                <w:tag w:val="By"/>
                <w:id w:val="72399597"/>
                <w:lock w:val="sdtLocked"/>
                <w:placeholder>
                  <w:docPart w:val="E2F881DEBA124B10BCF31813B174C1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92A8D6B5844A40AAE8A19B934CB16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727B62F94B442089EEB94465B051C76"/>
                </w:placeholder>
                <w:showingPlcHdr/>
              </w:sdtPr>
              <w:sdtContent/>
            </w:sdt>
            <w:sdt>
              <w:sdtPr>
                <w:rPr>
                  <w:rFonts w:cs="Times New Roman"/>
                  <w:szCs w:val="24"/>
                </w:rPr>
                <w:alias w:val="DualSponsor"/>
                <w:tag w:val="DualSponsor"/>
                <w:id w:val="1029379812"/>
                <w:lock w:val="sdtContentLocked"/>
                <w:placeholder>
                  <w:docPart w:val="797B56CA97EF42C488111945972A09A3"/>
                </w:placeholder>
                <w:showingPlcHdr/>
              </w:sdtPr>
              <w:sdtContent/>
            </w:sdt>
          </w:p>
        </w:tc>
      </w:tr>
      <w:tr w:rsidR="00855DD5" w:rsidTr="000F1DF9">
        <w:tc>
          <w:tcPr>
            <w:tcW w:w="2718" w:type="dxa"/>
          </w:tcPr>
          <w:p w:rsidR="00855DD5" w:rsidRPr="00BC7495" w:rsidRDefault="00855DD5" w:rsidP="000F1DF9">
            <w:pPr>
              <w:rPr>
                <w:rFonts w:cs="Times New Roman"/>
                <w:szCs w:val="24"/>
              </w:rPr>
            </w:pPr>
          </w:p>
        </w:tc>
        <w:sdt>
          <w:sdtPr>
            <w:rPr>
              <w:rFonts w:cs="Times New Roman"/>
              <w:szCs w:val="24"/>
            </w:rPr>
            <w:alias w:val="Committee"/>
            <w:tag w:val="Committee"/>
            <w:id w:val="1914272295"/>
            <w:lock w:val="sdtContentLocked"/>
            <w:placeholder>
              <w:docPart w:val="396663E85BC244A2A00247A0BB84FFF7"/>
            </w:placeholder>
          </w:sdtPr>
          <w:sdtContent>
            <w:tc>
              <w:tcPr>
                <w:tcW w:w="6858" w:type="dxa"/>
              </w:tcPr>
              <w:p w:rsidR="00855DD5" w:rsidRPr="00FF6471" w:rsidRDefault="00855DD5" w:rsidP="000F1DF9">
                <w:pPr>
                  <w:jc w:val="right"/>
                  <w:rPr>
                    <w:rFonts w:cs="Times New Roman"/>
                    <w:szCs w:val="24"/>
                  </w:rPr>
                </w:pPr>
                <w:r>
                  <w:rPr>
                    <w:rFonts w:cs="Times New Roman"/>
                    <w:szCs w:val="24"/>
                  </w:rPr>
                  <w:t>Education</w:t>
                </w:r>
              </w:p>
            </w:tc>
          </w:sdtContent>
        </w:sdt>
      </w:tr>
      <w:tr w:rsidR="00855DD5" w:rsidTr="000F1DF9">
        <w:tc>
          <w:tcPr>
            <w:tcW w:w="2718" w:type="dxa"/>
          </w:tcPr>
          <w:p w:rsidR="00855DD5" w:rsidRPr="00BC7495" w:rsidRDefault="00855DD5" w:rsidP="000F1DF9">
            <w:pPr>
              <w:rPr>
                <w:rFonts w:cs="Times New Roman"/>
                <w:szCs w:val="24"/>
              </w:rPr>
            </w:pPr>
          </w:p>
        </w:tc>
        <w:sdt>
          <w:sdtPr>
            <w:rPr>
              <w:rFonts w:cs="Times New Roman"/>
              <w:szCs w:val="24"/>
            </w:rPr>
            <w:alias w:val="Date"/>
            <w:tag w:val="DateContentControl"/>
            <w:id w:val="1178081906"/>
            <w:lock w:val="sdtLocked"/>
            <w:placeholder>
              <w:docPart w:val="CE0C4F4F7F994F5FA6403DBA6BC9CC52"/>
            </w:placeholder>
            <w:date w:fullDate="2023-06-08T00:00:00Z">
              <w:dateFormat w:val="M/d/yyyy"/>
              <w:lid w:val="en-US"/>
              <w:storeMappedDataAs w:val="dateTime"/>
              <w:calendar w:val="gregorian"/>
            </w:date>
          </w:sdtPr>
          <w:sdtContent>
            <w:tc>
              <w:tcPr>
                <w:tcW w:w="6858" w:type="dxa"/>
              </w:tcPr>
              <w:p w:rsidR="00855DD5" w:rsidRPr="00FF6471" w:rsidRDefault="00855DD5" w:rsidP="000F1DF9">
                <w:pPr>
                  <w:jc w:val="right"/>
                  <w:rPr>
                    <w:rFonts w:cs="Times New Roman"/>
                    <w:szCs w:val="24"/>
                  </w:rPr>
                </w:pPr>
                <w:r>
                  <w:rPr>
                    <w:rFonts w:cs="Times New Roman"/>
                    <w:szCs w:val="24"/>
                  </w:rPr>
                  <w:t>6/8/2023</w:t>
                </w:r>
              </w:p>
            </w:tc>
          </w:sdtContent>
        </w:sdt>
      </w:tr>
      <w:tr w:rsidR="00855DD5" w:rsidTr="000F1DF9">
        <w:tc>
          <w:tcPr>
            <w:tcW w:w="2718" w:type="dxa"/>
          </w:tcPr>
          <w:p w:rsidR="00855DD5" w:rsidRPr="00BC7495" w:rsidRDefault="00855DD5" w:rsidP="000F1DF9">
            <w:pPr>
              <w:rPr>
                <w:rFonts w:cs="Times New Roman"/>
                <w:szCs w:val="24"/>
              </w:rPr>
            </w:pPr>
          </w:p>
        </w:tc>
        <w:sdt>
          <w:sdtPr>
            <w:rPr>
              <w:rFonts w:cs="Times New Roman"/>
              <w:szCs w:val="24"/>
            </w:rPr>
            <w:alias w:val="BA Version"/>
            <w:tag w:val="BAVersion"/>
            <w:id w:val="-1685590809"/>
            <w:lock w:val="sdtContentLocked"/>
            <w:placeholder>
              <w:docPart w:val="6409CF840BBF4E36ACAC14206543D188"/>
            </w:placeholder>
          </w:sdtPr>
          <w:sdtContent>
            <w:tc>
              <w:tcPr>
                <w:tcW w:w="6858" w:type="dxa"/>
              </w:tcPr>
              <w:p w:rsidR="00855DD5" w:rsidRPr="00FF6471" w:rsidRDefault="00855DD5" w:rsidP="000F1DF9">
                <w:pPr>
                  <w:jc w:val="right"/>
                  <w:rPr>
                    <w:rFonts w:cs="Times New Roman"/>
                    <w:szCs w:val="24"/>
                  </w:rPr>
                </w:pPr>
                <w:r>
                  <w:rPr>
                    <w:rFonts w:cs="Times New Roman"/>
                    <w:szCs w:val="24"/>
                  </w:rPr>
                  <w:t>Enrolled</w:t>
                </w:r>
              </w:p>
            </w:tc>
          </w:sdtContent>
        </w:sdt>
      </w:tr>
    </w:tbl>
    <w:p w:rsidR="00855DD5" w:rsidRPr="00FF6471" w:rsidRDefault="00855DD5" w:rsidP="000F1DF9">
      <w:pPr>
        <w:spacing w:after="0" w:line="240" w:lineRule="auto"/>
        <w:rPr>
          <w:rFonts w:cs="Times New Roman"/>
          <w:szCs w:val="24"/>
        </w:rPr>
      </w:pPr>
    </w:p>
    <w:p w:rsidR="00855DD5" w:rsidRPr="00FF6471" w:rsidRDefault="00855DD5" w:rsidP="000F1DF9">
      <w:pPr>
        <w:spacing w:after="0" w:line="240" w:lineRule="auto"/>
        <w:rPr>
          <w:rFonts w:cs="Times New Roman"/>
          <w:szCs w:val="24"/>
        </w:rPr>
      </w:pPr>
    </w:p>
    <w:p w:rsidR="00855DD5" w:rsidRPr="00FF6471" w:rsidRDefault="00855D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363F2858214EB5814AE32274D349B6"/>
        </w:placeholder>
      </w:sdtPr>
      <w:sdtContent>
        <w:p w:rsidR="00855DD5" w:rsidRDefault="00855D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325413328C4301B2D5BBE41600F2B4"/>
        </w:placeholder>
      </w:sdtPr>
      <w:sdtContent>
        <w:p w:rsidR="00855DD5" w:rsidRDefault="00855DD5" w:rsidP="003F04D8">
          <w:pPr>
            <w:pStyle w:val="NormalWeb"/>
            <w:spacing w:before="0" w:beforeAutospacing="0" w:after="0" w:afterAutospacing="0"/>
            <w:jc w:val="both"/>
            <w:divId w:val="231430350"/>
            <w:rPr>
              <w:rFonts w:eastAsia="Times New Roman"/>
              <w:bCs/>
            </w:rPr>
          </w:pPr>
        </w:p>
        <w:p w:rsidR="00855DD5" w:rsidRPr="003F04D8" w:rsidRDefault="00855DD5" w:rsidP="003F04D8">
          <w:pPr>
            <w:pStyle w:val="NormalWeb"/>
            <w:spacing w:before="0" w:beforeAutospacing="0" w:after="0" w:afterAutospacing="0"/>
            <w:jc w:val="both"/>
            <w:divId w:val="231430350"/>
          </w:pPr>
          <w:r w:rsidRPr="003F04D8">
            <w:t>Subject to Texas Education Code Section 51.803(a),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to a higher education institution. Under Section 51.803(a-1), The University of Texas at Austin (UT-Austin) is not required to offer admission to applicants who qualify for automatic admission in excess of the number required to fill 75 percent of the university's enrollment capacity.</w:t>
          </w:r>
        </w:p>
        <w:p w:rsidR="00855DD5" w:rsidRPr="003F04D8" w:rsidRDefault="00855DD5" w:rsidP="003F04D8">
          <w:pPr>
            <w:pStyle w:val="NormalWeb"/>
            <w:spacing w:before="0" w:beforeAutospacing="0" w:after="0" w:afterAutospacing="0"/>
            <w:jc w:val="both"/>
            <w:divId w:val="231430350"/>
          </w:pPr>
          <w:r w:rsidRPr="003F04D8">
            <w:t> </w:t>
          </w:r>
        </w:p>
        <w:p w:rsidR="00855DD5" w:rsidRPr="003F04D8" w:rsidRDefault="00855DD5" w:rsidP="003F04D8">
          <w:pPr>
            <w:pStyle w:val="NormalWeb"/>
            <w:spacing w:before="0" w:beforeAutospacing="0" w:after="0" w:afterAutospacing="0"/>
            <w:jc w:val="both"/>
            <w:divId w:val="231430350"/>
          </w:pPr>
          <w:r w:rsidRPr="003F04D8">
            <w:t>The Supreme Court of the United States is expected to release a ruling this summer that could result in the elimination of the consideration of race in admissions holistic review. This decision would trigger a provision in the Texas Education Code – Section 51.803(k) – nullifying the current law 75 percent cap in automatic admissions granted to UT-Austin in 2009. UT-Austin estimates this modification would result in 4,000 more students each year, increasing the freshman class from around 9,000 to 13,000. Over four years, 16,000 students would be added to the total undergraduate class and push institutional resources beyond capacity. This proposal repeals Section 51.803(k) of the Education Code and allow UT-Austin to keep its current admissions system under Section 51.803(a-1) with the 75 percent enrollment cap.</w:t>
          </w:r>
        </w:p>
        <w:p w:rsidR="00855DD5" w:rsidRPr="00D70925" w:rsidRDefault="00855DD5" w:rsidP="003F04D8">
          <w:pPr>
            <w:spacing w:after="0" w:line="240" w:lineRule="auto"/>
            <w:jc w:val="both"/>
            <w:rPr>
              <w:rFonts w:eastAsia="Times New Roman" w:cs="Times New Roman"/>
              <w:bCs/>
              <w:szCs w:val="24"/>
            </w:rPr>
          </w:pPr>
        </w:p>
      </w:sdtContent>
    </w:sdt>
    <w:p w:rsidR="00855DD5" w:rsidRDefault="00855D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2538 </w:t>
      </w:r>
      <w:bookmarkStart w:id="1" w:name="AmendsCurrentLaw"/>
      <w:bookmarkEnd w:id="1"/>
      <w:r>
        <w:rPr>
          <w:rFonts w:cs="Times New Roman"/>
          <w:szCs w:val="24"/>
        </w:rPr>
        <w:t xml:space="preserve">amends current law </w:t>
      </w:r>
      <w:r w:rsidRPr="003F04D8">
        <w:rPr>
          <w:rFonts w:cs="Times New Roman"/>
          <w:szCs w:val="24"/>
        </w:rPr>
        <w:t>relating to limitations on the automatic admission of undergraduate students to general academic teaching institutions.</w:t>
      </w:r>
    </w:p>
    <w:p w:rsidR="00855DD5" w:rsidRPr="003F04D8" w:rsidRDefault="00855DD5" w:rsidP="000F1DF9">
      <w:pPr>
        <w:spacing w:after="0" w:line="240" w:lineRule="auto"/>
        <w:jc w:val="both"/>
        <w:rPr>
          <w:rFonts w:eastAsia="Times New Roman" w:cs="Times New Roman"/>
          <w:szCs w:val="24"/>
        </w:rPr>
      </w:pPr>
    </w:p>
    <w:p w:rsidR="00855DD5" w:rsidRPr="005C2A78" w:rsidRDefault="00855DD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58AA6A300F43BCAA3405EF5F42EA09"/>
          </w:placeholder>
        </w:sdtPr>
        <w:sdtContent>
          <w:r>
            <w:rPr>
              <w:rFonts w:eastAsia="Times New Roman" w:cs="Times New Roman"/>
              <w:b/>
              <w:szCs w:val="24"/>
              <w:u w:val="single"/>
            </w:rPr>
            <w:t>RULEMAKING AUTHORITY</w:t>
          </w:r>
        </w:sdtContent>
      </w:sdt>
    </w:p>
    <w:p w:rsidR="00855DD5" w:rsidRPr="006529C4" w:rsidRDefault="00855DD5" w:rsidP="00774EC7">
      <w:pPr>
        <w:spacing w:after="0" w:line="240" w:lineRule="auto"/>
        <w:jc w:val="both"/>
        <w:rPr>
          <w:rFonts w:cs="Times New Roman"/>
          <w:szCs w:val="24"/>
        </w:rPr>
      </w:pPr>
    </w:p>
    <w:p w:rsidR="00855DD5" w:rsidRPr="006529C4" w:rsidRDefault="00855DD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5DD5" w:rsidRPr="006529C4" w:rsidRDefault="00855DD5" w:rsidP="00774EC7">
      <w:pPr>
        <w:spacing w:after="0" w:line="240" w:lineRule="auto"/>
        <w:jc w:val="both"/>
        <w:rPr>
          <w:rFonts w:cs="Times New Roman"/>
          <w:szCs w:val="24"/>
        </w:rPr>
      </w:pPr>
    </w:p>
    <w:p w:rsidR="00855DD5" w:rsidRPr="005C2A78" w:rsidRDefault="00855DD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CDCF98EA5A43259F9EA6EDF15B8859"/>
          </w:placeholder>
        </w:sdtPr>
        <w:sdtContent>
          <w:r>
            <w:rPr>
              <w:rFonts w:eastAsia="Times New Roman" w:cs="Times New Roman"/>
              <w:b/>
              <w:szCs w:val="24"/>
              <w:u w:val="single"/>
            </w:rPr>
            <w:t>SECTION BY SECTION ANALYSIS</w:t>
          </w:r>
        </w:sdtContent>
      </w:sdt>
    </w:p>
    <w:p w:rsidR="00855DD5" w:rsidRPr="005C2A78" w:rsidRDefault="00855DD5" w:rsidP="00855DD5">
      <w:pPr>
        <w:spacing w:after="0" w:line="240" w:lineRule="auto"/>
        <w:jc w:val="both"/>
        <w:rPr>
          <w:rFonts w:eastAsia="Times New Roman" w:cs="Times New Roman"/>
          <w:szCs w:val="24"/>
        </w:rPr>
      </w:pPr>
    </w:p>
    <w:p w:rsidR="00855DD5" w:rsidRPr="003F04D8" w:rsidRDefault="00855DD5" w:rsidP="00855DD5">
      <w:pPr>
        <w:spacing w:after="0" w:line="240" w:lineRule="auto"/>
        <w:jc w:val="both"/>
        <w:rPr>
          <w:rFonts w:eastAsia="Times New Roman" w:cs="Times New Roman"/>
          <w:szCs w:val="24"/>
        </w:rPr>
      </w:pPr>
      <w:r w:rsidRPr="003F04D8">
        <w:rPr>
          <w:rFonts w:eastAsia="Times New Roman" w:cs="Times New Roman"/>
          <w:szCs w:val="24"/>
        </w:rPr>
        <w:t>SECTION 1. Repealer: Section 51.803(k) (relating to prohibiting a general academic teaching institution from offering certain admission for an academic year after the 2017</w:t>
      </w:r>
      <w:r>
        <w:rPr>
          <w:rFonts w:eastAsia="Times New Roman" w:cs="Times New Roman"/>
          <w:szCs w:val="24"/>
        </w:rPr>
        <w:t>–</w:t>
      </w:r>
      <w:r w:rsidRPr="003F04D8">
        <w:rPr>
          <w:rFonts w:eastAsia="Times New Roman" w:cs="Times New Roman"/>
          <w:szCs w:val="24"/>
        </w:rPr>
        <w:t>2018 academic year if certain criteria are met on the date of the institution's general deadline for applications for admission of first-time undergraduate students for that academic year), Education Code.</w:t>
      </w:r>
    </w:p>
    <w:p w:rsidR="00855DD5" w:rsidRPr="003F04D8" w:rsidRDefault="00855DD5" w:rsidP="00855DD5">
      <w:pPr>
        <w:spacing w:after="0" w:line="240" w:lineRule="auto"/>
        <w:jc w:val="both"/>
        <w:rPr>
          <w:rFonts w:eastAsia="Times New Roman" w:cs="Times New Roman"/>
          <w:szCs w:val="24"/>
        </w:rPr>
      </w:pPr>
    </w:p>
    <w:p w:rsidR="00855DD5" w:rsidRPr="00C8671F" w:rsidRDefault="00855DD5" w:rsidP="00855DD5">
      <w:pPr>
        <w:spacing w:after="0" w:line="240" w:lineRule="auto"/>
        <w:jc w:val="both"/>
        <w:rPr>
          <w:rFonts w:eastAsia="Times New Roman" w:cs="Times New Roman"/>
          <w:szCs w:val="24"/>
        </w:rPr>
      </w:pPr>
      <w:r w:rsidRPr="003F04D8">
        <w:rPr>
          <w:rFonts w:eastAsia="Times New Roman" w:cs="Times New Roman"/>
          <w:szCs w:val="24"/>
        </w:rPr>
        <w:t>SECTION 2. Effective date: upon passage or September 1, 2023.</w:t>
      </w:r>
    </w:p>
    <w:sectPr w:rsidR="00855DD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29F" w:rsidRDefault="0040129F" w:rsidP="000F1DF9">
      <w:pPr>
        <w:spacing w:after="0" w:line="240" w:lineRule="auto"/>
      </w:pPr>
      <w:r>
        <w:separator/>
      </w:r>
    </w:p>
  </w:endnote>
  <w:endnote w:type="continuationSeparator" w:id="0">
    <w:p w:rsidR="0040129F" w:rsidRDefault="004012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12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5DD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5DD5">
                <w:rPr>
                  <w:sz w:val="20"/>
                  <w:szCs w:val="20"/>
                </w:rPr>
                <w:t>S.B. 2538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5DD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12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29F" w:rsidRDefault="0040129F" w:rsidP="000F1DF9">
      <w:pPr>
        <w:spacing w:after="0" w:line="240" w:lineRule="auto"/>
      </w:pPr>
      <w:r>
        <w:separator/>
      </w:r>
    </w:p>
  </w:footnote>
  <w:footnote w:type="continuationSeparator" w:id="0">
    <w:p w:rsidR="0040129F" w:rsidRDefault="004012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129F"/>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5DD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96DC"/>
  <w15:docId w15:val="{30368F72-9D28-48B8-AD2D-B0C8601A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5D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D69B1C6BFB54820BC3611C565D23D0D"/>
        <w:category>
          <w:name w:val="General"/>
          <w:gallery w:val="placeholder"/>
        </w:category>
        <w:types>
          <w:type w:val="bbPlcHdr"/>
        </w:types>
        <w:behaviors>
          <w:behavior w:val="content"/>
        </w:behaviors>
        <w:guid w:val="{382BCA02-9D08-4767-95D8-4DB27BA48FB6}"/>
      </w:docPartPr>
      <w:docPartBody>
        <w:p w:rsidR="00000000" w:rsidRDefault="00117448"/>
      </w:docPartBody>
    </w:docPart>
    <w:docPart>
      <w:docPartPr>
        <w:name w:val="D9C93EDC955540BF9AE3E3C3E2B22A28"/>
        <w:category>
          <w:name w:val="General"/>
          <w:gallery w:val="placeholder"/>
        </w:category>
        <w:types>
          <w:type w:val="bbPlcHdr"/>
        </w:types>
        <w:behaviors>
          <w:behavior w:val="content"/>
        </w:behaviors>
        <w:guid w:val="{DB70D8BD-748E-4929-B6B5-1DB7E3660728}"/>
      </w:docPartPr>
      <w:docPartBody>
        <w:p w:rsidR="00000000" w:rsidRDefault="00117448"/>
      </w:docPartBody>
    </w:docPart>
    <w:docPart>
      <w:docPartPr>
        <w:name w:val="9DF31ED11E2B4EC4B67B2B5AE3DD520C"/>
        <w:category>
          <w:name w:val="General"/>
          <w:gallery w:val="placeholder"/>
        </w:category>
        <w:types>
          <w:type w:val="bbPlcHdr"/>
        </w:types>
        <w:behaviors>
          <w:behavior w:val="content"/>
        </w:behaviors>
        <w:guid w:val="{AA3A9963-764A-4E2B-8986-303498B455F0}"/>
      </w:docPartPr>
      <w:docPartBody>
        <w:p w:rsidR="00000000" w:rsidRDefault="00117448"/>
      </w:docPartBody>
    </w:docPart>
    <w:docPart>
      <w:docPartPr>
        <w:name w:val="386C1FFD5A7548B4AEB63D0576AD6E64"/>
        <w:category>
          <w:name w:val="General"/>
          <w:gallery w:val="placeholder"/>
        </w:category>
        <w:types>
          <w:type w:val="bbPlcHdr"/>
        </w:types>
        <w:behaviors>
          <w:behavior w:val="content"/>
        </w:behaviors>
        <w:guid w:val="{68BB265D-42EB-4D53-B990-59168149D57E}"/>
      </w:docPartPr>
      <w:docPartBody>
        <w:p w:rsidR="00000000" w:rsidRDefault="00117448"/>
      </w:docPartBody>
    </w:docPart>
    <w:docPart>
      <w:docPartPr>
        <w:name w:val="E2F881DEBA124B10BCF31813B174C1A5"/>
        <w:category>
          <w:name w:val="General"/>
          <w:gallery w:val="placeholder"/>
        </w:category>
        <w:types>
          <w:type w:val="bbPlcHdr"/>
        </w:types>
        <w:behaviors>
          <w:behavior w:val="content"/>
        </w:behaviors>
        <w:guid w:val="{0A91A2BC-348F-4C17-BE96-E8F71A9941E0}"/>
      </w:docPartPr>
      <w:docPartBody>
        <w:p w:rsidR="00000000" w:rsidRDefault="00117448"/>
      </w:docPartBody>
    </w:docPart>
    <w:docPart>
      <w:docPartPr>
        <w:name w:val="DF92A8D6B5844A40AAE8A19B934CB163"/>
        <w:category>
          <w:name w:val="General"/>
          <w:gallery w:val="placeholder"/>
        </w:category>
        <w:types>
          <w:type w:val="bbPlcHdr"/>
        </w:types>
        <w:behaviors>
          <w:behavior w:val="content"/>
        </w:behaviors>
        <w:guid w:val="{491F2E6E-5065-4DC7-8BA0-FC32CF03911B}"/>
      </w:docPartPr>
      <w:docPartBody>
        <w:p w:rsidR="00000000" w:rsidRDefault="00117448"/>
      </w:docPartBody>
    </w:docPart>
    <w:docPart>
      <w:docPartPr>
        <w:name w:val="B727B62F94B442089EEB94465B051C76"/>
        <w:category>
          <w:name w:val="General"/>
          <w:gallery w:val="placeholder"/>
        </w:category>
        <w:types>
          <w:type w:val="bbPlcHdr"/>
        </w:types>
        <w:behaviors>
          <w:behavior w:val="content"/>
        </w:behaviors>
        <w:guid w:val="{7FED04DC-5B7A-4397-A789-D4581B96082E}"/>
      </w:docPartPr>
      <w:docPartBody>
        <w:p w:rsidR="00000000" w:rsidRDefault="00117448"/>
      </w:docPartBody>
    </w:docPart>
    <w:docPart>
      <w:docPartPr>
        <w:name w:val="797B56CA97EF42C488111945972A09A3"/>
        <w:category>
          <w:name w:val="General"/>
          <w:gallery w:val="placeholder"/>
        </w:category>
        <w:types>
          <w:type w:val="bbPlcHdr"/>
        </w:types>
        <w:behaviors>
          <w:behavior w:val="content"/>
        </w:behaviors>
        <w:guid w:val="{5820782B-807B-4C16-8B57-3109C823C864}"/>
      </w:docPartPr>
      <w:docPartBody>
        <w:p w:rsidR="00000000" w:rsidRDefault="00117448"/>
      </w:docPartBody>
    </w:docPart>
    <w:docPart>
      <w:docPartPr>
        <w:name w:val="396663E85BC244A2A00247A0BB84FFF7"/>
        <w:category>
          <w:name w:val="General"/>
          <w:gallery w:val="placeholder"/>
        </w:category>
        <w:types>
          <w:type w:val="bbPlcHdr"/>
        </w:types>
        <w:behaviors>
          <w:behavior w:val="content"/>
        </w:behaviors>
        <w:guid w:val="{97CE93BB-4C62-4F42-95CD-75089AD6D7AB}"/>
      </w:docPartPr>
      <w:docPartBody>
        <w:p w:rsidR="00000000" w:rsidRDefault="00117448"/>
      </w:docPartBody>
    </w:docPart>
    <w:docPart>
      <w:docPartPr>
        <w:name w:val="CE0C4F4F7F994F5FA6403DBA6BC9CC52"/>
        <w:category>
          <w:name w:val="General"/>
          <w:gallery w:val="placeholder"/>
        </w:category>
        <w:types>
          <w:type w:val="bbPlcHdr"/>
        </w:types>
        <w:behaviors>
          <w:behavior w:val="content"/>
        </w:behaviors>
        <w:guid w:val="{D970E771-1D22-4CFE-A1F6-FA7A762817FE}"/>
      </w:docPartPr>
      <w:docPartBody>
        <w:p w:rsidR="00000000" w:rsidRDefault="0079504D" w:rsidP="0079504D">
          <w:pPr>
            <w:pStyle w:val="CE0C4F4F7F994F5FA6403DBA6BC9CC52"/>
          </w:pPr>
          <w:r w:rsidRPr="00A30DD1">
            <w:rPr>
              <w:rStyle w:val="PlaceholderText"/>
            </w:rPr>
            <w:t>Click here to enter a date.</w:t>
          </w:r>
        </w:p>
      </w:docPartBody>
    </w:docPart>
    <w:docPart>
      <w:docPartPr>
        <w:name w:val="6409CF840BBF4E36ACAC14206543D188"/>
        <w:category>
          <w:name w:val="General"/>
          <w:gallery w:val="placeholder"/>
        </w:category>
        <w:types>
          <w:type w:val="bbPlcHdr"/>
        </w:types>
        <w:behaviors>
          <w:behavior w:val="content"/>
        </w:behaviors>
        <w:guid w:val="{0C0DA2F8-D275-491C-99F3-179F72633339}"/>
      </w:docPartPr>
      <w:docPartBody>
        <w:p w:rsidR="00000000" w:rsidRDefault="00117448"/>
      </w:docPartBody>
    </w:docPart>
    <w:docPart>
      <w:docPartPr>
        <w:name w:val="45363F2858214EB5814AE32274D349B6"/>
        <w:category>
          <w:name w:val="General"/>
          <w:gallery w:val="placeholder"/>
        </w:category>
        <w:types>
          <w:type w:val="bbPlcHdr"/>
        </w:types>
        <w:behaviors>
          <w:behavior w:val="content"/>
        </w:behaviors>
        <w:guid w:val="{52015D46-2621-4F68-B813-C26E62F03460}"/>
      </w:docPartPr>
      <w:docPartBody>
        <w:p w:rsidR="00000000" w:rsidRDefault="00117448"/>
      </w:docPartBody>
    </w:docPart>
    <w:docPart>
      <w:docPartPr>
        <w:name w:val="16325413328C4301B2D5BBE41600F2B4"/>
        <w:category>
          <w:name w:val="General"/>
          <w:gallery w:val="placeholder"/>
        </w:category>
        <w:types>
          <w:type w:val="bbPlcHdr"/>
        </w:types>
        <w:behaviors>
          <w:behavior w:val="content"/>
        </w:behaviors>
        <w:guid w:val="{5F973D96-ED22-4E97-92F4-0D8CA77CBD5A}"/>
      </w:docPartPr>
      <w:docPartBody>
        <w:p w:rsidR="00000000" w:rsidRDefault="0079504D" w:rsidP="0079504D">
          <w:pPr>
            <w:pStyle w:val="16325413328C4301B2D5BBE41600F2B4"/>
          </w:pPr>
          <w:r>
            <w:rPr>
              <w:rFonts w:eastAsia="Times New Roman" w:cs="Times New Roman"/>
              <w:bCs/>
              <w:szCs w:val="24"/>
            </w:rPr>
            <w:t xml:space="preserve"> </w:t>
          </w:r>
        </w:p>
      </w:docPartBody>
    </w:docPart>
    <w:docPart>
      <w:docPartPr>
        <w:name w:val="FD58AA6A300F43BCAA3405EF5F42EA09"/>
        <w:category>
          <w:name w:val="General"/>
          <w:gallery w:val="placeholder"/>
        </w:category>
        <w:types>
          <w:type w:val="bbPlcHdr"/>
        </w:types>
        <w:behaviors>
          <w:behavior w:val="content"/>
        </w:behaviors>
        <w:guid w:val="{746B243F-749A-4D13-93F3-ECB0DED28F08}"/>
      </w:docPartPr>
      <w:docPartBody>
        <w:p w:rsidR="00000000" w:rsidRDefault="00117448"/>
      </w:docPartBody>
    </w:docPart>
    <w:docPart>
      <w:docPartPr>
        <w:name w:val="68CDCF98EA5A43259F9EA6EDF15B8859"/>
        <w:category>
          <w:name w:val="General"/>
          <w:gallery w:val="placeholder"/>
        </w:category>
        <w:types>
          <w:type w:val="bbPlcHdr"/>
        </w:types>
        <w:behaviors>
          <w:behavior w:val="content"/>
        </w:behaviors>
        <w:guid w:val="{0ED4C26B-836F-4675-B4DE-6489D052CE8F}"/>
      </w:docPartPr>
      <w:docPartBody>
        <w:p w:rsidR="00000000" w:rsidRDefault="001174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744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504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04D"/>
    <w:rPr>
      <w:color w:val="808080"/>
    </w:rPr>
  </w:style>
  <w:style w:type="paragraph" w:customStyle="1" w:styleId="CE0C4F4F7F994F5FA6403DBA6BC9CC52">
    <w:name w:val="CE0C4F4F7F994F5FA6403DBA6BC9CC52"/>
    <w:rsid w:val="0079504D"/>
    <w:pPr>
      <w:spacing w:after="160" w:line="259" w:lineRule="auto"/>
    </w:pPr>
  </w:style>
  <w:style w:type="paragraph" w:customStyle="1" w:styleId="16325413328C4301B2D5BBE41600F2B4">
    <w:name w:val="16325413328C4301B2D5BBE41600F2B4"/>
    <w:rsid w:val="007950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366</Words>
  <Characters>2090</Characters>
  <Application>Microsoft Office Word</Application>
  <DocSecurity>0</DocSecurity>
  <Lines>17</Lines>
  <Paragraphs>4</Paragraphs>
  <ScaleCrop>false</ScaleCrop>
  <Company>Texas Legislative Council</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2023-06-09T16:24:00Z</cp:lastPrinted>
  <dcterms:created xsi:type="dcterms:W3CDTF">2015-05-29T14:24:00Z</dcterms:created>
  <dcterms:modified xsi:type="dcterms:W3CDTF">2023-06-09T16:24:00Z</dcterms:modified>
</cp:coreProperties>
</file>

<file path=docProps/custom.xml><?xml version="1.0" encoding="utf-8"?>
<op:Properties xmlns:vt="http://schemas.openxmlformats.org/officeDocument/2006/docPropsVTypes" xmlns:op="http://schemas.openxmlformats.org/officeDocument/2006/custom-properties"/>
</file>