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DF3" w:rsidRDefault="00E62D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EB6BFE09E864A128FD2D5E1D1955EE7"/>
          </w:placeholder>
        </w:sdtPr>
        <w:sdtContent>
          <w:r w:rsidRPr="005C2A78">
            <w:rPr>
              <w:rFonts w:cs="Times New Roman"/>
              <w:b/>
              <w:szCs w:val="24"/>
              <w:u w:val="single"/>
            </w:rPr>
            <w:t>BILL ANALYSIS</w:t>
          </w:r>
        </w:sdtContent>
      </w:sdt>
    </w:p>
    <w:p w:rsidR="00E62DF3" w:rsidRPr="00585C31" w:rsidRDefault="00E62DF3" w:rsidP="000F1DF9">
      <w:pPr>
        <w:spacing w:after="0" w:line="240" w:lineRule="auto"/>
        <w:rPr>
          <w:rFonts w:cs="Times New Roman"/>
          <w:szCs w:val="24"/>
        </w:rPr>
      </w:pPr>
    </w:p>
    <w:p w:rsidR="00E62DF3" w:rsidRPr="00585C31" w:rsidRDefault="00E62D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2DF3" w:rsidTr="000F1DF9">
        <w:tc>
          <w:tcPr>
            <w:tcW w:w="2718" w:type="dxa"/>
          </w:tcPr>
          <w:p w:rsidR="00E62DF3" w:rsidRPr="005C2A78" w:rsidRDefault="00E62DF3" w:rsidP="006D756B">
            <w:pPr>
              <w:rPr>
                <w:rFonts w:cs="Times New Roman"/>
                <w:szCs w:val="24"/>
              </w:rPr>
            </w:pPr>
            <w:sdt>
              <w:sdtPr>
                <w:rPr>
                  <w:rFonts w:cs="Times New Roman"/>
                  <w:szCs w:val="24"/>
                </w:rPr>
                <w:alias w:val="Agency Title"/>
                <w:tag w:val="AgencyTitleContentControl"/>
                <w:id w:val="1920747753"/>
                <w:lock w:val="sdtContentLocked"/>
                <w:placeholder>
                  <w:docPart w:val="BBA1B277D900419EA00E5B0F27BF99F4"/>
                </w:placeholder>
              </w:sdtPr>
              <w:sdtEndPr>
                <w:rPr>
                  <w:rFonts w:cstheme="minorBidi"/>
                  <w:szCs w:val="22"/>
                </w:rPr>
              </w:sdtEndPr>
              <w:sdtContent>
                <w:r>
                  <w:rPr>
                    <w:rFonts w:cs="Times New Roman"/>
                    <w:szCs w:val="24"/>
                  </w:rPr>
                  <w:t>Senate Research Center</w:t>
                </w:r>
              </w:sdtContent>
            </w:sdt>
          </w:p>
        </w:tc>
        <w:tc>
          <w:tcPr>
            <w:tcW w:w="6858" w:type="dxa"/>
          </w:tcPr>
          <w:p w:rsidR="00E62DF3" w:rsidRPr="00FF6471" w:rsidRDefault="00E62DF3" w:rsidP="000F1DF9">
            <w:pPr>
              <w:jc w:val="right"/>
              <w:rPr>
                <w:rFonts w:cs="Times New Roman"/>
                <w:szCs w:val="24"/>
              </w:rPr>
            </w:pPr>
            <w:sdt>
              <w:sdtPr>
                <w:rPr>
                  <w:rFonts w:cs="Times New Roman"/>
                  <w:szCs w:val="24"/>
                </w:rPr>
                <w:alias w:val="Bill Number"/>
                <w:tag w:val="BillNumberOne"/>
                <w:id w:val="-410784069"/>
                <w:lock w:val="sdtContentLocked"/>
                <w:placeholder>
                  <w:docPart w:val="47A77AC21324409998A359B694709984"/>
                </w:placeholder>
              </w:sdtPr>
              <w:sdtContent>
                <w:r>
                  <w:rPr>
                    <w:rFonts w:cs="Times New Roman"/>
                    <w:szCs w:val="24"/>
                  </w:rPr>
                  <w:t>S.B. 2566</w:t>
                </w:r>
              </w:sdtContent>
            </w:sdt>
          </w:p>
        </w:tc>
      </w:tr>
      <w:tr w:rsidR="00E62DF3" w:rsidTr="000F1DF9">
        <w:sdt>
          <w:sdtPr>
            <w:rPr>
              <w:rFonts w:cs="Times New Roman"/>
              <w:szCs w:val="24"/>
            </w:rPr>
            <w:alias w:val="TLCNumber"/>
            <w:tag w:val="TLCNumber"/>
            <w:id w:val="-542600604"/>
            <w:lock w:val="sdtLocked"/>
            <w:placeholder>
              <w:docPart w:val="542EA5D492E348D9836103A17C37F4FE"/>
            </w:placeholder>
            <w:showingPlcHdr/>
          </w:sdtPr>
          <w:sdtContent>
            <w:tc>
              <w:tcPr>
                <w:tcW w:w="2718" w:type="dxa"/>
              </w:tcPr>
              <w:p w:rsidR="00E62DF3" w:rsidRPr="000F1DF9" w:rsidRDefault="00E62DF3" w:rsidP="00C65088">
                <w:pPr>
                  <w:rPr>
                    <w:rFonts w:cs="Times New Roman"/>
                    <w:szCs w:val="24"/>
                  </w:rPr>
                </w:pPr>
              </w:p>
            </w:tc>
          </w:sdtContent>
        </w:sdt>
        <w:tc>
          <w:tcPr>
            <w:tcW w:w="6858" w:type="dxa"/>
          </w:tcPr>
          <w:p w:rsidR="00E62DF3" w:rsidRPr="005C2A78" w:rsidRDefault="00E62DF3" w:rsidP="00073EDD">
            <w:pPr>
              <w:jc w:val="right"/>
              <w:rPr>
                <w:rFonts w:cs="Times New Roman"/>
                <w:szCs w:val="24"/>
              </w:rPr>
            </w:pPr>
            <w:sdt>
              <w:sdtPr>
                <w:rPr>
                  <w:rFonts w:cs="Times New Roman"/>
                  <w:szCs w:val="24"/>
                </w:rPr>
                <w:alias w:val="Author Label"/>
                <w:tag w:val="By"/>
                <w:id w:val="72399597"/>
                <w:lock w:val="sdtLocked"/>
                <w:placeholder>
                  <w:docPart w:val="2198231480334968A6284902FF8FA0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E76A24376340899CF834C7F8C993F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FA59B049EF6044A3BE2D4C4F4953D73C"/>
                </w:placeholder>
                <w:showingPlcHdr/>
              </w:sdtPr>
              <w:sdtContent/>
            </w:sdt>
            <w:sdt>
              <w:sdtPr>
                <w:rPr>
                  <w:rFonts w:cs="Times New Roman"/>
                  <w:szCs w:val="24"/>
                </w:rPr>
                <w:alias w:val="DualSponsor"/>
                <w:tag w:val="DualSponsor"/>
                <w:id w:val="1029379812"/>
                <w:lock w:val="sdtContentLocked"/>
                <w:placeholder>
                  <w:docPart w:val="1A9CE3F59DBF491192EF726EE26AD345"/>
                </w:placeholder>
                <w:showingPlcHdr/>
              </w:sdtPr>
              <w:sdtContent/>
            </w:sdt>
          </w:p>
        </w:tc>
      </w:tr>
      <w:tr w:rsidR="00E62DF3" w:rsidTr="000F1DF9">
        <w:tc>
          <w:tcPr>
            <w:tcW w:w="2718" w:type="dxa"/>
          </w:tcPr>
          <w:p w:rsidR="00E62DF3" w:rsidRPr="00BC7495" w:rsidRDefault="00E62DF3" w:rsidP="000F1DF9">
            <w:pPr>
              <w:rPr>
                <w:rFonts w:cs="Times New Roman"/>
                <w:szCs w:val="24"/>
              </w:rPr>
            </w:pPr>
          </w:p>
        </w:tc>
        <w:sdt>
          <w:sdtPr>
            <w:rPr>
              <w:rFonts w:cs="Times New Roman"/>
              <w:szCs w:val="24"/>
            </w:rPr>
            <w:alias w:val="Committee"/>
            <w:tag w:val="Committee"/>
            <w:id w:val="1914272295"/>
            <w:lock w:val="sdtContentLocked"/>
            <w:placeholder>
              <w:docPart w:val="8133C093245B449A92FC782DD7954135"/>
            </w:placeholder>
          </w:sdtPr>
          <w:sdtContent>
            <w:tc>
              <w:tcPr>
                <w:tcW w:w="6858" w:type="dxa"/>
              </w:tcPr>
              <w:p w:rsidR="00E62DF3" w:rsidRPr="00FF6471" w:rsidRDefault="00E62DF3" w:rsidP="000F1DF9">
                <w:pPr>
                  <w:jc w:val="right"/>
                  <w:rPr>
                    <w:rFonts w:cs="Times New Roman"/>
                    <w:szCs w:val="24"/>
                  </w:rPr>
                </w:pPr>
                <w:r>
                  <w:rPr>
                    <w:rFonts w:cs="Times New Roman"/>
                    <w:szCs w:val="24"/>
                  </w:rPr>
                  <w:t>Local Government</w:t>
                </w:r>
              </w:p>
            </w:tc>
          </w:sdtContent>
        </w:sdt>
      </w:tr>
      <w:tr w:rsidR="00E62DF3" w:rsidTr="000F1DF9">
        <w:tc>
          <w:tcPr>
            <w:tcW w:w="2718" w:type="dxa"/>
          </w:tcPr>
          <w:p w:rsidR="00E62DF3" w:rsidRPr="00BC7495" w:rsidRDefault="00E62DF3" w:rsidP="000F1DF9">
            <w:pPr>
              <w:rPr>
                <w:rFonts w:cs="Times New Roman"/>
                <w:szCs w:val="24"/>
              </w:rPr>
            </w:pPr>
          </w:p>
        </w:tc>
        <w:sdt>
          <w:sdtPr>
            <w:rPr>
              <w:rFonts w:cs="Times New Roman"/>
              <w:szCs w:val="24"/>
            </w:rPr>
            <w:alias w:val="Date"/>
            <w:tag w:val="DateContentControl"/>
            <w:id w:val="1178081906"/>
            <w:lock w:val="sdtLocked"/>
            <w:placeholder>
              <w:docPart w:val="D02DABCED664439DB205F8E387F2020E"/>
            </w:placeholder>
            <w:date w:fullDate="2023-06-01T00:00:00Z">
              <w:dateFormat w:val="M/d/yyyy"/>
              <w:lid w:val="en-US"/>
              <w:storeMappedDataAs w:val="dateTime"/>
              <w:calendar w:val="gregorian"/>
            </w:date>
          </w:sdtPr>
          <w:sdtContent>
            <w:tc>
              <w:tcPr>
                <w:tcW w:w="6858" w:type="dxa"/>
              </w:tcPr>
              <w:p w:rsidR="00E62DF3" w:rsidRPr="00FF6471" w:rsidRDefault="00E62DF3" w:rsidP="000F1DF9">
                <w:pPr>
                  <w:jc w:val="right"/>
                  <w:rPr>
                    <w:rFonts w:cs="Times New Roman"/>
                    <w:szCs w:val="24"/>
                  </w:rPr>
                </w:pPr>
                <w:r>
                  <w:rPr>
                    <w:rFonts w:cs="Times New Roman"/>
                    <w:szCs w:val="24"/>
                  </w:rPr>
                  <w:t>6/1/2023</w:t>
                </w:r>
              </w:p>
            </w:tc>
          </w:sdtContent>
        </w:sdt>
      </w:tr>
      <w:tr w:rsidR="00E62DF3" w:rsidTr="000F1DF9">
        <w:tc>
          <w:tcPr>
            <w:tcW w:w="2718" w:type="dxa"/>
          </w:tcPr>
          <w:p w:rsidR="00E62DF3" w:rsidRPr="00BC7495" w:rsidRDefault="00E62DF3" w:rsidP="000F1DF9">
            <w:pPr>
              <w:rPr>
                <w:rFonts w:cs="Times New Roman"/>
                <w:szCs w:val="24"/>
              </w:rPr>
            </w:pPr>
          </w:p>
        </w:tc>
        <w:sdt>
          <w:sdtPr>
            <w:rPr>
              <w:rFonts w:cs="Times New Roman"/>
              <w:szCs w:val="24"/>
            </w:rPr>
            <w:alias w:val="BA Version"/>
            <w:tag w:val="BAVersion"/>
            <w:id w:val="-1685590809"/>
            <w:lock w:val="sdtContentLocked"/>
            <w:placeholder>
              <w:docPart w:val="D78DE5483C5B4F0AB430EED711709E19"/>
            </w:placeholder>
          </w:sdtPr>
          <w:sdtContent>
            <w:tc>
              <w:tcPr>
                <w:tcW w:w="6858" w:type="dxa"/>
              </w:tcPr>
              <w:p w:rsidR="00E62DF3" w:rsidRPr="00FF6471" w:rsidRDefault="00E62DF3" w:rsidP="000F1DF9">
                <w:pPr>
                  <w:jc w:val="right"/>
                  <w:rPr>
                    <w:rFonts w:cs="Times New Roman"/>
                    <w:szCs w:val="24"/>
                  </w:rPr>
                </w:pPr>
                <w:r>
                  <w:rPr>
                    <w:rFonts w:cs="Times New Roman"/>
                    <w:szCs w:val="24"/>
                  </w:rPr>
                  <w:t>Enrolled</w:t>
                </w:r>
              </w:p>
            </w:tc>
          </w:sdtContent>
        </w:sdt>
      </w:tr>
    </w:tbl>
    <w:p w:rsidR="00E62DF3" w:rsidRPr="00FF6471" w:rsidRDefault="00E62DF3" w:rsidP="000F1DF9">
      <w:pPr>
        <w:spacing w:after="0" w:line="240" w:lineRule="auto"/>
        <w:rPr>
          <w:rFonts w:cs="Times New Roman"/>
          <w:szCs w:val="24"/>
        </w:rPr>
      </w:pPr>
    </w:p>
    <w:p w:rsidR="00E62DF3" w:rsidRPr="00FF6471" w:rsidRDefault="00E62DF3" w:rsidP="000F1DF9">
      <w:pPr>
        <w:spacing w:after="0" w:line="240" w:lineRule="auto"/>
        <w:rPr>
          <w:rFonts w:cs="Times New Roman"/>
          <w:szCs w:val="24"/>
        </w:rPr>
      </w:pPr>
    </w:p>
    <w:p w:rsidR="00E62DF3" w:rsidRPr="00FF6471" w:rsidRDefault="00E62D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875623B92F450A89BAFA968D179784"/>
        </w:placeholder>
      </w:sdtPr>
      <w:sdtContent>
        <w:p w:rsidR="00E62DF3" w:rsidRDefault="00E62D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CEF60E62A047D78EB107075D13D5C6"/>
        </w:placeholder>
      </w:sdtPr>
      <w:sdtContent>
        <w:p w:rsidR="00E62DF3" w:rsidRDefault="00E62DF3" w:rsidP="004E41F5">
          <w:pPr>
            <w:pStyle w:val="NormalWeb"/>
            <w:spacing w:before="0" w:beforeAutospacing="0" w:after="0" w:afterAutospacing="0"/>
            <w:jc w:val="both"/>
            <w:divId w:val="1926915339"/>
            <w:rPr>
              <w:rFonts w:eastAsia="Times New Roman"/>
              <w:bCs/>
            </w:rPr>
          </w:pPr>
        </w:p>
        <w:p w:rsidR="00E62DF3" w:rsidRPr="004E41F5" w:rsidRDefault="00E62DF3" w:rsidP="004E41F5">
          <w:pPr>
            <w:pStyle w:val="NormalWeb"/>
            <w:spacing w:before="0" w:beforeAutospacing="0" w:after="0" w:afterAutospacing="0"/>
            <w:jc w:val="both"/>
            <w:divId w:val="1926915339"/>
          </w:pPr>
          <w:r w:rsidRPr="004E41F5">
            <w:t>McMullen County Water Control and Improvement District 1 (MCWCID 1) currently costs more to maintain and operate than any revenue generated by the district. What's more, MCWCID 1 is owned by one engineer considering retirement who no longer wishes to be responsible for the district's operation. County officials and this engineer believe it is in their best interest that MCWCID 1 be dissolved, which would cut costs and provide better water services. Accordingly, S.B. 2566 would dissolve MCWCID 1.</w:t>
          </w:r>
        </w:p>
        <w:p w:rsidR="00E62DF3" w:rsidRPr="00D70925" w:rsidRDefault="00E62DF3" w:rsidP="004E41F5">
          <w:pPr>
            <w:spacing w:after="0" w:line="240" w:lineRule="auto"/>
            <w:jc w:val="both"/>
            <w:rPr>
              <w:rFonts w:eastAsia="Times New Roman" w:cs="Times New Roman"/>
              <w:bCs/>
              <w:szCs w:val="24"/>
            </w:rPr>
          </w:pPr>
        </w:p>
      </w:sdtContent>
    </w:sdt>
    <w:p w:rsidR="00E62DF3" w:rsidRDefault="00E62DF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2566 </w:t>
      </w:r>
      <w:bookmarkStart w:id="1" w:name="AmendsCurrentLaw"/>
      <w:bookmarkEnd w:id="1"/>
      <w:r>
        <w:rPr>
          <w:rFonts w:cs="Times New Roman"/>
          <w:szCs w:val="24"/>
        </w:rPr>
        <w:t xml:space="preserve">amends current law </w:t>
      </w:r>
      <w:r>
        <w:t>relating to the dissolution of the McMullen County Water Control and Improvement District No.</w:t>
      </w:r>
      <w:r>
        <w:t xml:space="preserve"> </w:t>
      </w:r>
      <w:r>
        <w:t>1.</w:t>
      </w:r>
    </w:p>
    <w:p w:rsidR="00E62DF3" w:rsidRPr="004E41F5" w:rsidRDefault="00E62DF3" w:rsidP="000F1DF9">
      <w:pPr>
        <w:spacing w:after="0" w:line="240" w:lineRule="auto"/>
        <w:jc w:val="both"/>
        <w:rPr>
          <w:rFonts w:eastAsia="Times New Roman" w:cs="Times New Roman"/>
          <w:szCs w:val="24"/>
        </w:rPr>
      </w:pPr>
    </w:p>
    <w:p w:rsidR="00E62DF3" w:rsidRPr="005C2A78" w:rsidRDefault="00E62D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083B435DF54AF197A82C20C951CED8"/>
          </w:placeholder>
        </w:sdtPr>
        <w:sdtContent>
          <w:r>
            <w:rPr>
              <w:rFonts w:eastAsia="Times New Roman" w:cs="Times New Roman"/>
              <w:b/>
              <w:szCs w:val="24"/>
              <w:u w:val="single"/>
            </w:rPr>
            <w:t>RULEMAKING AUTHORITY</w:t>
          </w:r>
        </w:sdtContent>
      </w:sdt>
    </w:p>
    <w:p w:rsidR="00E62DF3" w:rsidRPr="006529C4" w:rsidRDefault="00E62DF3" w:rsidP="00774EC7">
      <w:pPr>
        <w:spacing w:after="0" w:line="240" w:lineRule="auto"/>
        <w:jc w:val="both"/>
        <w:rPr>
          <w:rFonts w:cs="Times New Roman"/>
          <w:szCs w:val="24"/>
        </w:rPr>
      </w:pPr>
    </w:p>
    <w:p w:rsidR="00E62DF3" w:rsidRPr="006529C4" w:rsidRDefault="00E62DF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62DF3" w:rsidRPr="006529C4" w:rsidRDefault="00E62DF3" w:rsidP="00774EC7">
      <w:pPr>
        <w:spacing w:after="0" w:line="240" w:lineRule="auto"/>
        <w:jc w:val="both"/>
        <w:rPr>
          <w:rFonts w:cs="Times New Roman"/>
          <w:szCs w:val="24"/>
        </w:rPr>
      </w:pPr>
    </w:p>
    <w:p w:rsidR="00E62DF3" w:rsidRPr="005C2A78" w:rsidRDefault="00E62DF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4FFE5AE52B48979057F9CF7344F563"/>
          </w:placeholder>
        </w:sdtPr>
        <w:sdtContent>
          <w:r>
            <w:rPr>
              <w:rFonts w:eastAsia="Times New Roman" w:cs="Times New Roman"/>
              <w:b/>
              <w:szCs w:val="24"/>
              <w:u w:val="single"/>
            </w:rPr>
            <w:t>SECTION BY SECTION ANALYSIS</w:t>
          </w:r>
        </w:sdtContent>
      </w:sdt>
    </w:p>
    <w:p w:rsidR="00E62DF3" w:rsidRPr="005C2A78" w:rsidRDefault="00E62DF3" w:rsidP="000F1DF9">
      <w:pPr>
        <w:spacing w:after="0" w:line="240" w:lineRule="auto"/>
        <w:jc w:val="both"/>
        <w:rPr>
          <w:rFonts w:eastAsia="Times New Roman" w:cs="Times New Roman"/>
          <w:szCs w:val="24"/>
        </w:rPr>
      </w:pPr>
    </w:p>
    <w:p w:rsidR="00E62DF3" w:rsidRPr="00D453D9" w:rsidRDefault="00E62DF3" w:rsidP="004E41F5">
      <w:pPr>
        <w:spacing w:after="0" w:line="240" w:lineRule="auto"/>
        <w:jc w:val="both"/>
        <w:rPr>
          <w:rFonts w:eastAsia="Times New Roman" w:cs="Times New Roman"/>
          <w:szCs w:val="24"/>
        </w:rPr>
      </w:pPr>
      <w:r w:rsidRPr="00D453D9">
        <w:rPr>
          <w:rFonts w:eastAsia="Times New Roman" w:cs="Times New Roman"/>
          <w:szCs w:val="24"/>
        </w:rPr>
        <w:t>SECTION 1. Provides that on the effective date of this Act:</w:t>
      </w:r>
    </w:p>
    <w:p w:rsidR="00E62DF3" w:rsidRPr="00D453D9" w:rsidRDefault="00E62DF3" w:rsidP="004E41F5">
      <w:pPr>
        <w:spacing w:after="0" w:line="240" w:lineRule="auto"/>
        <w:jc w:val="both"/>
        <w:rPr>
          <w:rFonts w:eastAsia="Times New Roman" w:cs="Times New Roman"/>
          <w:szCs w:val="24"/>
        </w:rPr>
      </w:pPr>
    </w:p>
    <w:p w:rsidR="00E62DF3" w:rsidRPr="00D453D9" w:rsidRDefault="00E62DF3" w:rsidP="004E41F5">
      <w:pPr>
        <w:spacing w:after="0" w:line="240" w:lineRule="auto"/>
        <w:ind w:left="720"/>
        <w:jc w:val="both"/>
        <w:rPr>
          <w:rFonts w:eastAsia="Times New Roman" w:cs="Times New Roman"/>
          <w:szCs w:val="24"/>
        </w:rPr>
      </w:pPr>
      <w:r w:rsidRPr="00D453D9">
        <w:rPr>
          <w:rFonts w:eastAsia="Times New Roman" w:cs="Times New Roman"/>
          <w:szCs w:val="24"/>
        </w:rPr>
        <w:t>(1) the McMullen County Water Control and Improvement District No. 1</w:t>
      </w:r>
      <w:r>
        <w:rPr>
          <w:rFonts w:eastAsia="Times New Roman" w:cs="Times New Roman"/>
          <w:szCs w:val="24"/>
        </w:rPr>
        <w:t xml:space="preserve"> (district)</w:t>
      </w:r>
      <w:r w:rsidRPr="00D453D9">
        <w:rPr>
          <w:rFonts w:eastAsia="Times New Roman" w:cs="Times New Roman"/>
          <w:szCs w:val="24"/>
        </w:rPr>
        <w:t xml:space="preserve"> is dissolved;</w:t>
      </w:r>
    </w:p>
    <w:p w:rsidR="00E62DF3" w:rsidRPr="00D453D9" w:rsidRDefault="00E62DF3" w:rsidP="004E41F5">
      <w:pPr>
        <w:spacing w:after="0" w:line="240" w:lineRule="auto"/>
        <w:ind w:left="720"/>
        <w:jc w:val="both"/>
        <w:rPr>
          <w:rFonts w:eastAsia="Times New Roman" w:cs="Times New Roman"/>
          <w:szCs w:val="24"/>
        </w:rPr>
      </w:pPr>
    </w:p>
    <w:p w:rsidR="00E62DF3" w:rsidRPr="00D453D9" w:rsidRDefault="00E62DF3" w:rsidP="004E41F5">
      <w:pPr>
        <w:spacing w:after="0" w:line="240" w:lineRule="auto"/>
        <w:ind w:left="720"/>
        <w:jc w:val="both"/>
        <w:rPr>
          <w:rFonts w:eastAsia="Times New Roman" w:cs="Times New Roman"/>
          <w:szCs w:val="24"/>
        </w:rPr>
      </w:pPr>
      <w:r w:rsidRPr="00D453D9">
        <w:rPr>
          <w:rFonts w:eastAsia="Times New Roman" w:cs="Times New Roman"/>
          <w:szCs w:val="24"/>
        </w:rPr>
        <w:t>(2) the terms of the directors of the district expire;</w:t>
      </w:r>
    </w:p>
    <w:p w:rsidR="00E62DF3" w:rsidRPr="00D453D9" w:rsidRDefault="00E62DF3" w:rsidP="004E41F5">
      <w:pPr>
        <w:spacing w:after="0" w:line="240" w:lineRule="auto"/>
        <w:ind w:left="720"/>
        <w:jc w:val="both"/>
        <w:rPr>
          <w:rFonts w:eastAsia="Times New Roman" w:cs="Times New Roman"/>
          <w:szCs w:val="24"/>
        </w:rPr>
      </w:pPr>
    </w:p>
    <w:p w:rsidR="00E62DF3" w:rsidRPr="00D453D9" w:rsidRDefault="00E62DF3" w:rsidP="004E41F5">
      <w:pPr>
        <w:spacing w:after="0" w:line="240" w:lineRule="auto"/>
        <w:ind w:left="720"/>
        <w:jc w:val="both"/>
        <w:rPr>
          <w:rFonts w:eastAsia="Times New Roman" w:cs="Times New Roman"/>
          <w:szCs w:val="24"/>
        </w:rPr>
      </w:pPr>
      <w:r w:rsidRPr="00D453D9">
        <w:rPr>
          <w:rFonts w:eastAsia="Times New Roman" w:cs="Times New Roman"/>
          <w:szCs w:val="24"/>
        </w:rPr>
        <w:t>(3) any assets and liabilities of the district are transferred to McMullen County; and</w:t>
      </w:r>
    </w:p>
    <w:p w:rsidR="00E62DF3" w:rsidRPr="00D453D9" w:rsidRDefault="00E62DF3" w:rsidP="004E41F5">
      <w:pPr>
        <w:spacing w:after="0" w:line="240" w:lineRule="auto"/>
        <w:ind w:left="720"/>
        <w:jc w:val="both"/>
        <w:rPr>
          <w:rFonts w:eastAsia="Times New Roman" w:cs="Times New Roman"/>
          <w:szCs w:val="24"/>
        </w:rPr>
      </w:pPr>
    </w:p>
    <w:p w:rsidR="00E62DF3" w:rsidRPr="00D453D9" w:rsidRDefault="00E62DF3" w:rsidP="004E41F5">
      <w:pPr>
        <w:spacing w:after="0" w:line="240" w:lineRule="auto"/>
        <w:ind w:left="720"/>
        <w:jc w:val="both"/>
        <w:rPr>
          <w:rFonts w:eastAsia="Times New Roman" w:cs="Times New Roman"/>
          <w:szCs w:val="24"/>
        </w:rPr>
      </w:pPr>
      <w:r w:rsidRPr="00D453D9">
        <w:rPr>
          <w:rFonts w:eastAsia="Times New Roman" w:cs="Times New Roman"/>
          <w:szCs w:val="24"/>
        </w:rPr>
        <w:t>(4) McMullen County</w:t>
      </w:r>
      <w:r>
        <w:rPr>
          <w:rFonts w:eastAsia="Times New Roman" w:cs="Times New Roman"/>
          <w:szCs w:val="24"/>
        </w:rPr>
        <w:t xml:space="preserve"> is authorized to</w:t>
      </w:r>
      <w:r w:rsidRPr="00D453D9">
        <w:rPr>
          <w:rFonts w:eastAsia="Times New Roman" w:cs="Times New Roman"/>
          <w:szCs w:val="24"/>
        </w:rPr>
        <w:t>, in all respects, conduct the affairs of the district.</w:t>
      </w:r>
    </w:p>
    <w:p w:rsidR="00E62DF3" w:rsidRPr="00D453D9" w:rsidRDefault="00E62DF3" w:rsidP="004E41F5">
      <w:pPr>
        <w:spacing w:after="0" w:line="240" w:lineRule="auto"/>
        <w:jc w:val="both"/>
        <w:rPr>
          <w:rFonts w:eastAsia="Times New Roman" w:cs="Times New Roman"/>
          <w:szCs w:val="24"/>
        </w:rPr>
      </w:pPr>
    </w:p>
    <w:p w:rsidR="00E62DF3" w:rsidRPr="00D453D9" w:rsidRDefault="00E62DF3" w:rsidP="004E41F5">
      <w:pPr>
        <w:spacing w:after="0" w:line="240" w:lineRule="auto"/>
        <w:jc w:val="both"/>
        <w:rPr>
          <w:rFonts w:eastAsia="Times New Roman" w:cs="Times New Roman"/>
          <w:szCs w:val="24"/>
        </w:rPr>
      </w:pPr>
      <w:r w:rsidRPr="00D453D9">
        <w:rPr>
          <w:rFonts w:eastAsia="Times New Roman" w:cs="Times New Roman"/>
          <w:szCs w:val="24"/>
        </w:rPr>
        <w:t>SECTION 2. (a) Requires the McMullen County judge, as soon as practicable, to appoint a trustee to close the affairs of the district as a result of the dissolution.</w:t>
      </w:r>
    </w:p>
    <w:p w:rsidR="00E62DF3" w:rsidRPr="00D453D9" w:rsidRDefault="00E62DF3" w:rsidP="004E41F5">
      <w:pPr>
        <w:spacing w:after="0" w:line="240" w:lineRule="auto"/>
        <w:jc w:val="both"/>
        <w:rPr>
          <w:rFonts w:eastAsia="Times New Roman" w:cs="Times New Roman"/>
          <w:szCs w:val="24"/>
        </w:rPr>
      </w:pPr>
    </w:p>
    <w:p w:rsidR="00E62DF3" w:rsidRPr="00D453D9" w:rsidRDefault="00E62DF3" w:rsidP="004E41F5">
      <w:pPr>
        <w:spacing w:after="0" w:line="240" w:lineRule="auto"/>
        <w:ind w:left="720"/>
        <w:jc w:val="both"/>
        <w:rPr>
          <w:rFonts w:eastAsia="Times New Roman" w:cs="Times New Roman"/>
          <w:szCs w:val="24"/>
        </w:rPr>
      </w:pPr>
      <w:r w:rsidRPr="00D453D9">
        <w:rPr>
          <w:rFonts w:eastAsia="Times New Roman" w:cs="Times New Roman"/>
          <w:szCs w:val="24"/>
        </w:rPr>
        <w:t>(b) Provides that the trustee has the same rights and responsibilities as the board of the district for the purposes of carrying out the winding up of the district.</w:t>
      </w:r>
    </w:p>
    <w:p w:rsidR="00E62DF3" w:rsidRPr="00D453D9" w:rsidRDefault="00E62DF3" w:rsidP="004E41F5">
      <w:pPr>
        <w:spacing w:after="0" w:line="240" w:lineRule="auto"/>
        <w:ind w:left="720"/>
        <w:jc w:val="both"/>
        <w:rPr>
          <w:rFonts w:eastAsia="Times New Roman" w:cs="Times New Roman"/>
          <w:szCs w:val="24"/>
        </w:rPr>
      </w:pPr>
    </w:p>
    <w:p w:rsidR="00E62DF3" w:rsidRPr="00D453D9" w:rsidRDefault="00E62DF3" w:rsidP="004E41F5">
      <w:pPr>
        <w:spacing w:after="0" w:line="240" w:lineRule="auto"/>
        <w:ind w:left="720"/>
        <w:jc w:val="both"/>
        <w:rPr>
          <w:rFonts w:eastAsia="Times New Roman" w:cs="Times New Roman"/>
          <w:szCs w:val="24"/>
        </w:rPr>
      </w:pPr>
      <w:r w:rsidRPr="00D453D9">
        <w:rPr>
          <w:rFonts w:eastAsia="Times New Roman" w:cs="Times New Roman"/>
          <w:szCs w:val="24"/>
        </w:rPr>
        <w:t>(c) Requires the trustee and the McMullen County judge to enter into an agreement to provide for the payment of the trustee for services rendered under this Act.</w:t>
      </w:r>
    </w:p>
    <w:p w:rsidR="00E62DF3" w:rsidRPr="00D453D9" w:rsidRDefault="00E62DF3" w:rsidP="004E41F5">
      <w:pPr>
        <w:spacing w:after="0" w:line="240" w:lineRule="auto"/>
        <w:ind w:left="720"/>
        <w:jc w:val="both"/>
        <w:rPr>
          <w:rFonts w:eastAsia="Times New Roman" w:cs="Times New Roman"/>
          <w:szCs w:val="24"/>
        </w:rPr>
      </w:pPr>
    </w:p>
    <w:p w:rsidR="00E62DF3" w:rsidRPr="00D453D9" w:rsidRDefault="00E62DF3" w:rsidP="004E41F5">
      <w:pPr>
        <w:spacing w:after="0" w:line="240" w:lineRule="auto"/>
        <w:ind w:left="720"/>
        <w:jc w:val="both"/>
        <w:rPr>
          <w:rFonts w:eastAsia="Times New Roman" w:cs="Times New Roman"/>
          <w:szCs w:val="24"/>
        </w:rPr>
      </w:pPr>
      <w:r w:rsidRPr="00D453D9">
        <w:rPr>
          <w:rFonts w:eastAsia="Times New Roman" w:cs="Times New Roman"/>
          <w:szCs w:val="24"/>
        </w:rPr>
        <w:t>(d) Requires the trustee to:</w:t>
      </w:r>
    </w:p>
    <w:p w:rsidR="00E62DF3" w:rsidRPr="00D453D9" w:rsidRDefault="00E62DF3" w:rsidP="004E41F5">
      <w:pPr>
        <w:spacing w:after="0" w:line="240" w:lineRule="auto"/>
        <w:ind w:left="1440"/>
        <w:jc w:val="both"/>
        <w:rPr>
          <w:rFonts w:eastAsia="Times New Roman" w:cs="Times New Roman"/>
          <w:szCs w:val="24"/>
        </w:rPr>
      </w:pPr>
    </w:p>
    <w:p w:rsidR="00E62DF3" w:rsidRPr="00D453D9" w:rsidRDefault="00E62DF3" w:rsidP="004E41F5">
      <w:pPr>
        <w:spacing w:after="0" w:line="240" w:lineRule="auto"/>
        <w:ind w:left="1440"/>
        <w:jc w:val="both"/>
        <w:rPr>
          <w:rFonts w:eastAsia="Times New Roman" w:cs="Times New Roman"/>
          <w:szCs w:val="24"/>
        </w:rPr>
      </w:pPr>
      <w:r w:rsidRPr="00D453D9">
        <w:rPr>
          <w:rFonts w:eastAsia="Times New Roman" w:cs="Times New Roman"/>
          <w:szCs w:val="24"/>
        </w:rPr>
        <w:t>(1) wind up the business or affairs of the district;</w:t>
      </w:r>
    </w:p>
    <w:p w:rsidR="00E62DF3" w:rsidRPr="00D453D9" w:rsidRDefault="00E62DF3" w:rsidP="004E41F5">
      <w:pPr>
        <w:spacing w:after="0" w:line="240" w:lineRule="auto"/>
        <w:ind w:left="1440"/>
        <w:jc w:val="both"/>
        <w:rPr>
          <w:rFonts w:eastAsia="Times New Roman" w:cs="Times New Roman"/>
          <w:szCs w:val="24"/>
        </w:rPr>
      </w:pPr>
    </w:p>
    <w:p w:rsidR="00E62DF3" w:rsidRPr="00D453D9" w:rsidRDefault="00E62DF3" w:rsidP="004E41F5">
      <w:pPr>
        <w:spacing w:after="0" w:line="240" w:lineRule="auto"/>
        <w:ind w:left="1440"/>
        <w:jc w:val="both"/>
        <w:rPr>
          <w:rFonts w:eastAsia="Times New Roman" w:cs="Times New Roman"/>
          <w:szCs w:val="24"/>
        </w:rPr>
      </w:pPr>
      <w:r w:rsidRPr="00D453D9">
        <w:rPr>
          <w:rFonts w:eastAsia="Times New Roman" w:cs="Times New Roman"/>
          <w:szCs w:val="24"/>
        </w:rPr>
        <w:t>(2) sell or otherwise dispose of the real or personal property of the district and distribute the proceeds to the creditors of the district and, if all creditors have been satisfied, to McMullen County;</w:t>
      </w:r>
    </w:p>
    <w:p w:rsidR="00E62DF3" w:rsidRPr="00D453D9" w:rsidRDefault="00E62DF3" w:rsidP="004E41F5">
      <w:pPr>
        <w:spacing w:after="0" w:line="240" w:lineRule="auto"/>
        <w:ind w:left="1440"/>
        <w:jc w:val="both"/>
        <w:rPr>
          <w:rFonts w:eastAsia="Times New Roman" w:cs="Times New Roman"/>
          <w:szCs w:val="24"/>
        </w:rPr>
      </w:pPr>
    </w:p>
    <w:p w:rsidR="00E62DF3" w:rsidRPr="00D453D9" w:rsidRDefault="00E62DF3" w:rsidP="004E41F5">
      <w:pPr>
        <w:spacing w:after="0" w:line="240" w:lineRule="auto"/>
        <w:ind w:left="1440"/>
        <w:jc w:val="both"/>
        <w:rPr>
          <w:rFonts w:eastAsia="Times New Roman" w:cs="Times New Roman"/>
          <w:szCs w:val="24"/>
        </w:rPr>
      </w:pPr>
      <w:r w:rsidRPr="00D453D9">
        <w:rPr>
          <w:rFonts w:eastAsia="Times New Roman" w:cs="Times New Roman"/>
          <w:szCs w:val="24"/>
        </w:rPr>
        <w:t>(3) take any other action necessary to prepare for the dissolution of the district, including the filing of any dissolution documents with the Texas Commission on Environmental Quality; and</w:t>
      </w:r>
    </w:p>
    <w:p w:rsidR="00E62DF3" w:rsidRPr="00D453D9" w:rsidRDefault="00E62DF3" w:rsidP="004E41F5">
      <w:pPr>
        <w:spacing w:after="0" w:line="240" w:lineRule="auto"/>
        <w:ind w:left="720"/>
        <w:jc w:val="both"/>
        <w:rPr>
          <w:rFonts w:eastAsia="Times New Roman" w:cs="Times New Roman"/>
          <w:szCs w:val="24"/>
        </w:rPr>
      </w:pPr>
    </w:p>
    <w:p w:rsidR="00E62DF3" w:rsidRDefault="00E62DF3" w:rsidP="004E41F5">
      <w:pPr>
        <w:spacing w:after="0" w:line="240" w:lineRule="auto"/>
        <w:ind w:left="1440"/>
        <w:jc w:val="both"/>
        <w:rPr>
          <w:rFonts w:eastAsia="Times New Roman" w:cs="Times New Roman"/>
          <w:szCs w:val="24"/>
        </w:rPr>
      </w:pPr>
      <w:r w:rsidRPr="00D453D9">
        <w:rPr>
          <w:rFonts w:eastAsia="Times New Roman" w:cs="Times New Roman"/>
          <w:szCs w:val="24"/>
        </w:rPr>
        <w:t>(4) deliver a report of the actions taken under this Act to the McMullen County judge at the conclusion of the trustee's duties.</w:t>
      </w:r>
    </w:p>
    <w:p w:rsidR="00E62DF3" w:rsidRDefault="00E62DF3" w:rsidP="004E41F5">
      <w:pPr>
        <w:spacing w:after="0" w:line="240" w:lineRule="auto"/>
        <w:jc w:val="both"/>
        <w:rPr>
          <w:rFonts w:eastAsia="Times New Roman" w:cs="Times New Roman"/>
          <w:szCs w:val="24"/>
        </w:rPr>
      </w:pPr>
    </w:p>
    <w:p w:rsidR="00E62DF3" w:rsidRPr="00D453D9" w:rsidRDefault="00E62DF3" w:rsidP="004E41F5">
      <w:pPr>
        <w:spacing w:after="0" w:line="240" w:lineRule="auto"/>
        <w:jc w:val="both"/>
        <w:rPr>
          <w:rFonts w:eastAsia="Times New Roman" w:cs="Times New Roman"/>
          <w:szCs w:val="24"/>
        </w:rPr>
      </w:pPr>
      <w:r w:rsidRPr="00D453D9">
        <w:rPr>
          <w:rFonts w:eastAsia="Times New Roman" w:cs="Times New Roman"/>
          <w:szCs w:val="24"/>
        </w:rPr>
        <w:t>SECTION 3. Provides that all requirements of the constitution and laws of this state and the rules and procedures of the legislature with respect to the notice, introduction, and passage of this Act are fulfilled and accomplished.</w:t>
      </w:r>
    </w:p>
    <w:p w:rsidR="00E62DF3" w:rsidRPr="00D453D9" w:rsidRDefault="00E62DF3" w:rsidP="004E41F5">
      <w:pPr>
        <w:spacing w:after="0" w:line="240" w:lineRule="auto"/>
        <w:jc w:val="both"/>
        <w:rPr>
          <w:rFonts w:eastAsia="Times New Roman" w:cs="Times New Roman"/>
          <w:szCs w:val="24"/>
        </w:rPr>
      </w:pPr>
    </w:p>
    <w:p w:rsidR="00E62DF3" w:rsidRPr="00C8671F" w:rsidRDefault="00E62DF3" w:rsidP="004E41F5">
      <w:pPr>
        <w:spacing w:after="0" w:line="240" w:lineRule="auto"/>
        <w:jc w:val="both"/>
        <w:rPr>
          <w:rFonts w:eastAsia="Times New Roman" w:cs="Times New Roman"/>
          <w:szCs w:val="24"/>
        </w:rPr>
      </w:pPr>
      <w:r w:rsidRPr="00D453D9">
        <w:rPr>
          <w:rFonts w:eastAsia="Times New Roman" w:cs="Times New Roman"/>
          <w:szCs w:val="24"/>
        </w:rPr>
        <w:t>SECTION 4. Effective date: upon passage or September 1, 2023.</w:t>
      </w:r>
    </w:p>
    <w:sectPr w:rsidR="00E62DF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AD6" w:rsidRDefault="00EA3AD6" w:rsidP="000F1DF9">
      <w:pPr>
        <w:spacing w:after="0" w:line="240" w:lineRule="auto"/>
      </w:pPr>
      <w:r>
        <w:separator/>
      </w:r>
    </w:p>
  </w:endnote>
  <w:endnote w:type="continuationSeparator" w:id="0">
    <w:p w:rsidR="00EA3AD6" w:rsidRDefault="00EA3AD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A3AD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2DF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62DF3">
                <w:rPr>
                  <w:sz w:val="20"/>
                  <w:szCs w:val="20"/>
                </w:rPr>
                <w:t>S.B. 2566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62DF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A3AD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AD6" w:rsidRDefault="00EA3AD6" w:rsidP="000F1DF9">
      <w:pPr>
        <w:spacing w:after="0" w:line="240" w:lineRule="auto"/>
      </w:pPr>
      <w:r>
        <w:separator/>
      </w:r>
    </w:p>
  </w:footnote>
  <w:footnote w:type="continuationSeparator" w:id="0">
    <w:p w:rsidR="00EA3AD6" w:rsidRDefault="00EA3AD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2DF3"/>
    <w:rsid w:val="00EA3AD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2736F"/>
  <w15:docId w15:val="{3B35A96F-525C-48F7-8BDD-62F38E57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62D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1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BFE09E864A128FD2D5E1D1955EE7"/>
        <w:category>
          <w:name w:val="General"/>
          <w:gallery w:val="placeholder"/>
        </w:category>
        <w:types>
          <w:type w:val="bbPlcHdr"/>
        </w:types>
        <w:behaviors>
          <w:behavior w:val="content"/>
        </w:behaviors>
        <w:guid w:val="{AC68F936-4402-4BDF-A1AE-CE2F0D00C6FF}"/>
      </w:docPartPr>
      <w:docPartBody>
        <w:p w:rsidR="00000000" w:rsidRDefault="0022604F"/>
      </w:docPartBody>
    </w:docPart>
    <w:docPart>
      <w:docPartPr>
        <w:name w:val="BBA1B277D900419EA00E5B0F27BF99F4"/>
        <w:category>
          <w:name w:val="General"/>
          <w:gallery w:val="placeholder"/>
        </w:category>
        <w:types>
          <w:type w:val="bbPlcHdr"/>
        </w:types>
        <w:behaviors>
          <w:behavior w:val="content"/>
        </w:behaviors>
        <w:guid w:val="{9D0D3A27-30E4-4511-93AD-048381AE1925}"/>
      </w:docPartPr>
      <w:docPartBody>
        <w:p w:rsidR="00000000" w:rsidRDefault="0022604F"/>
      </w:docPartBody>
    </w:docPart>
    <w:docPart>
      <w:docPartPr>
        <w:name w:val="47A77AC21324409998A359B694709984"/>
        <w:category>
          <w:name w:val="General"/>
          <w:gallery w:val="placeholder"/>
        </w:category>
        <w:types>
          <w:type w:val="bbPlcHdr"/>
        </w:types>
        <w:behaviors>
          <w:behavior w:val="content"/>
        </w:behaviors>
        <w:guid w:val="{F777BC3F-90FA-4CF1-9768-EB73C4B87EF4}"/>
      </w:docPartPr>
      <w:docPartBody>
        <w:p w:rsidR="00000000" w:rsidRDefault="0022604F"/>
      </w:docPartBody>
    </w:docPart>
    <w:docPart>
      <w:docPartPr>
        <w:name w:val="542EA5D492E348D9836103A17C37F4FE"/>
        <w:category>
          <w:name w:val="General"/>
          <w:gallery w:val="placeholder"/>
        </w:category>
        <w:types>
          <w:type w:val="bbPlcHdr"/>
        </w:types>
        <w:behaviors>
          <w:behavior w:val="content"/>
        </w:behaviors>
        <w:guid w:val="{AC64AA41-B27F-48E7-B8B3-B4FD3CF54761}"/>
      </w:docPartPr>
      <w:docPartBody>
        <w:p w:rsidR="00000000" w:rsidRDefault="0022604F"/>
      </w:docPartBody>
    </w:docPart>
    <w:docPart>
      <w:docPartPr>
        <w:name w:val="2198231480334968A6284902FF8FA087"/>
        <w:category>
          <w:name w:val="General"/>
          <w:gallery w:val="placeholder"/>
        </w:category>
        <w:types>
          <w:type w:val="bbPlcHdr"/>
        </w:types>
        <w:behaviors>
          <w:behavior w:val="content"/>
        </w:behaviors>
        <w:guid w:val="{D0B4C301-F22E-4F51-B622-819B1B8D676A}"/>
      </w:docPartPr>
      <w:docPartBody>
        <w:p w:rsidR="00000000" w:rsidRDefault="0022604F"/>
      </w:docPartBody>
    </w:docPart>
    <w:docPart>
      <w:docPartPr>
        <w:name w:val="40E76A24376340899CF834C7F8C993F9"/>
        <w:category>
          <w:name w:val="General"/>
          <w:gallery w:val="placeholder"/>
        </w:category>
        <w:types>
          <w:type w:val="bbPlcHdr"/>
        </w:types>
        <w:behaviors>
          <w:behavior w:val="content"/>
        </w:behaviors>
        <w:guid w:val="{9705DA20-FDC2-48A3-A3E6-F3039CFCD397}"/>
      </w:docPartPr>
      <w:docPartBody>
        <w:p w:rsidR="00000000" w:rsidRDefault="0022604F"/>
      </w:docPartBody>
    </w:docPart>
    <w:docPart>
      <w:docPartPr>
        <w:name w:val="FA59B049EF6044A3BE2D4C4F4953D73C"/>
        <w:category>
          <w:name w:val="General"/>
          <w:gallery w:val="placeholder"/>
        </w:category>
        <w:types>
          <w:type w:val="bbPlcHdr"/>
        </w:types>
        <w:behaviors>
          <w:behavior w:val="content"/>
        </w:behaviors>
        <w:guid w:val="{7450173B-DE57-465F-903B-7829C5C85D09}"/>
      </w:docPartPr>
      <w:docPartBody>
        <w:p w:rsidR="00000000" w:rsidRDefault="0022604F"/>
      </w:docPartBody>
    </w:docPart>
    <w:docPart>
      <w:docPartPr>
        <w:name w:val="1A9CE3F59DBF491192EF726EE26AD345"/>
        <w:category>
          <w:name w:val="General"/>
          <w:gallery w:val="placeholder"/>
        </w:category>
        <w:types>
          <w:type w:val="bbPlcHdr"/>
        </w:types>
        <w:behaviors>
          <w:behavior w:val="content"/>
        </w:behaviors>
        <w:guid w:val="{3B081339-B254-4303-BE83-DEB260DB6C7A}"/>
      </w:docPartPr>
      <w:docPartBody>
        <w:p w:rsidR="00000000" w:rsidRDefault="0022604F"/>
      </w:docPartBody>
    </w:docPart>
    <w:docPart>
      <w:docPartPr>
        <w:name w:val="8133C093245B449A92FC782DD7954135"/>
        <w:category>
          <w:name w:val="General"/>
          <w:gallery w:val="placeholder"/>
        </w:category>
        <w:types>
          <w:type w:val="bbPlcHdr"/>
        </w:types>
        <w:behaviors>
          <w:behavior w:val="content"/>
        </w:behaviors>
        <w:guid w:val="{68A43A8C-D929-4807-A597-604CB935D384}"/>
      </w:docPartPr>
      <w:docPartBody>
        <w:p w:rsidR="00000000" w:rsidRDefault="0022604F"/>
      </w:docPartBody>
    </w:docPart>
    <w:docPart>
      <w:docPartPr>
        <w:name w:val="D02DABCED664439DB205F8E387F2020E"/>
        <w:category>
          <w:name w:val="General"/>
          <w:gallery w:val="placeholder"/>
        </w:category>
        <w:types>
          <w:type w:val="bbPlcHdr"/>
        </w:types>
        <w:behaviors>
          <w:behavior w:val="content"/>
        </w:behaviors>
        <w:guid w:val="{BFF9DAB7-97CB-4C78-B9F7-48E603FE4792}"/>
      </w:docPartPr>
      <w:docPartBody>
        <w:p w:rsidR="00000000" w:rsidRDefault="00E874A4" w:rsidP="00E874A4">
          <w:pPr>
            <w:pStyle w:val="D02DABCED664439DB205F8E387F2020E"/>
          </w:pPr>
          <w:r w:rsidRPr="00A30DD1">
            <w:rPr>
              <w:rStyle w:val="PlaceholderText"/>
            </w:rPr>
            <w:t>Click here to enter a date.</w:t>
          </w:r>
        </w:p>
      </w:docPartBody>
    </w:docPart>
    <w:docPart>
      <w:docPartPr>
        <w:name w:val="D78DE5483C5B4F0AB430EED711709E19"/>
        <w:category>
          <w:name w:val="General"/>
          <w:gallery w:val="placeholder"/>
        </w:category>
        <w:types>
          <w:type w:val="bbPlcHdr"/>
        </w:types>
        <w:behaviors>
          <w:behavior w:val="content"/>
        </w:behaviors>
        <w:guid w:val="{61B3FBB6-9914-49CB-8DBB-6FAF7C35FA0D}"/>
      </w:docPartPr>
      <w:docPartBody>
        <w:p w:rsidR="00000000" w:rsidRDefault="0022604F"/>
      </w:docPartBody>
    </w:docPart>
    <w:docPart>
      <w:docPartPr>
        <w:name w:val="9C875623B92F450A89BAFA968D179784"/>
        <w:category>
          <w:name w:val="General"/>
          <w:gallery w:val="placeholder"/>
        </w:category>
        <w:types>
          <w:type w:val="bbPlcHdr"/>
        </w:types>
        <w:behaviors>
          <w:behavior w:val="content"/>
        </w:behaviors>
        <w:guid w:val="{0DB43865-0A37-4499-B20F-D1B7D10CB3A7}"/>
      </w:docPartPr>
      <w:docPartBody>
        <w:p w:rsidR="00000000" w:rsidRDefault="0022604F"/>
      </w:docPartBody>
    </w:docPart>
    <w:docPart>
      <w:docPartPr>
        <w:name w:val="BACEF60E62A047D78EB107075D13D5C6"/>
        <w:category>
          <w:name w:val="General"/>
          <w:gallery w:val="placeholder"/>
        </w:category>
        <w:types>
          <w:type w:val="bbPlcHdr"/>
        </w:types>
        <w:behaviors>
          <w:behavior w:val="content"/>
        </w:behaviors>
        <w:guid w:val="{20CBB9C0-A349-4A00-877A-5C6D67C39213}"/>
      </w:docPartPr>
      <w:docPartBody>
        <w:p w:rsidR="00000000" w:rsidRDefault="00E874A4" w:rsidP="00E874A4">
          <w:pPr>
            <w:pStyle w:val="BACEF60E62A047D78EB107075D13D5C6"/>
          </w:pPr>
          <w:r>
            <w:rPr>
              <w:rFonts w:eastAsia="Times New Roman" w:cs="Times New Roman"/>
              <w:bCs/>
              <w:szCs w:val="24"/>
            </w:rPr>
            <w:t xml:space="preserve"> </w:t>
          </w:r>
        </w:p>
      </w:docPartBody>
    </w:docPart>
    <w:docPart>
      <w:docPartPr>
        <w:name w:val="34083B435DF54AF197A82C20C951CED8"/>
        <w:category>
          <w:name w:val="General"/>
          <w:gallery w:val="placeholder"/>
        </w:category>
        <w:types>
          <w:type w:val="bbPlcHdr"/>
        </w:types>
        <w:behaviors>
          <w:behavior w:val="content"/>
        </w:behaviors>
        <w:guid w:val="{4A6813F9-3298-4431-9382-31D1ADC36578}"/>
      </w:docPartPr>
      <w:docPartBody>
        <w:p w:rsidR="00000000" w:rsidRDefault="0022604F"/>
      </w:docPartBody>
    </w:docPart>
    <w:docPart>
      <w:docPartPr>
        <w:name w:val="864FFE5AE52B48979057F9CF7344F563"/>
        <w:category>
          <w:name w:val="General"/>
          <w:gallery w:val="placeholder"/>
        </w:category>
        <w:types>
          <w:type w:val="bbPlcHdr"/>
        </w:types>
        <w:behaviors>
          <w:behavior w:val="content"/>
        </w:behaviors>
        <w:guid w:val="{54D317D5-414B-4B16-B19E-3187D88648F9}"/>
      </w:docPartPr>
      <w:docPartBody>
        <w:p w:rsidR="00000000" w:rsidRDefault="002260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604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74A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4A4"/>
    <w:rPr>
      <w:color w:val="808080"/>
    </w:rPr>
  </w:style>
  <w:style w:type="paragraph" w:customStyle="1" w:styleId="D02DABCED664439DB205F8E387F2020E">
    <w:name w:val="D02DABCED664439DB205F8E387F2020E"/>
    <w:rsid w:val="00E874A4"/>
    <w:pPr>
      <w:spacing w:after="160" w:line="259" w:lineRule="auto"/>
    </w:pPr>
  </w:style>
  <w:style w:type="paragraph" w:customStyle="1" w:styleId="BACEF60E62A047D78EB107075D13D5C6">
    <w:name w:val="BACEF60E62A047D78EB107075D13D5C6"/>
    <w:rsid w:val="00E874A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413</Words>
  <Characters>2356</Characters>
  <Application>Microsoft Office Word</Application>
  <DocSecurity>0</DocSecurity>
  <Lines>19</Lines>
  <Paragraphs>5</Paragraphs>
  <ScaleCrop>false</ScaleCrop>
  <Company>Texas Legislative Council</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dcterms:created xsi:type="dcterms:W3CDTF">2015-05-29T14:24:00Z</dcterms:created>
  <dcterms:modified xsi:type="dcterms:W3CDTF">2023-06-01T18:39:00Z</dcterms:modified>
</cp:coreProperties>
</file>

<file path=docProps/custom.xml><?xml version="1.0" encoding="utf-8"?>
<op:Properties xmlns:vt="http://schemas.openxmlformats.org/officeDocument/2006/docPropsVTypes" xmlns:op="http://schemas.openxmlformats.org/officeDocument/2006/custom-properties"/>
</file>