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1817" w:rsidRDefault="00C6181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85ACE4B480147968C835D25F1EE006A"/>
          </w:placeholder>
        </w:sdtPr>
        <w:sdtContent>
          <w:r w:rsidRPr="005C2A78">
            <w:rPr>
              <w:rFonts w:cs="Times New Roman"/>
              <w:b/>
              <w:szCs w:val="24"/>
              <w:u w:val="single"/>
            </w:rPr>
            <w:t>BILL ANALYSIS</w:t>
          </w:r>
        </w:sdtContent>
      </w:sdt>
    </w:p>
    <w:p w:rsidR="00C61817" w:rsidRPr="00585C31" w:rsidRDefault="00C61817" w:rsidP="000F1DF9">
      <w:pPr>
        <w:spacing w:after="0" w:line="240" w:lineRule="auto"/>
        <w:rPr>
          <w:rFonts w:cs="Times New Roman"/>
          <w:szCs w:val="24"/>
        </w:rPr>
      </w:pPr>
    </w:p>
    <w:p w:rsidR="00C61817" w:rsidRPr="00585C31" w:rsidRDefault="00C6181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61817" w:rsidTr="000F1DF9">
        <w:tc>
          <w:tcPr>
            <w:tcW w:w="2718" w:type="dxa"/>
          </w:tcPr>
          <w:p w:rsidR="00C61817" w:rsidRPr="005C2A78" w:rsidRDefault="00C61817" w:rsidP="006D756B">
            <w:pPr>
              <w:rPr>
                <w:rFonts w:cs="Times New Roman"/>
                <w:szCs w:val="24"/>
              </w:rPr>
            </w:pPr>
            <w:sdt>
              <w:sdtPr>
                <w:rPr>
                  <w:rFonts w:cs="Times New Roman"/>
                  <w:szCs w:val="24"/>
                </w:rPr>
                <w:alias w:val="Agency Title"/>
                <w:tag w:val="AgencyTitleContentControl"/>
                <w:id w:val="1920747753"/>
                <w:lock w:val="sdtContentLocked"/>
                <w:placeholder>
                  <w:docPart w:val="97B280D11891465C84D0DA7D5DA46D6C"/>
                </w:placeholder>
              </w:sdtPr>
              <w:sdtEndPr>
                <w:rPr>
                  <w:rFonts w:cstheme="minorBidi"/>
                  <w:szCs w:val="22"/>
                </w:rPr>
              </w:sdtEndPr>
              <w:sdtContent>
                <w:r>
                  <w:rPr>
                    <w:rFonts w:cs="Times New Roman"/>
                    <w:szCs w:val="24"/>
                  </w:rPr>
                  <w:t>Senate Research Center</w:t>
                </w:r>
              </w:sdtContent>
            </w:sdt>
          </w:p>
        </w:tc>
        <w:tc>
          <w:tcPr>
            <w:tcW w:w="6858" w:type="dxa"/>
          </w:tcPr>
          <w:p w:rsidR="00C61817" w:rsidRPr="00FF6471" w:rsidRDefault="00C61817" w:rsidP="000F1DF9">
            <w:pPr>
              <w:jc w:val="right"/>
              <w:rPr>
                <w:rFonts w:cs="Times New Roman"/>
                <w:szCs w:val="24"/>
              </w:rPr>
            </w:pPr>
            <w:sdt>
              <w:sdtPr>
                <w:rPr>
                  <w:rFonts w:cs="Times New Roman"/>
                  <w:szCs w:val="24"/>
                </w:rPr>
                <w:alias w:val="Bill Number"/>
                <w:tag w:val="BillNumberOne"/>
                <w:id w:val="-410784069"/>
                <w:lock w:val="sdtContentLocked"/>
                <w:placeholder>
                  <w:docPart w:val="B47A44056A24403D914D4C4CD6476DDD"/>
                </w:placeholder>
              </w:sdtPr>
              <w:sdtContent>
                <w:r>
                  <w:rPr>
                    <w:rFonts w:cs="Times New Roman"/>
                    <w:szCs w:val="24"/>
                  </w:rPr>
                  <w:t>C.S.S.B. 2575</w:t>
                </w:r>
              </w:sdtContent>
            </w:sdt>
          </w:p>
        </w:tc>
      </w:tr>
      <w:tr w:rsidR="00C61817" w:rsidTr="000F1DF9">
        <w:sdt>
          <w:sdtPr>
            <w:rPr>
              <w:rFonts w:cs="Times New Roman"/>
              <w:szCs w:val="24"/>
            </w:rPr>
            <w:alias w:val="TLCNumber"/>
            <w:tag w:val="TLCNumber"/>
            <w:id w:val="-542600604"/>
            <w:lock w:val="sdtLocked"/>
            <w:placeholder>
              <w:docPart w:val="CC4F879AEAEB4F9895BF472F940C5653"/>
            </w:placeholder>
          </w:sdtPr>
          <w:sdtContent>
            <w:tc>
              <w:tcPr>
                <w:tcW w:w="2718" w:type="dxa"/>
              </w:tcPr>
              <w:p w:rsidR="00C61817" w:rsidRPr="000F1DF9" w:rsidRDefault="00C61817" w:rsidP="00C65088">
                <w:pPr>
                  <w:rPr>
                    <w:rFonts w:cs="Times New Roman"/>
                    <w:szCs w:val="24"/>
                  </w:rPr>
                </w:pPr>
                <w:r>
                  <w:rPr>
                    <w:rFonts w:cs="Times New Roman"/>
                    <w:szCs w:val="24"/>
                  </w:rPr>
                  <w:t>88R26212 LRM-F</w:t>
                </w:r>
              </w:p>
            </w:tc>
          </w:sdtContent>
        </w:sdt>
        <w:tc>
          <w:tcPr>
            <w:tcW w:w="6858" w:type="dxa"/>
          </w:tcPr>
          <w:p w:rsidR="00C61817" w:rsidRPr="005C2A78" w:rsidRDefault="00C61817" w:rsidP="00073EDD">
            <w:pPr>
              <w:jc w:val="right"/>
              <w:rPr>
                <w:rFonts w:cs="Times New Roman"/>
                <w:szCs w:val="24"/>
              </w:rPr>
            </w:pPr>
            <w:sdt>
              <w:sdtPr>
                <w:rPr>
                  <w:rFonts w:cs="Times New Roman"/>
                  <w:szCs w:val="24"/>
                </w:rPr>
                <w:alias w:val="Author Label"/>
                <w:tag w:val="By"/>
                <w:id w:val="72399597"/>
                <w:lock w:val="sdtLocked"/>
                <w:placeholder>
                  <w:docPart w:val="7B7C5D3FE2634FF3B6A4213C524902B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C4D1F81F9F245F099C4133AC04D19E7"/>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AE5B3D485B8E4AF1AFE81251062B4E39"/>
                </w:placeholder>
                <w:showingPlcHdr/>
              </w:sdtPr>
              <w:sdtContent/>
            </w:sdt>
            <w:sdt>
              <w:sdtPr>
                <w:rPr>
                  <w:rFonts w:cs="Times New Roman"/>
                  <w:szCs w:val="24"/>
                </w:rPr>
                <w:alias w:val="DualSponsor"/>
                <w:tag w:val="DualSponsor"/>
                <w:id w:val="1029379812"/>
                <w:lock w:val="sdtContentLocked"/>
                <w:placeholder>
                  <w:docPart w:val="B88DCE6597FE48BA82B4CAD5025161AF"/>
                </w:placeholder>
                <w:showingPlcHdr/>
              </w:sdtPr>
              <w:sdtContent/>
            </w:sdt>
          </w:p>
        </w:tc>
      </w:tr>
      <w:tr w:rsidR="00C61817" w:rsidTr="000F1DF9">
        <w:tc>
          <w:tcPr>
            <w:tcW w:w="2718" w:type="dxa"/>
          </w:tcPr>
          <w:p w:rsidR="00C61817" w:rsidRPr="00BC7495" w:rsidRDefault="00C61817" w:rsidP="000F1DF9">
            <w:pPr>
              <w:rPr>
                <w:rFonts w:cs="Times New Roman"/>
                <w:szCs w:val="24"/>
              </w:rPr>
            </w:pPr>
          </w:p>
        </w:tc>
        <w:sdt>
          <w:sdtPr>
            <w:rPr>
              <w:rFonts w:cs="Times New Roman"/>
              <w:szCs w:val="24"/>
            </w:rPr>
            <w:alias w:val="Committee"/>
            <w:tag w:val="Committee"/>
            <w:id w:val="1914272295"/>
            <w:lock w:val="sdtContentLocked"/>
            <w:placeholder>
              <w:docPart w:val="7D99C5D857954858B2A4F463C186F543"/>
            </w:placeholder>
          </w:sdtPr>
          <w:sdtContent>
            <w:tc>
              <w:tcPr>
                <w:tcW w:w="6858" w:type="dxa"/>
              </w:tcPr>
              <w:p w:rsidR="00C61817" w:rsidRPr="00FF6471" w:rsidRDefault="00C61817" w:rsidP="000F1DF9">
                <w:pPr>
                  <w:jc w:val="right"/>
                  <w:rPr>
                    <w:rFonts w:cs="Times New Roman"/>
                    <w:szCs w:val="24"/>
                  </w:rPr>
                </w:pPr>
                <w:r>
                  <w:rPr>
                    <w:rFonts w:cs="Times New Roman"/>
                    <w:szCs w:val="24"/>
                  </w:rPr>
                  <w:t>Local Government</w:t>
                </w:r>
              </w:p>
            </w:tc>
          </w:sdtContent>
        </w:sdt>
      </w:tr>
      <w:tr w:rsidR="00C61817" w:rsidTr="000F1DF9">
        <w:tc>
          <w:tcPr>
            <w:tcW w:w="2718" w:type="dxa"/>
          </w:tcPr>
          <w:p w:rsidR="00C61817" w:rsidRPr="00BC7495" w:rsidRDefault="00C61817" w:rsidP="000F1DF9">
            <w:pPr>
              <w:rPr>
                <w:rFonts w:cs="Times New Roman"/>
                <w:szCs w:val="24"/>
              </w:rPr>
            </w:pPr>
          </w:p>
        </w:tc>
        <w:sdt>
          <w:sdtPr>
            <w:rPr>
              <w:rFonts w:cs="Times New Roman"/>
              <w:szCs w:val="24"/>
            </w:rPr>
            <w:alias w:val="Date"/>
            <w:tag w:val="DateContentControl"/>
            <w:id w:val="1178081906"/>
            <w:lock w:val="sdtLocked"/>
            <w:placeholder>
              <w:docPart w:val="9AA0D81E610F49B983DFB6B1213C4B86"/>
            </w:placeholder>
            <w:date w:fullDate="2023-04-28T00:00:00Z">
              <w:dateFormat w:val="M/d/yyyy"/>
              <w:lid w:val="en-US"/>
              <w:storeMappedDataAs w:val="dateTime"/>
              <w:calendar w:val="gregorian"/>
            </w:date>
          </w:sdtPr>
          <w:sdtContent>
            <w:tc>
              <w:tcPr>
                <w:tcW w:w="6858" w:type="dxa"/>
              </w:tcPr>
              <w:p w:rsidR="00C61817" w:rsidRPr="00FF6471" w:rsidRDefault="00C61817" w:rsidP="000F1DF9">
                <w:pPr>
                  <w:jc w:val="right"/>
                  <w:rPr>
                    <w:rFonts w:cs="Times New Roman"/>
                    <w:szCs w:val="24"/>
                  </w:rPr>
                </w:pPr>
                <w:r>
                  <w:rPr>
                    <w:rFonts w:cs="Times New Roman"/>
                    <w:szCs w:val="24"/>
                  </w:rPr>
                  <w:t>4/28/2023</w:t>
                </w:r>
              </w:p>
            </w:tc>
          </w:sdtContent>
        </w:sdt>
      </w:tr>
      <w:tr w:rsidR="00C61817" w:rsidTr="000F1DF9">
        <w:tc>
          <w:tcPr>
            <w:tcW w:w="2718" w:type="dxa"/>
          </w:tcPr>
          <w:p w:rsidR="00C61817" w:rsidRPr="00BC7495" w:rsidRDefault="00C61817" w:rsidP="000F1DF9">
            <w:pPr>
              <w:rPr>
                <w:rFonts w:cs="Times New Roman"/>
                <w:szCs w:val="24"/>
              </w:rPr>
            </w:pPr>
          </w:p>
        </w:tc>
        <w:sdt>
          <w:sdtPr>
            <w:rPr>
              <w:rFonts w:cs="Times New Roman"/>
              <w:szCs w:val="24"/>
            </w:rPr>
            <w:alias w:val="BA Version"/>
            <w:tag w:val="BAVersion"/>
            <w:id w:val="-1685590809"/>
            <w:lock w:val="sdtContentLocked"/>
            <w:placeholder>
              <w:docPart w:val="DA29A478185848A6AA23721548CA8B28"/>
            </w:placeholder>
          </w:sdtPr>
          <w:sdtContent>
            <w:tc>
              <w:tcPr>
                <w:tcW w:w="6858" w:type="dxa"/>
              </w:tcPr>
              <w:p w:rsidR="00C61817" w:rsidRPr="00FF6471" w:rsidRDefault="00C61817" w:rsidP="000F1DF9">
                <w:pPr>
                  <w:jc w:val="right"/>
                  <w:rPr>
                    <w:rFonts w:cs="Times New Roman"/>
                    <w:szCs w:val="24"/>
                  </w:rPr>
                </w:pPr>
                <w:r>
                  <w:rPr>
                    <w:rFonts w:cs="Times New Roman"/>
                    <w:szCs w:val="24"/>
                  </w:rPr>
                  <w:t>Committee Report (Substituted)</w:t>
                </w:r>
              </w:p>
            </w:tc>
          </w:sdtContent>
        </w:sdt>
      </w:tr>
    </w:tbl>
    <w:p w:rsidR="00C61817" w:rsidRPr="00FF6471" w:rsidRDefault="00C61817" w:rsidP="000F1DF9">
      <w:pPr>
        <w:spacing w:after="0" w:line="240" w:lineRule="auto"/>
        <w:rPr>
          <w:rFonts w:cs="Times New Roman"/>
          <w:szCs w:val="24"/>
        </w:rPr>
      </w:pPr>
    </w:p>
    <w:p w:rsidR="00C61817" w:rsidRPr="00FF6471" w:rsidRDefault="00C61817" w:rsidP="000F1DF9">
      <w:pPr>
        <w:spacing w:after="0" w:line="240" w:lineRule="auto"/>
        <w:rPr>
          <w:rFonts w:cs="Times New Roman"/>
          <w:szCs w:val="24"/>
        </w:rPr>
      </w:pPr>
    </w:p>
    <w:p w:rsidR="00C61817" w:rsidRPr="00FF6471" w:rsidRDefault="00C6181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CB4F3C015964872B15BAC46D62085CC"/>
        </w:placeholder>
      </w:sdtPr>
      <w:sdtContent>
        <w:p w:rsidR="00C61817" w:rsidRDefault="00C6181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94795BF81184FFCAE32E528FBFF3C93"/>
        </w:placeholder>
      </w:sdtPr>
      <w:sdtContent>
        <w:p w:rsidR="00C61817" w:rsidRDefault="00C61817" w:rsidP="00E869D5">
          <w:pPr>
            <w:pStyle w:val="NormalWeb"/>
            <w:spacing w:before="0" w:beforeAutospacing="0" w:after="0" w:afterAutospacing="0"/>
            <w:jc w:val="both"/>
            <w:divId w:val="2074574303"/>
            <w:rPr>
              <w:rFonts w:eastAsia="Times New Roman"/>
              <w:bCs/>
            </w:rPr>
          </w:pPr>
        </w:p>
        <w:p w:rsidR="00C61817" w:rsidRPr="00E869D5" w:rsidRDefault="00C61817" w:rsidP="00E869D5">
          <w:pPr>
            <w:pStyle w:val="NormalWeb"/>
            <w:spacing w:before="0" w:beforeAutospacing="0" w:after="0" w:afterAutospacing="0"/>
            <w:jc w:val="both"/>
            <w:divId w:val="2074574303"/>
          </w:pPr>
          <w:r w:rsidRPr="00E869D5">
            <w:t>Springs Hill Water Supply Corporation (SHWSC) is a non-profit, member-owned water supply corporation. SHWSC currently provides potable water to persons, private business entities, municipalities, and other members within Guadalupe County and parts of Wilson County. SHWSC's board of directors passed a resolution finding it was necessary and desirable to convert SHWSC into a special utility district. As a special district, it would have an increased ability to purchase, own, hold, lease, and otherwise acquire sources of water supply; to build, operate, and maintain facilities for the transportation of water; and to sell water to those within its service area.</w:t>
          </w:r>
        </w:p>
        <w:p w:rsidR="00C61817" w:rsidRPr="00E869D5" w:rsidRDefault="00C61817" w:rsidP="00E869D5">
          <w:pPr>
            <w:pStyle w:val="NormalWeb"/>
            <w:spacing w:before="0" w:beforeAutospacing="0" w:after="0" w:afterAutospacing="0"/>
            <w:jc w:val="both"/>
            <w:divId w:val="2074574303"/>
          </w:pPr>
          <w:r w:rsidRPr="00E869D5">
            <w:t> </w:t>
          </w:r>
        </w:p>
        <w:p w:rsidR="00C61817" w:rsidRPr="00E869D5" w:rsidRDefault="00C61817" w:rsidP="00E869D5">
          <w:pPr>
            <w:pStyle w:val="NormalWeb"/>
            <w:spacing w:before="0" w:beforeAutospacing="0" w:after="0" w:afterAutospacing="0"/>
            <w:jc w:val="both"/>
            <w:divId w:val="2074574303"/>
          </w:pPr>
          <w:r w:rsidRPr="00E869D5">
            <w:t>S.B. 2575 would convert the SHSWC into the Springs Hill Utility District to provide better service to their customers.</w:t>
          </w:r>
        </w:p>
        <w:p w:rsidR="00C61817" w:rsidRPr="00E869D5" w:rsidRDefault="00C61817" w:rsidP="00E869D5">
          <w:pPr>
            <w:pStyle w:val="NormalWeb"/>
            <w:spacing w:before="0" w:beforeAutospacing="0" w:after="0" w:afterAutospacing="0"/>
            <w:jc w:val="both"/>
            <w:divId w:val="2074574303"/>
          </w:pPr>
          <w:r w:rsidRPr="00E869D5">
            <w:t> </w:t>
          </w:r>
        </w:p>
        <w:p w:rsidR="00C61817" w:rsidRPr="00E869D5" w:rsidRDefault="00C61817" w:rsidP="00E869D5">
          <w:pPr>
            <w:pStyle w:val="NormalWeb"/>
            <w:spacing w:before="0" w:beforeAutospacing="0" w:after="0" w:afterAutospacing="0"/>
            <w:jc w:val="both"/>
            <w:divId w:val="2074574303"/>
          </w:pPr>
          <w:r w:rsidRPr="00E869D5">
            <w:t>(Original Author's/Sponsor's Statement of Intent)</w:t>
          </w:r>
        </w:p>
        <w:p w:rsidR="00C61817" w:rsidRPr="00D70925" w:rsidRDefault="00C61817" w:rsidP="00E869D5">
          <w:pPr>
            <w:spacing w:after="0" w:line="240" w:lineRule="auto"/>
            <w:jc w:val="both"/>
            <w:rPr>
              <w:rFonts w:eastAsia="Times New Roman" w:cs="Times New Roman"/>
              <w:bCs/>
              <w:szCs w:val="24"/>
            </w:rPr>
          </w:pPr>
        </w:p>
      </w:sdtContent>
    </w:sdt>
    <w:p w:rsidR="00C61817" w:rsidRDefault="00C6181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2575 </w:t>
      </w:r>
      <w:bookmarkStart w:id="1" w:name="AmendsCurrentLaw"/>
      <w:bookmarkEnd w:id="1"/>
      <w:r>
        <w:rPr>
          <w:rFonts w:cs="Times New Roman"/>
          <w:szCs w:val="24"/>
        </w:rPr>
        <w:t>amends current law relating to the creation of the Springs Hill Special Utility District, authorizes a fee, and grants the power of eminent domain.</w:t>
      </w:r>
    </w:p>
    <w:p w:rsidR="00C61817" w:rsidRPr="00E869D5" w:rsidRDefault="00C61817" w:rsidP="000F1DF9">
      <w:pPr>
        <w:spacing w:after="0" w:line="240" w:lineRule="auto"/>
        <w:jc w:val="both"/>
        <w:rPr>
          <w:rFonts w:eastAsia="Times New Roman" w:cs="Times New Roman"/>
          <w:szCs w:val="24"/>
        </w:rPr>
      </w:pPr>
    </w:p>
    <w:p w:rsidR="00C61817" w:rsidRPr="005C2A78" w:rsidRDefault="00C6181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6CA91F0BAEC479BB4E63C2F600EC1FE"/>
          </w:placeholder>
        </w:sdtPr>
        <w:sdtContent>
          <w:r>
            <w:rPr>
              <w:rFonts w:eastAsia="Times New Roman" w:cs="Times New Roman"/>
              <w:b/>
              <w:szCs w:val="24"/>
              <w:u w:val="single"/>
            </w:rPr>
            <w:t>RULEMAKING AUTHORITY</w:t>
          </w:r>
        </w:sdtContent>
      </w:sdt>
    </w:p>
    <w:p w:rsidR="00C61817" w:rsidRPr="006529C4" w:rsidRDefault="00C61817" w:rsidP="00774EC7">
      <w:pPr>
        <w:spacing w:after="0" w:line="240" w:lineRule="auto"/>
        <w:jc w:val="both"/>
        <w:rPr>
          <w:rFonts w:cs="Times New Roman"/>
          <w:szCs w:val="24"/>
        </w:rPr>
      </w:pPr>
    </w:p>
    <w:p w:rsidR="00C61817" w:rsidRPr="006529C4" w:rsidRDefault="00C6181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61817" w:rsidRPr="006529C4" w:rsidRDefault="00C61817" w:rsidP="00774EC7">
      <w:pPr>
        <w:spacing w:after="0" w:line="240" w:lineRule="auto"/>
        <w:jc w:val="both"/>
        <w:rPr>
          <w:rFonts w:cs="Times New Roman"/>
          <w:szCs w:val="24"/>
        </w:rPr>
      </w:pPr>
    </w:p>
    <w:p w:rsidR="00C61817" w:rsidRPr="005C2A78" w:rsidRDefault="00C6181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C268E8C80F34416BB4A172EB0C2D64D"/>
          </w:placeholder>
        </w:sdtPr>
        <w:sdtContent>
          <w:r>
            <w:rPr>
              <w:rFonts w:eastAsia="Times New Roman" w:cs="Times New Roman"/>
              <w:b/>
              <w:szCs w:val="24"/>
              <w:u w:val="single"/>
            </w:rPr>
            <w:t>SECTION BY SECTION ANALYSIS</w:t>
          </w:r>
        </w:sdtContent>
      </w:sdt>
    </w:p>
    <w:p w:rsidR="00C61817" w:rsidRPr="005C2A78" w:rsidRDefault="00C61817" w:rsidP="00014F0A">
      <w:pPr>
        <w:spacing w:after="0" w:line="240" w:lineRule="auto"/>
        <w:jc w:val="both"/>
        <w:rPr>
          <w:rFonts w:eastAsia="Times New Roman" w:cs="Times New Roman"/>
          <w:szCs w:val="24"/>
        </w:rPr>
      </w:pPr>
    </w:p>
    <w:p w:rsidR="00C61817" w:rsidRPr="00501FD6" w:rsidRDefault="00C61817" w:rsidP="00014F0A">
      <w:pPr>
        <w:spacing w:after="0" w:line="240" w:lineRule="auto"/>
        <w:jc w:val="both"/>
        <w:rPr>
          <w:rFonts w:eastAsia="Times New Roman" w:cs="Times New Roman"/>
          <w:szCs w:val="24"/>
        </w:rPr>
      </w:pPr>
      <w:r w:rsidRPr="00501FD6">
        <w:rPr>
          <w:rFonts w:eastAsia="Times New Roman" w:cs="Times New Roman"/>
          <w:szCs w:val="24"/>
        </w:rPr>
        <w:t xml:space="preserve">SECTION 1. </w:t>
      </w:r>
      <w:r>
        <w:rPr>
          <w:rFonts w:eastAsia="Times New Roman" w:cs="Times New Roman"/>
          <w:szCs w:val="24"/>
        </w:rPr>
        <w:t xml:space="preserve">Amends </w:t>
      </w:r>
      <w:r w:rsidRPr="00501FD6">
        <w:rPr>
          <w:rFonts w:eastAsia="Times New Roman" w:cs="Times New Roman"/>
          <w:szCs w:val="24"/>
        </w:rPr>
        <w:t>Subtitle C, Title 6, Special District Local Laws Code</w:t>
      </w:r>
      <w:r>
        <w:rPr>
          <w:rFonts w:eastAsia="Times New Roman" w:cs="Times New Roman"/>
          <w:szCs w:val="24"/>
        </w:rPr>
        <w:t>,</w:t>
      </w:r>
      <w:r w:rsidRPr="00501FD6">
        <w:rPr>
          <w:rFonts w:eastAsia="Times New Roman" w:cs="Times New Roman"/>
          <w:szCs w:val="24"/>
        </w:rPr>
        <w:t xml:space="preserve"> by adding Chapter 7208</w:t>
      </w:r>
      <w:r>
        <w:rPr>
          <w:rFonts w:eastAsia="Times New Roman" w:cs="Times New Roman"/>
          <w:szCs w:val="24"/>
        </w:rPr>
        <w:t xml:space="preserve">, </w:t>
      </w:r>
      <w:r w:rsidRPr="00501FD6">
        <w:rPr>
          <w:rFonts w:eastAsia="Times New Roman" w:cs="Times New Roman"/>
          <w:szCs w:val="24"/>
        </w:rPr>
        <w:t>as follows:</w:t>
      </w:r>
    </w:p>
    <w:p w:rsidR="00C61817" w:rsidRDefault="00C61817" w:rsidP="00014F0A">
      <w:pPr>
        <w:spacing w:after="0" w:line="240" w:lineRule="auto"/>
        <w:jc w:val="center"/>
        <w:rPr>
          <w:rFonts w:eastAsia="Times New Roman" w:cs="Times New Roman"/>
          <w:szCs w:val="24"/>
        </w:rPr>
      </w:pPr>
    </w:p>
    <w:p w:rsidR="00C61817" w:rsidRPr="00501FD6" w:rsidRDefault="00C61817" w:rsidP="00014F0A">
      <w:pPr>
        <w:spacing w:after="0" w:line="240" w:lineRule="auto"/>
        <w:jc w:val="center"/>
        <w:rPr>
          <w:rFonts w:eastAsia="Times New Roman" w:cs="Times New Roman"/>
          <w:szCs w:val="24"/>
        </w:rPr>
      </w:pPr>
      <w:r w:rsidRPr="00501FD6">
        <w:rPr>
          <w:rFonts w:eastAsia="Times New Roman" w:cs="Times New Roman"/>
          <w:szCs w:val="24"/>
        </w:rPr>
        <w:t>CHAPTER 7208. SPRINGS HILL SPECIAL UTILITY DISTRICT</w:t>
      </w:r>
    </w:p>
    <w:p w:rsidR="00C61817" w:rsidRDefault="00C61817" w:rsidP="00014F0A">
      <w:pPr>
        <w:spacing w:after="0" w:line="240" w:lineRule="auto"/>
        <w:ind w:left="720"/>
        <w:jc w:val="both"/>
        <w:rPr>
          <w:rFonts w:eastAsia="Times New Roman" w:cs="Times New Roman"/>
          <w:szCs w:val="24"/>
        </w:rPr>
      </w:pPr>
    </w:p>
    <w:p w:rsidR="00C61817" w:rsidRDefault="00C61817" w:rsidP="00014F0A">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w:t>
      </w:r>
      <w:r w:rsidRPr="00501FD6">
        <w:rPr>
          <w:rFonts w:eastAsia="Times New Roman" w:cs="Times New Roman"/>
          <w:szCs w:val="24"/>
        </w:rPr>
        <w:t>Springs Hill Special Utility District</w:t>
      </w:r>
      <w:r>
        <w:rPr>
          <w:rFonts w:eastAsia="Times New Roman" w:cs="Times New Roman"/>
          <w:szCs w:val="24"/>
        </w:rPr>
        <w:t xml:space="preserve"> (district) in Guadalupe and Wilson Counties. Sets forth standards, procedures, requirements, and criteria for:</w:t>
      </w:r>
    </w:p>
    <w:p w:rsidR="00C61817" w:rsidRDefault="00C61817" w:rsidP="00014F0A">
      <w:pPr>
        <w:spacing w:after="0" w:line="240" w:lineRule="auto"/>
        <w:ind w:left="720"/>
        <w:jc w:val="both"/>
        <w:rPr>
          <w:rFonts w:eastAsia="Times New Roman" w:cs="Times New Roman"/>
          <w:szCs w:val="24"/>
        </w:rPr>
      </w:pPr>
    </w:p>
    <w:p w:rsidR="00C61817" w:rsidRDefault="00C61817" w:rsidP="00014F0A">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7208.0101-7208.0105);</w:t>
      </w:r>
    </w:p>
    <w:p w:rsidR="00C61817" w:rsidRDefault="00C61817" w:rsidP="00014F0A">
      <w:pPr>
        <w:spacing w:after="0" w:line="240" w:lineRule="auto"/>
        <w:ind w:left="1440"/>
        <w:jc w:val="both"/>
        <w:rPr>
          <w:rFonts w:eastAsia="Times New Roman" w:cs="Times New Roman"/>
          <w:szCs w:val="24"/>
        </w:rPr>
      </w:pPr>
    </w:p>
    <w:p w:rsidR="00C61817" w:rsidRDefault="00C61817" w:rsidP="00014F0A">
      <w:pPr>
        <w:spacing w:after="0" w:line="240" w:lineRule="auto"/>
        <w:ind w:left="1440"/>
        <w:jc w:val="both"/>
        <w:rPr>
          <w:rFonts w:eastAsia="Times New Roman" w:cs="Times New Roman"/>
          <w:szCs w:val="24"/>
        </w:rPr>
      </w:pPr>
      <w:r>
        <w:rPr>
          <w:rFonts w:eastAsia="Times New Roman" w:cs="Times New Roman"/>
          <w:szCs w:val="24"/>
        </w:rPr>
        <w:t>Size and composition of the district, election of temporary directors, and size and qualifications of the board of directors (Sections 7208.0151-7208.0152 and 7208.0201);</w:t>
      </w:r>
    </w:p>
    <w:p w:rsidR="00C61817" w:rsidRDefault="00C61817" w:rsidP="00014F0A">
      <w:pPr>
        <w:spacing w:after="0" w:line="240" w:lineRule="auto"/>
        <w:ind w:left="1440"/>
        <w:jc w:val="both"/>
        <w:rPr>
          <w:rFonts w:eastAsia="Times New Roman" w:cs="Times New Roman"/>
          <w:szCs w:val="24"/>
        </w:rPr>
      </w:pPr>
    </w:p>
    <w:p w:rsidR="00C61817" w:rsidRDefault="00C61817" w:rsidP="00014F0A">
      <w:pPr>
        <w:spacing w:after="0" w:line="240" w:lineRule="auto"/>
        <w:ind w:left="1440"/>
        <w:jc w:val="both"/>
        <w:rPr>
          <w:rFonts w:eastAsia="Times New Roman" w:cs="Times New Roman"/>
          <w:szCs w:val="24"/>
        </w:rPr>
      </w:pPr>
      <w:r>
        <w:rPr>
          <w:rFonts w:eastAsia="Times New Roman" w:cs="Times New Roman"/>
          <w:szCs w:val="24"/>
        </w:rPr>
        <w:t>Transfer of assets and dissolution of the Spring Hills Water Supply Corporation and expiration of subchapter (Sections 7208.0153-7208.0154); and</w:t>
      </w:r>
    </w:p>
    <w:p w:rsidR="00C61817" w:rsidRDefault="00C61817" w:rsidP="00014F0A">
      <w:pPr>
        <w:spacing w:after="0" w:line="240" w:lineRule="auto"/>
        <w:ind w:left="1440"/>
        <w:jc w:val="both"/>
        <w:rPr>
          <w:rFonts w:eastAsia="Times New Roman" w:cs="Times New Roman"/>
          <w:szCs w:val="24"/>
        </w:rPr>
      </w:pPr>
    </w:p>
    <w:p w:rsidR="00C61817" w:rsidRDefault="00C61817" w:rsidP="00014F0A">
      <w:pPr>
        <w:spacing w:after="0" w:line="240" w:lineRule="auto"/>
        <w:ind w:left="1440"/>
        <w:jc w:val="both"/>
        <w:rPr>
          <w:rFonts w:eastAsia="Times New Roman" w:cs="Times New Roman"/>
          <w:szCs w:val="24"/>
        </w:rPr>
      </w:pPr>
      <w:r>
        <w:rPr>
          <w:rFonts w:eastAsia="Times New Roman" w:cs="Times New Roman"/>
          <w:szCs w:val="24"/>
        </w:rPr>
        <w:t>Powers and duties of the district and authority to charge a water service impact fee (Sections 7208.0301-7208.0302).</w:t>
      </w:r>
    </w:p>
    <w:p w:rsidR="00C61817" w:rsidRDefault="00C61817" w:rsidP="00014F0A">
      <w:pPr>
        <w:spacing w:after="0" w:line="240" w:lineRule="auto"/>
        <w:ind w:left="1440"/>
        <w:jc w:val="both"/>
        <w:rPr>
          <w:rFonts w:eastAsia="Times New Roman" w:cs="Times New Roman"/>
          <w:szCs w:val="24"/>
        </w:rPr>
      </w:pPr>
    </w:p>
    <w:p w:rsidR="00C61817" w:rsidRDefault="00C61817" w:rsidP="00014F0A">
      <w:pPr>
        <w:spacing w:after="0" w:line="240" w:lineRule="auto"/>
        <w:jc w:val="both"/>
        <w:rPr>
          <w:rFonts w:eastAsia="Times New Roman" w:cs="Times New Roman"/>
          <w:szCs w:val="24"/>
        </w:rPr>
      </w:pPr>
      <w:r w:rsidRPr="00501FD6">
        <w:rPr>
          <w:rFonts w:eastAsia="Times New Roman" w:cs="Times New Roman"/>
          <w:szCs w:val="24"/>
        </w:rPr>
        <w:t xml:space="preserve">SECTION 2. </w:t>
      </w:r>
      <w:r>
        <w:rPr>
          <w:rFonts w:eastAsia="Times New Roman" w:cs="Times New Roman"/>
          <w:szCs w:val="24"/>
        </w:rPr>
        <w:t>Sets forth the initial boundaries for the district.</w:t>
      </w:r>
    </w:p>
    <w:p w:rsidR="00C61817" w:rsidRDefault="00C61817" w:rsidP="00014F0A">
      <w:pPr>
        <w:spacing w:after="0" w:line="240" w:lineRule="auto"/>
        <w:jc w:val="both"/>
        <w:rPr>
          <w:rFonts w:eastAsia="Times New Roman" w:cs="Times New Roman"/>
          <w:szCs w:val="24"/>
        </w:rPr>
      </w:pPr>
    </w:p>
    <w:p w:rsidR="00C61817" w:rsidRDefault="00C61817" w:rsidP="00014F0A">
      <w:pPr>
        <w:spacing w:after="0" w:line="240" w:lineRule="auto"/>
        <w:jc w:val="both"/>
        <w:rPr>
          <w:rFonts w:eastAsia="Times New Roman" w:cs="Times New Roman"/>
          <w:szCs w:val="24"/>
        </w:rPr>
      </w:pPr>
      <w:r>
        <w:rPr>
          <w:rFonts w:eastAsia="Times New Roman" w:cs="Times New Roman"/>
          <w:szCs w:val="24"/>
        </w:rPr>
        <w:t>SECTION 3. Provides that all requirements of the constitution and the laws of this state and the rules and procedures of the legislature with respect to the notice, introduction, and passage of this Act are fulfilled and accomplished.</w:t>
      </w:r>
    </w:p>
    <w:p w:rsidR="00C61817" w:rsidRPr="00501FD6" w:rsidRDefault="00C61817" w:rsidP="00014F0A">
      <w:pPr>
        <w:spacing w:after="0" w:line="240" w:lineRule="auto"/>
        <w:jc w:val="both"/>
        <w:rPr>
          <w:rFonts w:eastAsia="Times New Roman" w:cs="Times New Roman"/>
          <w:szCs w:val="24"/>
        </w:rPr>
      </w:pPr>
    </w:p>
    <w:p w:rsidR="00C61817" w:rsidRDefault="00C61817" w:rsidP="00014F0A">
      <w:pPr>
        <w:spacing w:after="0" w:line="240" w:lineRule="auto"/>
        <w:jc w:val="both"/>
        <w:rPr>
          <w:rFonts w:eastAsia="Times New Roman" w:cs="Times New Roman"/>
          <w:szCs w:val="24"/>
        </w:rPr>
      </w:pPr>
      <w:r w:rsidRPr="00501FD6">
        <w:rPr>
          <w:rFonts w:eastAsia="Times New Roman" w:cs="Times New Roman"/>
          <w:szCs w:val="24"/>
        </w:rPr>
        <w:t xml:space="preserve">SECTION </w:t>
      </w:r>
      <w:r>
        <w:rPr>
          <w:rFonts w:eastAsia="Times New Roman" w:cs="Times New Roman"/>
          <w:szCs w:val="24"/>
        </w:rPr>
        <w:t>4</w:t>
      </w:r>
      <w:r w:rsidRPr="00501FD6">
        <w:rPr>
          <w:rFonts w:eastAsia="Times New Roman" w:cs="Times New Roman"/>
          <w:szCs w:val="24"/>
        </w:rPr>
        <w:t xml:space="preserve">. (a) </w:t>
      </w:r>
      <w:r>
        <w:rPr>
          <w:rFonts w:eastAsia="Times New Roman" w:cs="Times New Roman"/>
          <w:szCs w:val="24"/>
        </w:rPr>
        <w:t xml:space="preserve">Amends </w:t>
      </w:r>
      <w:r w:rsidRPr="00501FD6">
        <w:rPr>
          <w:rFonts w:eastAsia="Times New Roman" w:cs="Times New Roman"/>
          <w:szCs w:val="24"/>
        </w:rPr>
        <w:t>Subchapter C, Chapter 7208, Special District Local Laws Code, as added by Section 1 of this Act, if this Act does not receive a two-thirds vote of all the members elected to each house, by adding Section 7208.0303</w:t>
      </w:r>
      <w:r>
        <w:rPr>
          <w:rFonts w:eastAsia="Times New Roman" w:cs="Times New Roman"/>
          <w:szCs w:val="24"/>
        </w:rPr>
        <w:t>,</w:t>
      </w:r>
      <w:r w:rsidRPr="00501FD6">
        <w:rPr>
          <w:rFonts w:eastAsia="Times New Roman" w:cs="Times New Roman"/>
          <w:szCs w:val="24"/>
        </w:rPr>
        <w:t xml:space="preserve"> as follows:</w:t>
      </w:r>
    </w:p>
    <w:p w:rsidR="00C61817" w:rsidRPr="00501FD6" w:rsidRDefault="00C61817" w:rsidP="00014F0A">
      <w:pPr>
        <w:spacing w:after="0" w:line="240" w:lineRule="auto"/>
        <w:jc w:val="both"/>
        <w:rPr>
          <w:rFonts w:eastAsia="Times New Roman" w:cs="Times New Roman"/>
          <w:szCs w:val="24"/>
        </w:rPr>
      </w:pPr>
    </w:p>
    <w:p w:rsidR="00C61817" w:rsidRPr="00501FD6" w:rsidRDefault="00C61817" w:rsidP="00014F0A">
      <w:pPr>
        <w:spacing w:after="0" w:line="240" w:lineRule="auto"/>
        <w:ind w:left="1440"/>
        <w:jc w:val="both"/>
        <w:rPr>
          <w:rFonts w:eastAsia="Times New Roman" w:cs="Times New Roman"/>
          <w:szCs w:val="24"/>
        </w:rPr>
      </w:pPr>
      <w:r w:rsidRPr="00501FD6">
        <w:rPr>
          <w:rFonts w:eastAsia="Times New Roman" w:cs="Times New Roman"/>
          <w:szCs w:val="24"/>
        </w:rPr>
        <w:t xml:space="preserve">Sec. 7208.0303. NO EMINENT DOMAIN POWER. </w:t>
      </w:r>
      <w:r>
        <w:rPr>
          <w:rFonts w:eastAsia="Times New Roman" w:cs="Times New Roman"/>
          <w:szCs w:val="24"/>
        </w:rPr>
        <w:t>Prohibits th</w:t>
      </w:r>
      <w:r w:rsidRPr="00501FD6">
        <w:rPr>
          <w:rFonts w:eastAsia="Times New Roman" w:cs="Times New Roman"/>
          <w:szCs w:val="24"/>
        </w:rPr>
        <w:t xml:space="preserve">e district </w:t>
      </w:r>
      <w:r>
        <w:rPr>
          <w:rFonts w:eastAsia="Times New Roman" w:cs="Times New Roman"/>
          <w:szCs w:val="24"/>
        </w:rPr>
        <w:t>from e</w:t>
      </w:r>
      <w:r w:rsidRPr="00501FD6">
        <w:rPr>
          <w:rFonts w:eastAsia="Times New Roman" w:cs="Times New Roman"/>
          <w:szCs w:val="24"/>
        </w:rPr>
        <w:t>xercis</w:t>
      </w:r>
      <w:r>
        <w:rPr>
          <w:rFonts w:eastAsia="Times New Roman" w:cs="Times New Roman"/>
          <w:szCs w:val="24"/>
        </w:rPr>
        <w:t xml:space="preserve">ing </w:t>
      </w:r>
      <w:r w:rsidRPr="00501FD6">
        <w:rPr>
          <w:rFonts w:eastAsia="Times New Roman" w:cs="Times New Roman"/>
          <w:szCs w:val="24"/>
        </w:rPr>
        <w:t>the power of eminent domain.</w:t>
      </w:r>
    </w:p>
    <w:p w:rsidR="00C61817" w:rsidRDefault="00C61817" w:rsidP="00014F0A">
      <w:pPr>
        <w:spacing w:after="0" w:line="240" w:lineRule="auto"/>
        <w:ind w:left="1440"/>
        <w:jc w:val="both"/>
        <w:rPr>
          <w:rFonts w:eastAsia="Times New Roman" w:cs="Times New Roman"/>
          <w:szCs w:val="24"/>
        </w:rPr>
      </w:pPr>
    </w:p>
    <w:p w:rsidR="00C61817" w:rsidRDefault="00C61817" w:rsidP="00014F0A">
      <w:pPr>
        <w:spacing w:after="0" w:line="240" w:lineRule="auto"/>
        <w:ind w:left="720"/>
        <w:jc w:val="both"/>
        <w:rPr>
          <w:rFonts w:eastAsia="Times New Roman" w:cs="Times New Roman"/>
          <w:szCs w:val="24"/>
        </w:rPr>
      </w:pPr>
      <w:r w:rsidRPr="00501FD6">
        <w:rPr>
          <w:rFonts w:eastAsia="Times New Roman" w:cs="Times New Roman"/>
          <w:szCs w:val="24"/>
        </w:rPr>
        <w:t xml:space="preserve">(b) </w:t>
      </w:r>
      <w:r>
        <w:rPr>
          <w:rFonts w:eastAsia="Times New Roman" w:cs="Times New Roman"/>
          <w:szCs w:val="24"/>
        </w:rPr>
        <w:t>Provides that t</w:t>
      </w:r>
      <w:r w:rsidRPr="00501FD6">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the legislature, on or after January 1, 2010, to enact a general, local, or special law granting the power of eminent domain to an entity in certain circumstances)</w:t>
      </w:r>
      <w:r w:rsidRPr="00501FD6">
        <w:rPr>
          <w:rFonts w:eastAsia="Times New Roman" w:cs="Times New Roman"/>
          <w:szCs w:val="24"/>
        </w:rPr>
        <w:t>, Article I</w:t>
      </w:r>
      <w:r>
        <w:rPr>
          <w:rFonts w:eastAsia="Times New Roman" w:cs="Times New Roman"/>
          <w:szCs w:val="24"/>
        </w:rPr>
        <w:t xml:space="preserve"> (Bill of Rights)</w:t>
      </w:r>
      <w:r w:rsidRPr="00501FD6">
        <w:rPr>
          <w:rFonts w:eastAsia="Times New Roman" w:cs="Times New Roman"/>
          <w:szCs w:val="24"/>
        </w:rPr>
        <w:t>, Texas Constitution.</w:t>
      </w:r>
    </w:p>
    <w:p w:rsidR="00C61817" w:rsidRPr="00501FD6" w:rsidRDefault="00C61817" w:rsidP="00014F0A">
      <w:pPr>
        <w:spacing w:after="0" w:line="240" w:lineRule="auto"/>
        <w:ind w:left="1440"/>
        <w:jc w:val="both"/>
        <w:rPr>
          <w:rFonts w:eastAsia="Times New Roman" w:cs="Times New Roman"/>
          <w:szCs w:val="24"/>
        </w:rPr>
      </w:pPr>
    </w:p>
    <w:p w:rsidR="00C61817" w:rsidRPr="00C8671F" w:rsidRDefault="00C61817" w:rsidP="00014F0A">
      <w:pPr>
        <w:spacing w:after="0" w:line="240" w:lineRule="auto"/>
        <w:jc w:val="both"/>
        <w:rPr>
          <w:rFonts w:eastAsia="Times New Roman" w:cs="Times New Roman"/>
          <w:szCs w:val="24"/>
        </w:rPr>
      </w:pPr>
      <w:r w:rsidRPr="00501FD6">
        <w:rPr>
          <w:rFonts w:eastAsia="Times New Roman" w:cs="Times New Roman"/>
          <w:szCs w:val="24"/>
        </w:rPr>
        <w:t xml:space="preserve">SECTION </w:t>
      </w:r>
      <w:r>
        <w:rPr>
          <w:rFonts w:eastAsia="Times New Roman" w:cs="Times New Roman"/>
          <w:szCs w:val="24"/>
        </w:rPr>
        <w:t>5</w:t>
      </w:r>
      <w:r w:rsidRPr="00501FD6">
        <w:rPr>
          <w:rFonts w:eastAsia="Times New Roman" w:cs="Times New Roman"/>
          <w:szCs w:val="24"/>
        </w:rPr>
        <w:t xml:space="preserve">. </w:t>
      </w:r>
      <w:r>
        <w:rPr>
          <w:rFonts w:eastAsia="Times New Roman" w:cs="Times New Roman"/>
          <w:szCs w:val="24"/>
        </w:rPr>
        <w:t xml:space="preserve">Effective date: </w:t>
      </w:r>
      <w:r w:rsidRPr="00501FD6">
        <w:rPr>
          <w:rFonts w:eastAsia="Times New Roman" w:cs="Times New Roman"/>
          <w:szCs w:val="24"/>
        </w:rPr>
        <w:t>September 1, 2023.</w:t>
      </w:r>
    </w:p>
    <w:sectPr w:rsidR="00C6181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333D" w:rsidRDefault="0049333D" w:rsidP="000F1DF9">
      <w:pPr>
        <w:spacing w:after="0" w:line="240" w:lineRule="auto"/>
      </w:pPr>
      <w:r>
        <w:separator/>
      </w:r>
    </w:p>
  </w:endnote>
  <w:endnote w:type="continuationSeparator" w:id="0">
    <w:p w:rsidR="0049333D" w:rsidRDefault="0049333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9333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61817">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61817">
                <w:rPr>
                  <w:sz w:val="20"/>
                  <w:szCs w:val="20"/>
                </w:rPr>
                <w:t>C.S.S.B. 2575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6181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9333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333D" w:rsidRDefault="0049333D" w:rsidP="000F1DF9">
      <w:pPr>
        <w:spacing w:after="0" w:line="240" w:lineRule="auto"/>
      </w:pPr>
      <w:r>
        <w:separator/>
      </w:r>
    </w:p>
  </w:footnote>
  <w:footnote w:type="continuationSeparator" w:id="0">
    <w:p w:rsidR="0049333D" w:rsidRDefault="0049333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9333D"/>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1817"/>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411C1"/>
  <w15:docId w15:val="{378AA8FE-BF73-4072-B824-72B792EB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6181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7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85ACE4B480147968C835D25F1EE006A"/>
        <w:category>
          <w:name w:val="General"/>
          <w:gallery w:val="placeholder"/>
        </w:category>
        <w:types>
          <w:type w:val="bbPlcHdr"/>
        </w:types>
        <w:behaviors>
          <w:behavior w:val="content"/>
        </w:behaviors>
        <w:guid w:val="{1FE848F1-F25F-411D-8917-87346462E9A6}"/>
      </w:docPartPr>
      <w:docPartBody>
        <w:p w:rsidR="00000000" w:rsidRDefault="00406AF6"/>
      </w:docPartBody>
    </w:docPart>
    <w:docPart>
      <w:docPartPr>
        <w:name w:val="97B280D11891465C84D0DA7D5DA46D6C"/>
        <w:category>
          <w:name w:val="General"/>
          <w:gallery w:val="placeholder"/>
        </w:category>
        <w:types>
          <w:type w:val="bbPlcHdr"/>
        </w:types>
        <w:behaviors>
          <w:behavior w:val="content"/>
        </w:behaviors>
        <w:guid w:val="{44A3C1CA-5B73-4BBA-83F9-86394F28335C}"/>
      </w:docPartPr>
      <w:docPartBody>
        <w:p w:rsidR="00000000" w:rsidRDefault="00406AF6"/>
      </w:docPartBody>
    </w:docPart>
    <w:docPart>
      <w:docPartPr>
        <w:name w:val="B47A44056A24403D914D4C4CD6476DDD"/>
        <w:category>
          <w:name w:val="General"/>
          <w:gallery w:val="placeholder"/>
        </w:category>
        <w:types>
          <w:type w:val="bbPlcHdr"/>
        </w:types>
        <w:behaviors>
          <w:behavior w:val="content"/>
        </w:behaviors>
        <w:guid w:val="{D732EA16-BC58-462D-B47B-B2180918D2C5}"/>
      </w:docPartPr>
      <w:docPartBody>
        <w:p w:rsidR="00000000" w:rsidRDefault="00406AF6"/>
      </w:docPartBody>
    </w:docPart>
    <w:docPart>
      <w:docPartPr>
        <w:name w:val="CC4F879AEAEB4F9895BF472F940C5653"/>
        <w:category>
          <w:name w:val="General"/>
          <w:gallery w:val="placeholder"/>
        </w:category>
        <w:types>
          <w:type w:val="bbPlcHdr"/>
        </w:types>
        <w:behaviors>
          <w:behavior w:val="content"/>
        </w:behaviors>
        <w:guid w:val="{98D8DAB8-AA4E-4B6F-9C41-B54444F1E2A8}"/>
      </w:docPartPr>
      <w:docPartBody>
        <w:p w:rsidR="00000000" w:rsidRDefault="00406AF6"/>
      </w:docPartBody>
    </w:docPart>
    <w:docPart>
      <w:docPartPr>
        <w:name w:val="7B7C5D3FE2634FF3B6A4213C524902B0"/>
        <w:category>
          <w:name w:val="General"/>
          <w:gallery w:val="placeholder"/>
        </w:category>
        <w:types>
          <w:type w:val="bbPlcHdr"/>
        </w:types>
        <w:behaviors>
          <w:behavior w:val="content"/>
        </w:behaviors>
        <w:guid w:val="{1D3D0CDC-EA5B-4CEA-8568-FD949D17BDA1}"/>
      </w:docPartPr>
      <w:docPartBody>
        <w:p w:rsidR="00000000" w:rsidRDefault="00406AF6"/>
      </w:docPartBody>
    </w:docPart>
    <w:docPart>
      <w:docPartPr>
        <w:name w:val="DC4D1F81F9F245F099C4133AC04D19E7"/>
        <w:category>
          <w:name w:val="General"/>
          <w:gallery w:val="placeholder"/>
        </w:category>
        <w:types>
          <w:type w:val="bbPlcHdr"/>
        </w:types>
        <w:behaviors>
          <w:behavior w:val="content"/>
        </w:behaviors>
        <w:guid w:val="{D12F330A-91E6-4115-9663-BD78CE171E69}"/>
      </w:docPartPr>
      <w:docPartBody>
        <w:p w:rsidR="00000000" w:rsidRDefault="00406AF6"/>
      </w:docPartBody>
    </w:docPart>
    <w:docPart>
      <w:docPartPr>
        <w:name w:val="AE5B3D485B8E4AF1AFE81251062B4E39"/>
        <w:category>
          <w:name w:val="General"/>
          <w:gallery w:val="placeholder"/>
        </w:category>
        <w:types>
          <w:type w:val="bbPlcHdr"/>
        </w:types>
        <w:behaviors>
          <w:behavior w:val="content"/>
        </w:behaviors>
        <w:guid w:val="{2F070AF0-F20D-48EA-A031-0C8F18B0DFAB}"/>
      </w:docPartPr>
      <w:docPartBody>
        <w:p w:rsidR="00000000" w:rsidRDefault="00406AF6"/>
      </w:docPartBody>
    </w:docPart>
    <w:docPart>
      <w:docPartPr>
        <w:name w:val="B88DCE6597FE48BA82B4CAD5025161AF"/>
        <w:category>
          <w:name w:val="General"/>
          <w:gallery w:val="placeholder"/>
        </w:category>
        <w:types>
          <w:type w:val="bbPlcHdr"/>
        </w:types>
        <w:behaviors>
          <w:behavior w:val="content"/>
        </w:behaviors>
        <w:guid w:val="{BAD7A580-98E7-440E-AF21-FDB69104D9B9}"/>
      </w:docPartPr>
      <w:docPartBody>
        <w:p w:rsidR="00000000" w:rsidRDefault="00406AF6"/>
      </w:docPartBody>
    </w:docPart>
    <w:docPart>
      <w:docPartPr>
        <w:name w:val="7D99C5D857954858B2A4F463C186F543"/>
        <w:category>
          <w:name w:val="General"/>
          <w:gallery w:val="placeholder"/>
        </w:category>
        <w:types>
          <w:type w:val="bbPlcHdr"/>
        </w:types>
        <w:behaviors>
          <w:behavior w:val="content"/>
        </w:behaviors>
        <w:guid w:val="{EABD3F47-63F5-4043-9C2C-00CE78885540}"/>
      </w:docPartPr>
      <w:docPartBody>
        <w:p w:rsidR="00000000" w:rsidRDefault="00406AF6"/>
      </w:docPartBody>
    </w:docPart>
    <w:docPart>
      <w:docPartPr>
        <w:name w:val="9AA0D81E610F49B983DFB6B1213C4B86"/>
        <w:category>
          <w:name w:val="General"/>
          <w:gallery w:val="placeholder"/>
        </w:category>
        <w:types>
          <w:type w:val="bbPlcHdr"/>
        </w:types>
        <w:behaviors>
          <w:behavior w:val="content"/>
        </w:behaviors>
        <w:guid w:val="{27CA6EC0-9CA3-4A25-9056-500A75DE981A}"/>
      </w:docPartPr>
      <w:docPartBody>
        <w:p w:rsidR="00000000" w:rsidRDefault="00E947C4" w:rsidP="00E947C4">
          <w:pPr>
            <w:pStyle w:val="9AA0D81E610F49B983DFB6B1213C4B86"/>
          </w:pPr>
          <w:r w:rsidRPr="00A30DD1">
            <w:rPr>
              <w:rStyle w:val="PlaceholderText"/>
            </w:rPr>
            <w:t>Click here to enter a date.</w:t>
          </w:r>
        </w:p>
      </w:docPartBody>
    </w:docPart>
    <w:docPart>
      <w:docPartPr>
        <w:name w:val="DA29A478185848A6AA23721548CA8B28"/>
        <w:category>
          <w:name w:val="General"/>
          <w:gallery w:val="placeholder"/>
        </w:category>
        <w:types>
          <w:type w:val="bbPlcHdr"/>
        </w:types>
        <w:behaviors>
          <w:behavior w:val="content"/>
        </w:behaviors>
        <w:guid w:val="{19BDF06E-F2A0-4C0D-8E6C-F243F3C51319}"/>
      </w:docPartPr>
      <w:docPartBody>
        <w:p w:rsidR="00000000" w:rsidRDefault="00406AF6"/>
      </w:docPartBody>
    </w:docPart>
    <w:docPart>
      <w:docPartPr>
        <w:name w:val="DCB4F3C015964872B15BAC46D62085CC"/>
        <w:category>
          <w:name w:val="General"/>
          <w:gallery w:val="placeholder"/>
        </w:category>
        <w:types>
          <w:type w:val="bbPlcHdr"/>
        </w:types>
        <w:behaviors>
          <w:behavior w:val="content"/>
        </w:behaviors>
        <w:guid w:val="{0B6CF2E3-D053-42FB-8149-9B4C6C37C245}"/>
      </w:docPartPr>
      <w:docPartBody>
        <w:p w:rsidR="00000000" w:rsidRDefault="00406AF6"/>
      </w:docPartBody>
    </w:docPart>
    <w:docPart>
      <w:docPartPr>
        <w:name w:val="A94795BF81184FFCAE32E528FBFF3C93"/>
        <w:category>
          <w:name w:val="General"/>
          <w:gallery w:val="placeholder"/>
        </w:category>
        <w:types>
          <w:type w:val="bbPlcHdr"/>
        </w:types>
        <w:behaviors>
          <w:behavior w:val="content"/>
        </w:behaviors>
        <w:guid w:val="{7DA8AAD8-8273-4203-8060-7807238FDEF2}"/>
      </w:docPartPr>
      <w:docPartBody>
        <w:p w:rsidR="00000000" w:rsidRDefault="00E947C4" w:rsidP="00E947C4">
          <w:pPr>
            <w:pStyle w:val="A94795BF81184FFCAE32E528FBFF3C93"/>
          </w:pPr>
          <w:r>
            <w:rPr>
              <w:rFonts w:eastAsia="Times New Roman" w:cs="Times New Roman"/>
              <w:bCs/>
              <w:szCs w:val="24"/>
            </w:rPr>
            <w:t xml:space="preserve"> </w:t>
          </w:r>
        </w:p>
      </w:docPartBody>
    </w:docPart>
    <w:docPart>
      <w:docPartPr>
        <w:name w:val="86CA91F0BAEC479BB4E63C2F600EC1FE"/>
        <w:category>
          <w:name w:val="General"/>
          <w:gallery w:val="placeholder"/>
        </w:category>
        <w:types>
          <w:type w:val="bbPlcHdr"/>
        </w:types>
        <w:behaviors>
          <w:behavior w:val="content"/>
        </w:behaviors>
        <w:guid w:val="{C0C9D2DB-AC31-4DCD-8B2D-6A02E07DF2EE}"/>
      </w:docPartPr>
      <w:docPartBody>
        <w:p w:rsidR="00000000" w:rsidRDefault="00406AF6"/>
      </w:docPartBody>
    </w:docPart>
    <w:docPart>
      <w:docPartPr>
        <w:name w:val="6C268E8C80F34416BB4A172EB0C2D64D"/>
        <w:category>
          <w:name w:val="General"/>
          <w:gallery w:val="placeholder"/>
        </w:category>
        <w:types>
          <w:type w:val="bbPlcHdr"/>
        </w:types>
        <w:behaviors>
          <w:behavior w:val="content"/>
        </w:behaviors>
        <w:guid w:val="{0BC07317-0A11-4923-9400-9FF800E410AE}"/>
      </w:docPartPr>
      <w:docPartBody>
        <w:p w:rsidR="00000000" w:rsidRDefault="00406A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06AF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947C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7C4"/>
    <w:rPr>
      <w:color w:val="808080"/>
    </w:rPr>
  </w:style>
  <w:style w:type="paragraph" w:customStyle="1" w:styleId="9AA0D81E610F49B983DFB6B1213C4B86">
    <w:name w:val="9AA0D81E610F49B983DFB6B1213C4B86"/>
    <w:rsid w:val="00E947C4"/>
    <w:pPr>
      <w:spacing w:after="160" w:line="259" w:lineRule="auto"/>
    </w:pPr>
  </w:style>
  <w:style w:type="paragraph" w:customStyle="1" w:styleId="A94795BF81184FFCAE32E528FBFF3C93">
    <w:name w:val="A94795BF81184FFCAE32E528FBFF3C93"/>
    <w:rsid w:val="00E947C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499</Words>
  <Characters>2848</Characters>
  <Application>Microsoft Office Word</Application>
  <DocSecurity>0</DocSecurity>
  <Lines>23</Lines>
  <Paragraphs>6</Paragraphs>
  <ScaleCrop>false</ScaleCrop>
  <Company>Texas Legislative Council</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2023-04-28T15:07:00Z</dcterms:modified>
</cp:coreProperties>
</file>

<file path=docProps/custom.xml><?xml version="1.0" encoding="utf-8"?>
<op:Properties xmlns:vt="http://schemas.openxmlformats.org/officeDocument/2006/docPropsVTypes" xmlns:op="http://schemas.openxmlformats.org/officeDocument/2006/custom-properties"/>
</file>