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5246" w:rsidRDefault="0078524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D6EE7D6453041F9A2F428173420644B"/>
          </w:placeholder>
        </w:sdtPr>
        <w:sdtContent>
          <w:r w:rsidRPr="005C2A78">
            <w:rPr>
              <w:rFonts w:cs="Times New Roman"/>
              <w:b/>
              <w:szCs w:val="24"/>
              <w:u w:val="single"/>
            </w:rPr>
            <w:t>BILL ANALYSIS</w:t>
          </w:r>
        </w:sdtContent>
      </w:sdt>
    </w:p>
    <w:p w:rsidR="00785246" w:rsidRPr="00585C31" w:rsidRDefault="00785246" w:rsidP="000F1DF9">
      <w:pPr>
        <w:spacing w:after="0" w:line="240" w:lineRule="auto"/>
        <w:rPr>
          <w:rFonts w:cs="Times New Roman"/>
          <w:szCs w:val="24"/>
        </w:rPr>
      </w:pPr>
    </w:p>
    <w:p w:rsidR="00785246" w:rsidRPr="00585C31" w:rsidRDefault="0078524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85246" w:rsidTr="007403C5">
        <w:tc>
          <w:tcPr>
            <w:tcW w:w="2718" w:type="dxa"/>
          </w:tcPr>
          <w:p w:rsidR="00785246" w:rsidRPr="005C2A78" w:rsidRDefault="00785246" w:rsidP="006D756B">
            <w:pPr>
              <w:rPr>
                <w:rFonts w:cs="Times New Roman"/>
                <w:szCs w:val="24"/>
              </w:rPr>
            </w:pPr>
            <w:sdt>
              <w:sdtPr>
                <w:rPr>
                  <w:rFonts w:cs="Times New Roman"/>
                  <w:szCs w:val="24"/>
                </w:rPr>
                <w:alias w:val="Agency Title"/>
                <w:tag w:val="AgencyTitleContentControl"/>
                <w:id w:val="1920747753"/>
                <w:lock w:val="sdtContentLocked"/>
                <w:placeholder>
                  <w:docPart w:val="03BF224619524ED3A325680EBFE294F5"/>
                </w:placeholder>
              </w:sdtPr>
              <w:sdtEndPr>
                <w:rPr>
                  <w:rFonts w:cstheme="minorBidi"/>
                  <w:szCs w:val="22"/>
                </w:rPr>
              </w:sdtEndPr>
              <w:sdtContent>
                <w:r>
                  <w:rPr>
                    <w:rFonts w:cs="Times New Roman"/>
                    <w:szCs w:val="24"/>
                  </w:rPr>
                  <w:t>Senate Research Center</w:t>
                </w:r>
              </w:sdtContent>
            </w:sdt>
          </w:p>
        </w:tc>
        <w:tc>
          <w:tcPr>
            <w:tcW w:w="6858" w:type="dxa"/>
          </w:tcPr>
          <w:p w:rsidR="00785246" w:rsidRPr="00FF6471" w:rsidRDefault="00785246" w:rsidP="000F1DF9">
            <w:pPr>
              <w:jc w:val="right"/>
              <w:rPr>
                <w:rFonts w:cs="Times New Roman"/>
                <w:szCs w:val="24"/>
              </w:rPr>
            </w:pPr>
            <w:sdt>
              <w:sdtPr>
                <w:rPr>
                  <w:rFonts w:cs="Times New Roman"/>
                  <w:szCs w:val="24"/>
                </w:rPr>
                <w:alias w:val="Bill Number"/>
                <w:tag w:val="BillNumberOne"/>
                <w:id w:val="-410784069"/>
                <w:lock w:val="sdtContentLocked"/>
                <w:placeholder>
                  <w:docPart w:val="84D66B9B32834BB2813D3022995EF5F6"/>
                </w:placeholder>
              </w:sdtPr>
              <w:sdtContent>
                <w:r>
                  <w:rPr>
                    <w:rFonts w:cs="Times New Roman"/>
                    <w:szCs w:val="24"/>
                  </w:rPr>
                  <w:t>S.B. 2589</w:t>
                </w:r>
              </w:sdtContent>
            </w:sdt>
          </w:p>
        </w:tc>
      </w:tr>
      <w:tr w:rsidR="00785246" w:rsidTr="007403C5">
        <w:sdt>
          <w:sdtPr>
            <w:rPr>
              <w:rFonts w:cs="Times New Roman"/>
              <w:szCs w:val="24"/>
            </w:rPr>
            <w:alias w:val="TLCNumber"/>
            <w:tag w:val="TLCNumber"/>
            <w:id w:val="-542600604"/>
            <w:lock w:val="sdtLocked"/>
            <w:placeholder>
              <w:docPart w:val="5F453A885B444C4E9D9D8104B4096A1D"/>
            </w:placeholder>
          </w:sdtPr>
          <w:sdtContent>
            <w:tc>
              <w:tcPr>
                <w:tcW w:w="2718" w:type="dxa"/>
              </w:tcPr>
              <w:p w:rsidR="00785246" w:rsidRPr="000F1DF9" w:rsidRDefault="00785246" w:rsidP="00C65088">
                <w:pPr>
                  <w:rPr>
                    <w:rFonts w:cs="Times New Roman"/>
                    <w:szCs w:val="24"/>
                  </w:rPr>
                </w:pPr>
                <w:r w:rsidRPr="007403C5">
                  <w:rPr>
                    <w:rFonts w:eastAsia="Times New Roman" w:cs="Times New Roman"/>
                    <w:szCs w:val="24"/>
                  </w:rPr>
                  <w:t>88R19567 CJD-D</w:t>
                </w:r>
              </w:p>
            </w:tc>
          </w:sdtContent>
        </w:sdt>
        <w:tc>
          <w:tcPr>
            <w:tcW w:w="6858" w:type="dxa"/>
          </w:tcPr>
          <w:p w:rsidR="00785246" w:rsidRPr="005C2A78" w:rsidRDefault="00785246" w:rsidP="00073EDD">
            <w:pPr>
              <w:jc w:val="right"/>
              <w:rPr>
                <w:rFonts w:cs="Times New Roman"/>
                <w:szCs w:val="24"/>
              </w:rPr>
            </w:pPr>
            <w:sdt>
              <w:sdtPr>
                <w:rPr>
                  <w:rFonts w:cs="Times New Roman"/>
                  <w:szCs w:val="24"/>
                </w:rPr>
                <w:alias w:val="Author Label"/>
                <w:tag w:val="By"/>
                <w:id w:val="72399597"/>
                <w:lock w:val="sdtLocked"/>
                <w:placeholder>
                  <w:docPart w:val="54432913739D41569F64DF556A8EAC3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42FE4D227D64F7A840AD5A10A5F610C"/>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EB17A927C2EF4D0E99FECFF5AEC3B690"/>
                </w:placeholder>
                <w:showingPlcHdr/>
              </w:sdtPr>
              <w:sdtContent/>
            </w:sdt>
            <w:sdt>
              <w:sdtPr>
                <w:rPr>
                  <w:rFonts w:cs="Times New Roman"/>
                  <w:szCs w:val="24"/>
                </w:rPr>
                <w:alias w:val="DualSponsor"/>
                <w:tag w:val="DualSponsor"/>
                <w:id w:val="1029379812"/>
                <w:lock w:val="sdtContentLocked"/>
                <w:placeholder>
                  <w:docPart w:val="F99F2903C5A34A74AFC1B85BA92127AC"/>
                </w:placeholder>
                <w:showingPlcHdr/>
              </w:sdtPr>
              <w:sdtContent/>
            </w:sdt>
          </w:p>
        </w:tc>
      </w:tr>
      <w:tr w:rsidR="00785246" w:rsidTr="007403C5">
        <w:tc>
          <w:tcPr>
            <w:tcW w:w="2718" w:type="dxa"/>
          </w:tcPr>
          <w:p w:rsidR="00785246" w:rsidRPr="00BC7495" w:rsidRDefault="00785246" w:rsidP="000F1DF9">
            <w:pPr>
              <w:rPr>
                <w:rFonts w:cs="Times New Roman"/>
                <w:szCs w:val="24"/>
              </w:rPr>
            </w:pPr>
          </w:p>
        </w:tc>
        <w:sdt>
          <w:sdtPr>
            <w:rPr>
              <w:rFonts w:cs="Times New Roman"/>
              <w:szCs w:val="24"/>
            </w:rPr>
            <w:alias w:val="Committee"/>
            <w:tag w:val="Committee"/>
            <w:id w:val="1914272295"/>
            <w:lock w:val="sdtContentLocked"/>
            <w:placeholder>
              <w:docPart w:val="5710F106E69749BCB0194EA8E5CF4BBA"/>
            </w:placeholder>
          </w:sdtPr>
          <w:sdtContent>
            <w:tc>
              <w:tcPr>
                <w:tcW w:w="6858" w:type="dxa"/>
              </w:tcPr>
              <w:p w:rsidR="00785246" w:rsidRPr="00FF6471" w:rsidRDefault="00785246" w:rsidP="000F1DF9">
                <w:pPr>
                  <w:jc w:val="right"/>
                  <w:rPr>
                    <w:rFonts w:cs="Times New Roman"/>
                    <w:szCs w:val="24"/>
                  </w:rPr>
                </w:pPr>
                <w:r>
                  <w:rPr>
                    <w:rFonts w:cs="Times New Roman"/>
                    <w:szCs w:val="24"/>
                  </w:rPr>
                  <w:t>Criminal Justice</w:t>
                </w:r>
              </w:p>
            </w:tc>
          </w:sdtContent>
        </w:sdt>
      </w:tr>
      <w:tr w:rsidR="00785246" w:rsidTr="007403C5">
        <w:tc>
          <w:tcPr>
            <w:tcW w:w="2718" w:type="dxa"/>
          </w:tcPr>
          <w:p w:rsidR="00785246" w:rsidRPr="00BC7495" w:rsidRDefault="00785246" w:rsidP="000F1DF9">
            <w:pPr>
              <w:rPr>
                <w:rFonts w:cs="Times New Roman"/>
                <w:szCs w:val="24"/>
              </w:rPr>
            </w:pPr>
          </w:p>
        </w:tc>
        <w:sdt>
          <w:sdtPr>
            <w:rPr>
              <w:rFonts w:cs="Times New Roman"/>
              <w:szCs w:val="24"/>
            </w:rPr>
            <w:alias w:val="Date"/>
            <w:tag w:val="DateContentControl"/>
            <w:id w:val="1178081906"/>
            <w:lock w:val="sdtLocked"/>
            <w:placeholder>
              <w:docPart w:val="E7BE33EBAA3740EA9CBEB1DC83E5C386"/>
            </w:placeholder>
            <w:date w:fullDate="2023-04-14T00:00:00Z">
              <w:dateFormat w:val="M/d/yyyy"/>
              <w:lid w:val="en-US"/>
              <w:storeMappedDataAs w:val="dateTime"/>
              <w:calendar w:val="gregorian"/>
            </w:date>
          </w:sdtPr>
          <w:sdtContent>
            <w:tc>
              <w:tcPr>
                <w:tcW w:w="6858" w:type="dxa"/>
              </w:tcPr>
              <w:p w:rsidR="00785246" w:rsidRPr="00FF6471" w:rsidRDefault="00785246" w:rsidP="000F1DF9">
                <w:pPr>
                  <w:jc w:val="right"/>
                  <w:rPr>
                    <w:rFonts w:cs="Times New Roman"/>
                    <w:szCs w:val="24"/>
                  </w:rPr>
                </w:pPr>
                <w:r>
                  <w:rPr>
                    <w:rFonts w:cs="Times New Roman"/>
                    <w:szCs w:val="24"/>
                  </w:rPr>
                  <w:t>4/14/2023</w:t>
                </w:r>
              </w:p>
            </w:tc>
          </w:sdtContent>
        </w:sdt>
      </w:tr>
      <w:tr w:rsidR="00785246" w:rsidTr="007403C5">
        <w:tc>
          <w:tcPr>
            <w:tcW w:w="2718" w:type="dxa"/>
          </w:tcPr>
          <w:p w:rsidR="00785246" w:rsidRPr="00BC7495" w:rsidRDefault="00785246" w:rsidP="000F1DF9">
            <w:pPr>
              <w:rPr>
                <w:rFonts w:cs="Times New Roman"/>
                <w:szCs w:val="24"/>
              </w:rPr>
            </w:pPr>
          </w:p>
        </w:tc>
        <w:sdt>
          <w:sdtPr>
            <w:rPr>
              <w:rFonts w:cs="Times New Roman"/>
              <w:szCs w:val="24"/>
            </w:rPr>
            <w:alias w:val="BA Version"/>
            <w:tag w:val="BAVersion"/>
            <w:id w:val="-1685590809"/>
            <w:lock w:val="sdtContentLocked"/>
            <w:placeholder>
              <w:docPart w:val="9FA228B44AEF41638C167868AB27893C"/>
            </w:placeholder>
          </w:sdtPr>
          <w:sdtContent>
            <w:tc>
              <w:tcPr>
                <w:tcW w:w="6858" w:type="dxa"/>
              </w:tcPr>
              <w:p w:rsidR="00785246" w:rsidRPr="00FF6471" w:rsidRDefault="00785246" w:rsidP="000F1DF9">
                <w:pPr>
                  <w:jc w:val="right"/>
                  <w:rPr>
                    <w:rFonts w:cs="Times New Roman"/>
                    <w:szCs w:val="24"/>
                  </w:rPr>
                </w:pPr>
                <w:r>
                  <w:rPr>
                    <w:rFonts w:cs="Times New Roman"/>
                    <w:szCs w:val="24"/>
                  </w:rPr>
                  <w:t>As Filed</w:t>
                </w:r>
              </w:p>
            </w:tc>
          </w:sdtContent>
        </w:sdt>
      </w:tr>
    </w:tbl>
    <w:p w:rsidR="00785246" w:rsidRPr="00FF6471" w:rsidRDefault="00785246" w:rsidP="000F1DF9">
      <w:pPr>
        <w:spacing w:after="0" w:line="240" w:lineRule="auto"/>
        <w:rPr>
          <w:rFonts w:cs="Times New Roman"/>
          <w:szCs w:val="24"/>
        </w:rPr>
      </w:pPr>
    </w:p>
    <w:p w:rsidR="00785246" w:rsidRPr="00FF6471" w:rsidRDefault="00785246" w:rsidP="000F1DF9">
      <w:pPr>
        <w:spacing w:after="0" w:line="240" w:lineRule="auto"/>
        <w:rPr>
          <w:rFonts w:cs="Times New Roman"/>
          <w:szCs w:val="24"/>
        </w:rPr>
      </w:pPr>
    </w:p>
    <w:p w:rsidR="00785246" w:rsidRPr="00FF6471" w:rsidRDefault="0078524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665AA76B1014A97BE848598853D96D6"/>
        </w:placeholder>
      </w:sdtPr>
      <w:sdtContent>
        <w:p w:rsidR="00785246" w:rsidRDefault="0078524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62563F534CC47D194C9332E9E3E8BCC"/>
        </w:placeholder>
      </w:sdtPr>
      <w:sdtContent>
        <w:p w:rsidR="00785246" w:rsidRDefault="00785246" w:rsidP="00A56A8A">
          <w:pPr>
            <w:pStyle w:val="NormalWeb"/>
            <w:spacing w:before="0" w:beforeAutospacing="0" w:after="0" w:afterAutospacing="0"/>
            <w:jc w:val="both"/>
            <w:divId w:val="905919747"/>
          </w:pPr>
        </w:p>
        <w:p w:rsidR="00785246" w:rsidRPr="0054429D" w:rsidRDefault="00785246" w:rsidP="00A56A8A">
          <w:pPr>
            <w:pStyle w:val="NormalWeb"/>
            <w:spacing w:before="0" w:beforeAutospacing="0" w:after="0" w:afterAutospacing="0"/>
            <w:jc w:val="both"/>
            <w:divId w:val="905919747"/>
            <w:rPr>
              <w:rFonts w:eastAsia="Times New Roman"/>
              <w:bCs/>
            </w:rPr>
          </w:pPr>
          <w:r w:rsidRPr="0054429D">
            <w:t>Discussions with stakeholders ha</w:t>
          </w:r>
          <w:r>
            <w:t>ve</w:t>
          </w:r>
          <w:r w:rsidRPr="0054429D">
            <w:t xml:space="preserve"> highlighted serious concerns o</w:t>
          </w:r>
          <w:r>
            <w:t>ver</w:t>
          </w:r>
          <w:r w:rsidRPr="0054429D">
            <w:t xml:space="preserve"> the work climate at the Texas Juvenile Justice Department (TJJD), including the statutory policies in place that contribute to the lack of accountability between juveniles</w:t>
          </w:r>
          <w:r>
            <w:t>'</w:t>
          </w:r>
          <w:r w:rsidRPr="0054429D">
            <w:t xml:space="preserve"> actions towards staff. While working in a secure facility is inherently a dangerous job, data from the State Office of Risk Management shows TJJD has had the highest injury frequency rate among all reporting entities over the last decade, surpassing those found in other public safety agencies by a significant margin. For example, between fiscal year</w:t>
          </w:r>
          <w:r>
            <w:t>s</w:t>
          </w:r>
          <w:r w:rsidRPr="0054429D">
            <w:t xml:space="preserve"> 2019 and 2021, major rule violations identified as assaults on staff increased by 23 percent. About 25 percent of assaults on staff during this time period resulted in bodily injuries.</w:t>
          </w:r>
        </w:p>
        <w:p w:rsidR="00785246" w:rsidRPr="0054429D" w:rsidRDefault="00785246" w:rsidP="00A56A8A">
          <w:pPr>
            <w:pStyle w:val="NormalWeb"/>
            <w:spacing w:before="0" w:beforeAutospacing="0" w:after="0" w:afterAutospacing="0"/>
            <w:jc w:val="both"/>
            <w:divId w:val="905919747"/>
          </w:pPr>
          <w:r w:rsidRPr="0054429D">
            <w:br/>
            <w:t>Prosecutors practicing in juvenile law must remain cognizant of balancing rehabilitation of society</w:t>
          </w:r>
          <w:r>
            <w:t>'</w:t>
          </w:r>
          <w:r w:rsidRPr="0054429D">
            <w:t>s youth with seeking justice for victims. While certification or community supervision of a juvenile may be the simple option, it is not always the most just resolution to a case. Therefore, there should be policies in place that target specific types of offenses to effectively deter youth, as opposed to general polices aimed at overall crime reduction.</w:t>
          </w:r>
        </w:p>
        <w:p w:rsidR="00785246" w:rsidRPr="0054429D" w:rsidRDefault="00785246" w:rsidP="00A56A8A">
          <w:pPr>
            <w:pStyle w:val="NormalWeb"/>
            <w:spacing w:before="0" w:beforeAutospacing="0" w:after="0" w:afterAutospacing="0"/>
            <w:jc w:val="both"/>
            <w:divId w:val="905919747"/>
          </w:pPr>
          <w:r w:rsidRPr="0054429D">
            <w:br/>
          </w:r>
          <w:r>
            <w:t>S.B.</w:t>
          </w:r>
          <w:r w:rsidRPr="0054429D">
            <w:t xml:space="preserve"> 2589 aims to supplement prosecutors</w:t>
          </w:r>
          <w:r>
            <w:t>'</w:t>
          </w:r>
          <w:r w:rsidRPr="0054429D">
            <w:t xml:space="preserve"> decision-making with the appropriate level of punishment and treatment within the juvenile justice system that maximizes the public safety benefits of confinement. This bill modifies criminal procedures for serious offense that occur within the five juvenile state facilities and codifies existing practices to keep lowly offenses within the juvenile courts</w:t>
          </w:r>
          <w:r>
            <w:t>'</w:t>
          </w:r>
          <w:r w:rsidRPr="0054429D">
            <w:t xml:space="preserve"> jurisdiction.</w:t>
          </w:r>
        </w:p>
        <w:p w:rsidR="00785246" w:rsidRDefault="00785246" w:rsidP="00A56A8A">
          <w:pPr>
            <w:pStyle w:val="NormalWeb"/>
            <w:spacing w:before="0" w:beforeAutospacing="0" w:after="0" w:afterAutospacing="0"/>
            <w:jc w:val="both"/>
            <w:divId w:val="905919747"/>
          </w:pPr>
          <w:r w:rsidRPr="0054429D">
            <w:br/>
            <w:t>Key</w:t>
          </w:r>
          <w:r>
            <w:t xml:space="preserve"> p</w:t>
          </w:r>
          <w:r w:rsidRPr="0054429D">
            <w:t>rovisions of S</w:t>
          </w:r>
          <w:r>
            <w:t>.</w:t>
          </w:r>
          <w:r w:rsidRPr="0054429D">
            <w:t>B</w:t>
          </w:r>
          <w:r>
            <w:t>.</w:t>
          </w:r>
          <w:r w:rsidRPr="0054429D">
            <w:t xml:space="preserve"> 2589</w:t>
          </w:r>
          <w:r>
            <w:t>:</w:t>
          </w:r>
        </w:p>
        <w:p w:rsidR="00785246" w:rsidRDefault="00785246" w:rsidP="00A56A8A">
          <w:pPr>
            <w:pStyle w:val="NormalWeb"/>
            <w:numPr>
              <w:ilvl w:val="0"/>
              <w:numId w:val="1"/>
            </w:numPr>
            <w:spacing w:before="0" w:beforeAutospacing="0" w:after="0" w:afterAutospacing="0"/>
            <w:jc w:val="both"/>
            <w:divId w:val="905919747"/>
          </w:pPr>
          <w:r w:rsidRPr="0054429D">
            <w:t>Removes the option to sentence 17-year</w:t>
          </w:r>
          <w:r>
            <w:t>-</w:t>
          </w:r>
          <w:r w:rsidRPr="0054429D">
            <w:t>olds to adult community supervision after they commit felonies within TJJD</w:t>
          </w:r>
          <w:r>
            <w:t>;</w:t>
          </w:r>
        </w:p>
        <w:p w:rsidR="00785246" w:rsidRDefault="00785246" w:rsidP="00A56A8A">
          <w:pPr>
            <w:pStyle w:val="NormalWeb"/>
            <w:numPr>
              <w:ilvl w:val="0"/>
              <w:numId w:val="1"/>
            </w:numPr>
            <w:spacing w:before="0" w:beforeAutospacing="0" w:after="0" w:afterAutospacing="0"/>
            <w:jc w:val="both"/>
            <w:divId w:val="905919747"/>
          </w:pPr>
          <w:r w:rsidRPr="0054429D">
            <w:t>Narrow</w:t>
          </w:r>
          <w:r>
            <w:t>s</w:t>
          </w:r>
          <w:r w:rsidRPr="0054429D">
            <w:t xml:space="preserve"> the circumstances for which a juvenile may be certified as an adult and transferred, with the goal of keeping more young offenders closer to home; and</w:t>
          </w:r>
        </w:p>
        <w:p w:rsidR="00785246" w:rsidRPr="0054429D" w:rsidRDefault="00785246" w:rsidP="00A56A8A">
          <w:pPr>
            <w:pStyle w:val="NormalWeb"/>
            <w:numPr>
              <w:ilvl w:val="0"/>
              <w:numId w:val="1"/>
            </w:numPr>
            <w:spacing w:before="0" w:beforeAutospacing="0" w:after="0" w:afterAutospacing="0"/>
            <w:jc w:val="both"/>
            <w:divId w:val="905919747"/>
          </w:pPr>
          <w:r w:rsidRPr="0054429D">
            <w:t>Automatically qualifies certain felonies for a determinate sentence if the youth commits a serious felony offense while in TJJD custody.</w:t>
          </w:r>
        </w:p>
        <w:p w:rsidR="00785246" w:rsidRPr="00D70925" w:rsidRDefault="00785246" w:rsidP="00A56A8A">
          <w:pPr>
            <w:spacing w:after="0" w:line="240" w:lineRule="auto"/>
            <w:jc w:val="both"/>
            <w:rPr>
              <w:rFonts w:eastAsia="Times New Roman" w:cs="Times New Roman"/>
              <w:bCs/>
              <w:szCs w:val="24"/>
            </w:rPr>
          </w:pPr>
        </w:p>
      </w:sdtContent>
    </w:sdt>
    <w:p w:rsidR="00785246" w:rsidRDefault="0078524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2589 </w:t>
      </w:r>
      <w:bookmarkStart w:id="1" w:name="AmendsCurrentLaw"/>
      <w:bookmarkEnd w:id="1"/>
      <w:r>
        <w:rPr>
          <w:rFonts w:cs="Times New Roman"/>
          <w:szCs w:val="24"/>
        </w:rPr>
        <w:t>amends current law relating to the prosecution and punishment of juveniles who commit certain felony offenses while committed to the custody of the Texas Juvenile Justice Department and the waiver of jurisdiction and discretionary transfer of a child from a juvenile court to a criminal court and changes eligibility for community supervision.</w:t>
      </w:r>
    </w:p>
    <w:p w:rsidR="00785246" w:rsidRPr="007403C5" w:rsidRDefault="00785246" w:rsidP="000F1DF9">
      <w:pPr>
        <w:spacing w:after="0" w:line="240" w:lineRule="auto"/>
        <w:jc w:val="both"/>
        <w:rPr>
          <w:rFonts w:eastAsia="Times New Roman" w:cs="Times New Roman"/>
          <w:szCs w:val="24"/>
        </w:rPr>
      </w:pPr>
    </w:p>
    <w:p w:rsidR="00785246" w:rsidRPr="005C2A78" w:rsidRDefault="0078524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63CF5F4CCCC4A97A2CD12445317F13D"/>
          </w:placeholder>
        </w:sdtPr>
        <w:sdtContent>
          <w:r>
            <w:rPr>
              <w:rFonts w:eastAsia="Times New Roman" w:cs="Times New Roman"/>
              <w:b/>
              <w:szCs w:val="24"/>
              <w:u w:val="single"/>
            </w:rPr>
            <w:t>RULEMAKING AUTHORITY</w:t>
          </w:r>
        </w:sdtContent>
      </w:sdt>
    </w:p>
    <w:p w:rsidR="00785246" w:rsidRPr="006529C4" w:rsidRDefault="00785246" w:rsidP="00774EC7">
      <w:pPr>
        <w:spacing w:after="0" w:line="240" w:lineRule="auto"/>
        <w:jc w:val="both"/>
        <w:rPr>
          <w:rFonts w:cs="Times New Roman"/>
          <w:szCs w:val="24"/>
        </w:rPr>
      </w:pPr>
    </w:p>
    <w:p w:rsidR="00785246" w:rsidRPr="006529C4" w:rsidRDefault="0078524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85246" w:rsidRPr="006529C4" w:rsidRDefault="00785246" w:rsidP="00774EC7">
      <w:pPr>
        <w:spacing w:after="0" w:line="240" w:lineRule="auto"/>
        <w:jc w:val="both"/>
        <w:rPr>
          <w:rFonts w:cs="Times New Roman"/>
          <w:szCs w:val="24"/>
        </w:rPr>
      </w:pPr>
    </w:p>
    <w:p w:rsidR="00785246" w:rsidRPr="005C2A78" w:rsidRDefault="0078524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F226CC7721C442DA6AEB48E728E92FB"/>
          </w:placeholder>
        </w:sdtPr>
        <w:sdtContent>
          <w:r>
            <w:rPr>
              <w:rFonts w:eastAsia="Times New Roman" w:cs="Times New Roman"/>
              <w:b/>
              <w:szCs w:val="24"/>
              <w:u w:val="single"/>
            </w:rPr>
            <w:t>SECTION BY SECTION ANALYSIS</w:t>
          </w:r>
        </w:sdtContent>
      </w:sdt>
    </w:p>
    <w:p w:rsidR="00785246" w:rsidRDefault="00785246" w:rsidP="007403C5">
      <w:pPr>
        <w:spacing w:after="0" w:line="240" w:lineRule="auto"/>
        <w:jc w:val="both"/>
        <w:rPr>
          <w:rFonts w:eastAsia="Times New Roman" w:cs="Times New Roman"/>
          <w:szCs w:val="24"/>
        </w:rPr>
      </w:pPr>
    </w:p>
    <w:p w:rsidR="00785246" w:rsidRPr="007403C5" w:rsidRDefault="00785246" w:rsidP="00A56A8A">
      <w:pPr>
        <w:spacing w:after="0" w:line="240" w:lineRule="auto"/>
        <w:jc w:val="both"/>
        <w:rPr>
          <w:rFonts w:eastAsia="Times New Roman" w:cs="Times New Roman"/>
          <w:szCs w:val="24"/>
        </w:rPr>
      </w:pPr>
      <w:r w:rsidRPr="007403C5">
        <w:rPr>
          <w:rFonts w:eastAsia="Times New Roman" w:cs="Times New Roman"/>
          <w:szCs w:val="24"/>
        </w:rPr>
        <w:t xml:space="preserve">SECTION 1. </w:t>
      </w:r>
      <w:r>
        <w:rPr>
          <w:rFonts w:eastAsia="Times New Roman" w:cs="Times New Roman"/>
          <w:szCs w:val="24"/>
        </w:rPr>
        <w:t xml:space="preserve">Amends </w:t>
      </w:r>
      <w:r w:rsidRPr="007403C5">
        <w:rPr>
          <w:rFonts w:eastAsia="Times New Roman" w:cs="Times New Roman"/>
          <w:szCs w:val="24"/>
        </w:rPr>
        <w:t>Article 42A.054, Code of Criminal Procedure, by adding Subsection (b-1)</w:t>
      </w:r>
      <w:r>
        <w:rPr>
          <w:rFonts w:eastAsia="Times New Roman" w:cs="Times New Roman"/>
          <w:szCs w:val="24"/>
        </w:rPr>
        <w:t>,</w:t>
      </w:r>
      <w:r w:rsidRPr="007403C5">
        <w:rPr>
          <w:rFonts w:eastAsia="Times New Roman" w:cs="Times New Roman"/>
          <w:szCs w:val="24"/>
        </w:rPr>
        <w:t xml:space="preserve"> as follows:</w:t>
      </w:r>
    </w:p>
    <w:p w:rsidR="00785246" w:rsidRDefault="00785246" w:rsidP="00A56A8A">
      <w:pPr>
        <w:spacing w:after="0" w:line="240" w:lineRule="auto"/>
        <w:jc w:val="both"/>
        <w:rPr>
          <w:rFonts w:eastAsia="Times New Roman" w:cs="Times New Roman"/>
          <w:szCs w:val="24"/>
        </w:rPr>
      </w:pPr>
    </w:p>
    <w:p w:rsidR="00785246" w:rsidRPr="007403C5" w:rsidRDefault="00785246" w:rsidP="00A56A8A">
      <w:pPr>
        <w:spacing w:after="0" w:line="240" w:lineRule="auto"/>
        <w:ind w:left="720"/>
        <w:jc w:val="both"/>
        <w:rPr>
          <w:rFonts w:eastAsia="Times New Roman" w:cs="Times New Roman"/>
          <w:szCs w:val="24"/>
        </w:rPr>
      </w:pPr>
      <w:r w:rsidRPr="007403C5">
        <w:rPr>
          <w:rFonts w:eastAsia="Times New Roman" w:cs="Times New Roman"/>
          <w:szCs w:val="24"/>
        </w:rPr>
        <w:t xml:space="preserve">(b-1) </w:t>
      </w:r>
      <w:r>
        <w:rPr>
          <w:rFonts w:eastAsia="Times New Roman" w:cs="Times New Roman"/>
          <w:szCs w:val="24"/>
        </w:rPr>
        <w:t xml:space="preserve">Provides that </w:t>
      </w:r>
      <w:r w:rsidRPr="007403C5">
        <w:rPr>
          <w:rFonts w:eastAsia="Times New Roman" w:cs="Times New Roman"/>
          <w:szCs w:val="24"/>
        </w:rPr>
        <w:t>Article 42A.053</w:t>
      </w:r>
      <w:r>
        <w:rPr>
          <w:rFonts w:eastAsia="Times New Roman" w:cs="Times New Roman"/>
          <w:szCs w:val="24"/>
        </w:rPr>
        <w:t xml:space="preserve"> (Judge-Ordered Community Supervision)</w:t>
      </w:r>
      <w:r w:rsidRPr="007403C5">
        <w:rPr>
          <w:rFonts w:eastAsia="Times New Roman" w:cs="Times New Roman"/>
          <w:szCs w:val="24"/>
        </w:rPr>
        <w:t xml:space="preserve"> does not apply to a defendant if it is shown that the defendant committed an offense punishable as a felony when the defendant wa</w:t>
      </w:r>
      <w:r>
        <w:rPr>
          <w:rFonts w:eastAsia="Times New Roman" w:cs="Times New Roman"/>
          <w:szCs w:val="24"/>
        </w:rPr>
        <w:t>s</w:t>
      </w:r>
      <w:r w:rsidRPr="007403C5">
        <w:rPr>
          <w:rFonts w:eastAsia="Times New Roman" w:cs="Times New Roman"/>
          <w:szCs w:val="24"/>
        </w:rPr>
        <w:t xml:space="preserve"> at least 17 years of age</w:t>
      </w:r>
      <w:r>
        <w:rPr>
          <w:rFonts w:eastAsia="Times New Roman" w:cs="Times New Roman"/>
          <w:szCs w:val="24"/>
        </w:rPr>
        <w:t xml:space="preserve">, was </w:t>
      </w:r>
      <w:r w:rsidRPr="007403C5">
        <w:rPr>
          <w:rFonts w:eastAsia="Times New Roman" w:cs="Times New Roman"/>
          <w:szCs w:val="24"/>
        </w:rPr>
        <w:t>committed to the Texas Juvenile Justice Departmen</w:t>
      </w:r>
      <w:r>
        <w:rPr>
          <w:rFonts w:eastAsia="Times New Roman" w:cs="Times New Roman"/>
          <w:szCs w:val="24"/>
        </w:rPr>
        <w:t>t (TJJD),</w:t>
      </w:r>
      <w:r w:rsidRPr="007403C5">
        <w:rPr>
          <w:rFonts w:eastAsia="Times New Roman" w:cs="Times New Roman"/>
          <w:szCs w:val="24"/>
        </w:rPr>
        <w:t xml:space="preserve"> and</w:t>
      </w:r>
      <w:r>
        <w:rPr>
          <w:rFonts w:eastAsia="Times New Roman" w:cs="Times New Roman"/>
          <w:szCs w:val="24"/>
        </w:rPr>
        <w:t xml:space="preserve"> was </w:t>
      </w:r>
      <w:r w:rsidRPr="007403C5">
        <w:rPr>
          <w:rFonts w:eastAsia="Times New Roman" w:cs="Times New Roman"/>
          <w:szCs w:val="24"/>
        </w:rPr>
        <w:t>confined in a secure facility operated under Subtitle C</w:t>
      </w:r>
      <w:r>
        <w:rPr>
          <w:rFonts w:eastAsia="Times New Roman" w:cs="Times New Roman"/>
          <w:szCs w:val="24"/>
        </w:rPr>
        <w:t xml:space="preserve"> (Secure Facilities)</w:t>
      </w:r>
      <w:r w:rsidRPr="007403C5">
        <w:rPr>
          <w:rFonts w:eastAsia="Times New Roman" w:cs="Times New Roman"/>
          <w:szCs w:val="24"/>
        </w:rPr>
        <w:t>, Title 12, Human Resources Code.</w:t>
      </w:r>
    </w:p>
    <w:p w:rsidR="00785246" w:rsidRDefault="00785246" w:rsidP="00A56A8A">
      <w:pPr>
        <w:spacing w:after="0" w:line="240" w:lineRule="auto"/>
        <w:jc w:val="both"/>
        <w:rPr>
          <w:rFonts w:eastAsia="Times New Roman" w:cs="Times New Roman"/>
          <w:szCs w:val="24"/>
        </w:rPr>
      </w:pPr>
    </w:p>
    <w:p w:rsidR="00785246" w:rsidRPr="007403C5" w:rsidRDefault="00785246" w:rsidP="00A56A8A">
      <w:pPr>
        <w:spacing w:after="0" w:line="240" w:lineRule="auto"/>
        <w:jc w:val="both"/>
        <w:rPr>
          <w:rFonts w:eastAsia="Times New Roman" w:cs="Times New Roman"/>
          <w:szCs w:val="24"/>
        </w:rPr>
      </w:pPr>
      <w:r w:rsidRPr="007403C5">
        <w:rPr>
          <w:rFonts w:eastAsia="Times New Roman" w:cs="Times New Roman"/>
          <w:szCs w:val="24"/>
        </w:rPr>
        <w:t xml:space="preserve">SECTION 2. </w:t>
      </w:r>
      <w:r>
        <w:rPr>
          <w:rFonts w:eastAsia="Times New Roman" w:cs="Times New Roman"/>
          <w:szCs w:val="24"/>
        </w:rPr>
        <w:t xml:space="preserve">Amends </w:t>
      </w:r>
      <w:r w:rsidRPr="007403C5">
        <w:rPr>
          <w:rFonts w:eastAsia="Times New Roman" w:cs="Times New Roman"/>
          <w:szCs w:val="24"/>
        </w:rPr>
        <w:t>Article 42A.056, Code of Criminal Procedure</w:t>
      </w:r>
      <w:r>
        <w:rPr>
          <w:rFonts w:eastAsia="Times New Roman" w:cs="Times New Roman"/>
          <w:szCs w:val="24"/>
        </w:rPr>
        <w:t>,</w:t>
      </w:r>
      <w:r w:rsidRPr="007403C5">
        <w:rPr>
          <w:rFonts w:eastAsia="Times New Roman" w:cs="Times New Roman"/>
          <w:szCs w:val="24"/>
        </w:rPr>
        <w:t xml:space="preserve"> as follows:</w:t>
      </w:r>
    </w:p>
    <w:p w:rsidR="00785246" w:rsidRDefault="00785246" w:rsidP="00A56A8A">
      <w:pPr>
        <w:spacing w:after="0" w:line="240" w:lineRule="auto"/>
        <w:ind w:left="720"/>
        <w:jc w:val="both"/>
        <w:rPr>
          <w:rFonts w:eastAsia="Times New Roman" w:cs="Times New Roman"/>
          <w:szCs w:val="24"/>
        </w:rPr>
      </w:pPr>
    </w:p>
    <w:p w:rsidR="00785246" w:rsidRPr="007403C5" w:rsidRDefault="00785246" w:rsidP="00A56A8A">
      <w:pPr>
        <w:spacing w:after="0" w:line="240" w:lineRule="auto"/>
        <w:ind w:left="720"/>
        <w:jc w:val="both"/>
        <w:rPr>
          <w:rFonts w:eastAsia="Times New Roman" w:cs="Times New Roman"/>
          <w:szCs w:val="24"/>
        </w:rPr>
      </w:pPr>
      <w:r w:rsidRPr="007403C5">
        <w:rPr>
          <w:rFonts w:eastAsia="Times New Roman" w:cs="Times New Roman"/>
          <w:szCs w:val="24"/>
        </w:rPr>
        <w:t xml:space="preserve">Art. 42A.056. LIMITATION ON JURY-RECOMMENDED COMMUNITY SUPERVISION. </w:t>
      </w:r>
      <w:r>
        <w:rPr>
          <w:rFonts w:eastAsia="Times New Roman" w:cs="Times New Roman"/>
          <w:szCs w:val="24"/>
        </w:rPr>
        <w:t xml:space="preserve">Provides that a </w:t>
      </w:r>
      <w:r w:rsidRPr="007403C5">
        <w:rPr>
          <w:rFonts w:eastAsia="Times New Roman" w:cs="Times New Roman"/>
          <w:szCs w:val="24"/>
        </w:rPr>
        <w:t xml:space="preserve">defendant is not eligible for community supervision under Article 42A.055 </w:t>
      </w:r>
      <w:r>
        <w:rPr>
          <w:rFonts w:eastAsia="Times New Roman" w:cs="Times New Roman"/>
          <w:szCs w:val="24"/>
        </w:rPr>
        <w:t xml:space="preserve">(Jury-Recommended Community Supervision) </w:t>
      </w:r>
      <w:r w:rsidRPr="007403C5">
        <w:rPr>
          <w:rFonts w:eastAsia="Times New Roman" w:cs="Times New Roman"/>
          <w:szCs w:val="24"/>
        </w:rPr>
        <w:t>if the defendant</w:t>
      </w:r>
      <w:r>
        <w:rPr>
          <w:rFonts w:eastAsia="Times New Roman" w:cs="Times New Roman"/>
          <w:szCs w:val="24"/>
        </w:rPr>
        <w:t xml:space="preserve"> meets certain requirements, including </w:t>
      </w:r>
      <w:r w:rsidRPr="007403C5">
        <w:rPr>
          <w:rFonts w:eastAsia="Times New Roman" w:cs="Times New Roman"/>
          <w:szCs w:val="24"/>
        </w:rPr>
        <w:t>is convicted of an offense punishable as a felony when the defendant was</w:t>
      </w:r>
      <w:r>
        <w:rPr>
          <w:rFonts w:eastAsia="Times New Roman" w:cs="Times New Roman"/>
          <w:szCs w:val="24"/>
        </w:rPr>
        <w:t xml:space="preserve"> </w:t>
      </w:r>
      <w:r w:rsidRPr="007403C5">
        <w:rPr>
          <w:rFonts w:eastAsia="Times New Roman" w:cs="Times New Roman"/>
          <w:szCs w:val="24"/>
        </w:rPr>
        <w:t>at least 17 years of age</w:t>
      </w:r>
      <w:r>
        <w:rPr>
          <w:rFonts w:eastAsia="Times New Roman" w:cs="Times New Roman"/>
          <w:szCs w:val="24"/>
        </w:rPr>
        <w:t xml:space="preserve">, was </w:t>
      </w:r>
      <w:r w:rsidRPr="007403C5">
        <w:rPr>
          <w:rFonts w:eastAsia="Times New Roman" w:cs="Times New Roman"/>
          <w:szCs w:val="24"/>
        </w:rPr>
        <w:t xml:space="preserve">committed to </w:t>
      </w:r>
      <w:r>
        <w:rPr>
          <w:rFonts w:eastAsia="Times New Roman" w:cs="Times New Roman"/>
          <w:szCs w:val="24"/>
        </w:rPr>
        <w:t xml:space="preserve">TJJD, and was </w:t>
      </w:r>
      <w:r w:rsidRPr="007403C5">
        <w:rPr>
          <w:rFonts w:eastAsia="Times New Roman" w:cs="Times New Roman"/>
          <w:szCs w:val="24"/>
        </w:rPr>
        <w:t>confined in a secure facility operated under Subtitle C, Title 12, Human Resources Code.</w:t>
      </w:r>
    </w:p>
    <w:p w:rsidR="00785246" w:rsidRDefault="00785246" w:rsidP="00A56A8A">
      <w:pPr>
        <w:spacing w:after="0" w:line="240" w:lineRule="auto"/>
        <w:jc w:val="both"/>
        <w:rPr>
          <w:rFonts w:eastAsia="Times New Roman" w:cs="Times New Roman"/>
          <w:szCs w:val="24"/>
        </w:rPr>
      </w:pPr>
    </w:p>
    <w:p w:rsidR="00785246" w:rsidRPr="007403C5" w:rsidRDefault="00785246" w:rsidP="00A56A8A">
      <w:pPr>
        <w:spacing w:after="0" w:line="240" w:lineRule="auto"/>
        <w:jc w:val="both"/>
        <w:rPr>
          <w:rFonts w:eastAsia="Times New Roman" w:cs="Times New Roman"/>
          <w:szCs w:val="24"/>
        </w:rPr>
      </w:pPr>
      <w:r w:rsidRPr="007403C5">
        <w:rPr>
          <w:rFonts w:eastAsia="Times New Roman" w:cs="Times New Roman"/>
          <w:szCs w:val="24"/>
        </w:rPr>
        <w:t xml:space="preserve">SECTION 3. </w:t>
      </w:r>
      <w:r>
        <w:rPr>
          <w:rFonts w:eastAsia="Times New Roman" w:cs="Times New Roman"/>
          <w:szCs w:val="24"/>
        </w:rPr>
        <w:t xml:space="preserve">Amends </w:t>
      </w:r>
      <w:r w:rsidRPr="007403C5">
        <w:rPr>
          <w:rFonts w:eastAsia="Times New Roman" w:cs="Times New Roman"/>
          <w:szCs w:val="24"/>
        </w:rPr>
        <w:t>Section 53.045(a), Family Code, as follows:</w:t>
      </w:r>
    </w:p>
    <w:p w:rsidR="00785246" w:rsidRDefault="00785246" w:rsidP="00A56A8A">
      <w:pPr>
        <w:spacing w:after="0" w:line="240" w:lineRule="auto"/>
        <w:ind w:left="720"/>
        <w:jc w:val="both"/>
        <w:rPr>
          <w:rFonts w:eastAsia="Times New Roman" w:cs="Times New Roman"/>
          <w:szCs w:val="24"/>
        </w:rPr>
      </w:pPr>
    </w:p>
    <w:p w:rsidR="00785246" w:rsidRDefault="00785246" w:rsidP="00A56A8A">
      <w:pPr>
        <w:spacing w:after="0" w:line="240" w:lineRule="auto"/>
        <w:ind w:left="720"/>
        <w:jc w:val="both"/>
        <w:rPr>
          <w:rFonts w:eastAsia="Times New Roman" w:cs="Times New Roman"/>
          <w:szCs w:val="24"/>
        </w:rPr>
      </w:pPr>
      <w:r w:rsidRPr="007403C5">
        <w:rPr>
          <w:rFonts w:eastAsia="Times New Roman" w:cs="Times New Roman"/>
          <w:szCs w:val="24"/>
        </w:rPr>
        <w:t xml:space="preserve">(a) </w:t>
      </w:r>
      <w:r>
        <w:rPr>
          <w:rFonts w:eastAsia="Times New Roman" w:cs="Times New Roman"/>
          <w:szCs w:val="24"/>
        </w:rPr>
        <w:t xml:space="preserve">Authorizes </w:t>
      </w:r>
      <w:r w:rsidRPr="007403C5">
        <w:rPr>
          <w:rFonts w:eastAsia="Times New Roman" w:cs="Times New Roman"/>
          <w:szCs w:val="24"/>
        </w:rPr>
        <w:t>the prosecuting attorney</w:t>
      </w:r>
      <w:r>
        <w:rPr>
          <w:rFonts w:eastAsia="Times New Roman" w:cs="Times New Roman"/>
          <w:szCs w:val="24"/>
        </w:rPr>
        <w:t>, e</w:t>
      </w:r>
      <w:r w:rsidRPr="007403C5">
        <w:rPr>
          <w:rFonts w:eastAsia="Times New Roman" w:cs="Times New Roman"/>
          <w:szCs w:val="24"/>
        </w:rPr>
        <w:t>xcept as provided by Subsection (e)</w:t>
      </w:r>
      <w:r>
        <w:rPr>
          <w:rFonts w:eastAsia="Times New Roman" w:cs="Times New Roman"/>
          <w:szCs w:val="24"/>
        </w:rPr>
        <w:t xml:space="preserve"> (relating to prohibiting </w:t>
      </w:r>
      <w:r w:rsidRPr="007403C5">
        <w:rPr>
          <w:rFonts w:eastAsia="Times New Roman" w:cs="Times New Roman"/>
          <w:szCs w:val="24"/>
        </w:rPr>
        <w:t>the prosecuting attorney</w:t>
      </w:r>
      <w:r>
        <w:rPr>
          <w:rFonts w:eastAsia="Times New Roman" w:cs="Times New Roman"/>
          <w:szCs w:val="24"/>
        </w:rPr>
        <w:t xml:space="preserve"> from referring a petition that alleges the child engaged in conduct that violated certain statutes unless the child is more than three years older than the victim of the conduct)</w:t>
      </w:r>
      <w:r w:rsidRPr="007403C5">
        <w:rPr>
          <w:rFonts w:eastAsia="Times New Roman" w:cs="Times New Roman"/>
          <w:szCs w:val="24"/>
        </w:rPr>
        <w:t xml:space="preserve">, </w:t>
      </w:r>
      <w:r>
        <w:rPr>
          <w:rFonts w:eastAsia="Times New Roman" w:cs="Times New Roman"/>
          <w:szCs w:val="24"/>
        </w:rPr>
        <w:t>to</w:t>
      </w:r>
      <w:r w:rsidRPr="007403C5">
        <w:rPr>
          <w:rFonts w:eastAsia="Times New Roman" w:cs="Times New Roman"/>
          <w:szCs w:val="24"/>
        </w:rPr>
        <w:t xml:space="preserve"> refer the petition to the grand jury of the county in which the court in which the petition is filed presides if the petition alleges that the child engaged in delinquent conduct that</w:t>
      </w:r>
      <w:r>
        <w:rPr>
          <w:rFonts w:eastAsia="Times New Roman" w:cs="Times New Roman"/>
          <w:szCs w:val="24"/>
        </w:rPr>
        <w:t xml:space="preserve"> meets certain requirements, including </w:t>
      </w:r>
      <w:r w:rsidRPr="007403C5">
        <w:rPr>
          <w:rFonts w:eastAsia="Times New Roman" w:cs="Times New Roman"/>
          <w:szCs w:val="24"/>
        </w:rPr>
        <w:t>constitut</w:t>
      </w:r>
      <w:r>
        <w:rPr>
          <w:rFonts w:eastAsia="Times New Roman" w:cs="Times New Roman"/>
          <w:szCs w:val="24"/>
        </w:rPr>
        <w:t>ing</w:t>
      </w:r>
      <w:r w:rsidRPr="007403C5">
        <w:rPr>
          <w:rFonts w:eastAsia="Times New Roman" w:cs="Times New Roman"/>
          <w:szCs w:val="24"/>
        </w:rPr>
        <w:t xml:space="preserve"> a felony of the first, second, or third degree committed while the child was committed to</w:t>
      </w:r>
      <w:r>
        <w:rPr>
          <w:rFonts w:eastAsia="Times New Roman" w:cs="Times New Roman"/>
          <w:szCs w:val="24"/>
        </w:rPr>
        <w:t xml:space="preserve"> TJJD. Makes conforming and nonsubstantive changes. </w:t>
      </w:r>
    </w:p>
    <w:p w:rsidR="00785246" w:rsidRPr="007403C5" w:rsidRDefault="00785246" w:rsidP="00A56A8A">
      <w:pPr>
        <w:spacing w:after="0" w:line="240" w:lineRule="auto"/>
        <w:ind w:left="720"/>
        <w:jc w:val="both"/>
        <w:rPr>
          <w:rFonts w:eastAsia="Times New Roman" w:cs="Times New Roman"/>
          <w:szCs w:val="24"/>
        </w:rPr>
      </w:pPr>
    </w:p>
    <w:p w:rsidR="00785246" w:rsidRPr="007403C5" w:rsidRDefault="00785246" w:rsidP="00A56A8A">
      <w:pPr>
        <w:spacing w:after="0" w:line="240" w:lineRule="auto"/>
        <w:jc w:val="both"/>
        <w:rPr>
          <w:rFonts w:eastAsia="Times New Roman" w:cs="Times New Roman"/>
          <w:szCs w:val="24"/>
        </w:rPr>
      </w:pPr>
      <w:r w:rsidRPr="007403C5">
        <w:rPr>
          <w:rFonts w:eastAsia="Times New Roman" w:cs="Times New Roman"/>
          <w:szCs w:val="24"/>
        </w:rPr>
        <w:t xml:space="preserve">SECTION 4. </w:t>
      </w:r>
      <w:r>
        <w:rPr>
          <w:rFonts w:eastAsia="Times New Roman" w:cs="Times New Roman"/>
          <w:szCs w:val="24"/>
        </w:rPr>
        <w:t xml:space="preserve">Amends </w:t>
      </w:r>
      <w:r w:rsidRPr="007403C5">
        <w:rPr>
          <w:rFonts w:eastAsia="Times New Roman" w:cs="Times New Roman"/>
          <w:szCs w:val="24"/>
        </w:rPr>
        <w:t>Sections 54.02(a) and (j), Family Code, as follows:</w:t>
      </w:r>
    </w:p>
    <w:p w:rsidR="00785246" w:rsidRDefault="00785246" w:rsidP="00A56A8A">
      <w:pPr>
        <w:spacing w:after="0" w:line="240" w:lineRule="auto"/>
        <w:ind w:left="720"/>
        <w:jc w:val="both"/>
        <w:rPr>
          <w:rFonts w:eastAsia="Times New Roman" w:cs="Times New Roman"/>
          <w:szCs w:val="24"/>
        </w:rPr>
      </w:pPr>
    </w:p>
    <w:p w:rsidR="00785246" w:rsidRDefault="00785246" w:rsidP="00A56A8A">
      <w:pPr>
        <w:spacing w:after="0" w:line="240" w:lineRule="auto"/>
        <w:ind w:left="720"/>
        <w:jc w:val="both"/>
        <w:rPr>
          <w:rFonts w:eastAsia="Times New Roman" w:cs="Times New Roman"/>
          <w:szCs w:val="24"/>
        </w:rPr>
      </w:pPr>
      <w:r w:rsidRPr="007403C5">
        <w:rPr>
          <w:rFonts w:eastAsia="Times New Roman" w:cs="Times New Roman"/>
          <w:szCs w:val="24"/>
        </w:rPr>
        <w:t xml:space="preserve">(a) </w:t>
      </w:r>
      <w:r>
        <w:rPr>
          <w:rFonts w:eastAsia="Times New Roman" w:cs="Times New Roman"/>
          <w:szCs w:val="24"/>
        </w:rPr>
        <w:t xml:space="preserve">Deletes existing text authorizing the </w:t>
      </w:r>
      <w:r w:rsidRPr="007403C5">
        <w:rPr>
          <w:rFonts w:eastAsia="Times New Roman" w:cs="Times New Roman"/>
          <w:szCs w:val="24"/>
        </w:rPr>
        <w:t xml:space="preserve">juvenile court </w:t>
      </w:r>
      <w:r>
        <w:rPr>
          <w:rFonts w:eastAsia="Times New Roman" w:cs="Times New Roman"/>
          <w:szCs w:val="24"/>
        </w:rPr>
        <w:t>to</w:t>
      </w:r>
      <w:r w:rsidRPr="007403C5">
        <w:rPr>
          <w:rFonts w:eastAsia="Times New Roman" w:cs="Times New Roman"/>
          <w:szCs w:val="24"/>
        </w:rPr>
        <w:t xml:space="preserve"> waive its exclusive original jurisdiction and transfer a child to the appropriate district court or criminal district court for criminal proceedings</w:t>
      </w:r>
      <w:r>
        <w:rPr>
          <w:rFonts w:eastAsia="Times New Roman" w:cs="Times New Roman"/>
          <w:szCs w:val="24"/>
        </w:rPr>
        <w:t xml:space="preserve"> if the child was </w:t>
      </w:r>
      <w:r w:rsidRPr="007403C5">
        <w:rPr>
          <w:rFonts w:eastAsia="Times New Roman" w:cs="Times New Roman"/>
          <w:szCs w:val="24"/>
        </w:rPr>
        <w:t xml:space="preserve">15 years of age or older at the time the child is alleged to have committed the offense, if the offense </w:t>
      </w:r>
      <w:r>
        <w:rPr>
          <w:rFonts w:eastAsia="Times New Roman" w:cs="Times New Roman"/>
          <w:szCs w:val="24"/>
        </w:rPr>
        <w:t xml:space="preserve">is </w:t>
      </w:r>
      <w:r w:rsidRPr="007403C5">
        <w:rPr>
          <w:rFonts w:eastAsia="Times New Roman" w:cs="Times New Roman"/>
          <w:szCs w:val="24"/>
        </w:rPr>
        <w:t>a state jail felony, and no adjudication hearing has been conducted concerning that offense</w:t>
      </w:r>
      <w:r>
        <w:rPr>
          <w:rFonts w:eastAsia="Times New Roman" w:cs="Times New Roman"/>
          <w:szCs w:val="24"/>
        </w:rPr>
        <w:t>. Makes a nonsubstantive change.</w:t>
      </w:r>
    </w:p>
    <w:p w:rsidR="00785246" w:rsidRPr="007403C5" w:rsidRDefault="00785246" w:rsidP="00A56A8A">
      <w:pPr>
        <w:spacing w:after="0" w:line="240" w:lineRule="auto"/>
        <w:jc w:val="both"/>
        <w:rPr>
          <w:rFonts w:eastAsia="Times New Roman" w:cs="Times New Roman"/>
          <w:szCs w:val="24"/>
        </w:rPr>
      </w:pPr>
    </w:p>
    <w:p w:rsidR="00785246" w:rsidRDefault="00785246" w:rsidP="00A56A8A">
      <w:pPr>
        <w:spacing w:after="0" w:line="240" w:lineRule="auto"/>
        <w:ind w:left="720"/>
        <w:jc w:val="both"/>
        <w:rPr>
          <w:rFonts w:eastAsia="Times New Roman" w:cs="Times New Roman"/>
          <w:szCs w:val="24"/>
        </w:rPr>
      </w:pPr>
      <w:r w:rsidRPr="007403C5">
        <w:rPr>
          <w:rFonts w:eastAsia="Times New Roman" w:cs="Times New Roman"/>
          <w:szCs w:val="24"/>
        </w:rPr>
        <w:t xml:space="preserve">(j) </w:t>
      </w:r>
      <w:r>
        <w:rPr>
          <w:rFonts w:eastAsia="Times New Roman" w:cs="Times New Roman"/>
          <w:szCs w:val="24"/>
        </w:rPr>
        <w:t xml:space="preserve">Deletes existing text authorizing the </w:t>
      </w:r>
      <w:r w:rsidRPr="007403C5">
        <w:rPr>
          <w:rFonts w:eastAsia="Times New Roman" w:cs="Times New Roman"/>
          <w:szCs w:val="24"/>
        </w:rPr>
        <w:t xml:space="preserve">juvenile court </w:t>
      </w:r>
      <w:r>
        <w:rPr>
          <w:rFonts w:eastAsia="Times New Roman" w:cs="Times New Roman"/>
          <w:szCs w:val="24"/>
        </w:rPr>
        <w:t>to</w:t>
      </w:r>
      <w:r w:rsidRPr="007403C5">
        <w:rPr>
          <w:rFonts w:eastAsia="Times New Roman" w:cs="Times New Roman"/>
          <w:szCs w:val="24"/>
        </w:rPr>
        <w:t xml:space="preserve"> waive its exclusive original jurisdiction and transfer a person to the appropriate district court or criminal district court for criminal proceedings if</w:t>
      </w:r>
      <w:r>
        <w:rPr>
          <w:rFonts w:eastAsia="Times New Roman" w:cs="Times New Roman"/>
          <w:szCs w:val="24"/>
        </w:rPr>
        <w:t xml:space="preserve"> the person was </w:t>
      </w:r>
      <w:r w:rsidRPr="007403C5">
        <w:rPr>
          <w:rFonts w:eastAsia="Times New Roman" w:cs="Times New Roman"/>
          <w:szCs w:val="24"/>
        </w:rPr>
        <w:t>15 years of age or older and under 17 years of age at the time the person is alleged to have committed</w:t>
      </w:r>
      <w:r>
        <w:rPr>
          <w:rFonts w:eastAsia="Times New Roman" w:cs="Times New Roman"/>
          <w:szCs w:val="24"/>
        </w:rPr>
        <w:t xml:space="preserve"> </w:t>
      </w:r>
      <w:r w:rsidRPr="007403C5">
        <w:rPr>
          <w:rFonts w:eastAsia="Times New Roman" w:cs="Times New Roman"/>
          <w:szCs w:val="24"/>
        </w:rPr>
        <w:t>a state jail felony</w:t>
      </w:r>
      <w:r>
        <w:rPr>
          <w:rFonts w:eastAsia="Times New Roman" w:cs="Times New Roman"/>
          <w:szCs w:val="24"/>
        </w:rPr>
        <w:t>.</w:t>
      </w:r>
    </w:p>
    <w:p w:rsidR="00785246" w:rsidRPr="007403C5" w:rsidRDefault="00785246" w:rsidP="00A56A8A">
      <w:pPr>
        <w:spacing w:after="0" w:line="240" w:lineRule="auto"/>
        <w:ind w:left="720"/>
        <w:jc w:val="both"/>
        <w:rPr>
          <w:rFonts w:eastAsia="Times New Roman" w:cs="Times New Roman"/>
          <w:szCs w:val="24"/>
        </w:rPr>
      </w:pPr>
    </w:p>
    <w:p w:rsidR="00785246" w:rsidRDefault="00785246" w:rsidP="00A56A8A">
      <w:pPr>
        <w:spacing w:after="0" w:line="240" w:lineRule="auto"/>
        <w:jc w:val="both"/>
        <w:rPr>
          <w:rFonts w:eastAsia="Times New Roman" w:cs="Times New Roman"/>
          <w:szCs w:val="24"/>
        </w:rPr>
      </w:pPr>
      <w:r w:rsidRPr="007403C5">
        <w:rPr>
          <w:rFonts w:eastAsia="Times New Roman" w:cs="Times New Roman"/>
          <w:szCs w:val="24"/>
        </w:rPr>
        <w:t xml:space="preserve">SECTION 5. </w:t>
      </w:r>
      <w:r>
        <w:rPr>
          <w:rFonts w:eastAsia="Times New Roman" w:cs="Times New Roman"/>
          <w:szCs w:val="24"/>
        </w:rPr>
        <w:t xml:space="preserve"> Makes application of the changes in law to </w:t>
      </w:r>
      <w:r w:rsidRPr="007403C5">
        <w:rPr>
          <w:rFonts w:eastAsia="Times New Roman" w:cs="Times New Roman"/>
          <w:szCs w:val="24"/>
        </w:rPr>
        <w:t xml:space="preserve">Articles 42A.054 and 42A.056, Code of Criminal Procedure, and Sections 53.045 and 54.02, Family Code, </w:t>
      </w:r>
      <w:r>
        <w:rPr>
          <w:rFonts w:eastAsia="Times New Roman" w:cs="Times New Roman"/>
          <w:szCs w:val="24"/>
        </w:rPr>
        <w:t xml:space="preserve">prospective. </w:t>
      </w:r>
    </w:p>
    <w:p w:rsidR="00785246" w:rsidRPr="007403C5" w:rsidRDefault="00785246" w:rsidP="00A56A8A">
      <w:pPr>
        <w:spacing w:after="0" w:line="240" w:lineRule="auto"/>
        <w:jc w:val="both"/>
        <w:rPr>
          <w:rFonts w:eastAsia="Times New Roman" w:cs="Times New Roman"/>
          <w:szCs w:val="24"/>
        </w:rPr>
      </w:pPr>
    </w:p>
    <w:p w:rsidR="00785246" w:rsidRPr="00C8671F" w:rsidRDefault="00785246" w:rsidP="00A56A8A">
      <w:pPr>
        <w:spacing w:after="0" w:line="240" w:lineRule="auto"/>
        <w:jc w:val="both"/>
        <w:rPr>
          <w:rFonts w:eastAsia="Times New Roman" w:cs="Times New Roman"/>
          <w:szCs w:val="24"/>
        </w:rPr>
      </w:pPr>
      <w:r w:rsidRPr="007403C5">
        <w:rPr>
          <w:rFonts w:eastAsia="Times New Roman" w:cs="Times New Roman"/>
          <w:szCs w:val="24"/>
        </w:rPr>
        <w:t xml:space="preserve">SECTION 6. </w:t>
      </w:r>
      <w:r>
        <w:rPr>
          <w:rFonts w:eastAsia="Times New Roman" w:cs="Times New Roman"/>
          <w:szCs w:val="24"/>
        </w:rPr>
        <w:t xml:space="preserve">Effective date: </w:t>
      </w:r>
      <w:r w:rsidRPr="007403C5">
        <w:rPr>
          <w:rFonts w:eastAsia="Times New Roman" w:cs="Times New Roman"/>
          <w:szCs w:val="24"/>
        </w:rPr>
        <w:t>September 1, 2023.</w:t>
      </w:r>
    </w:p>
    <w:sectPr w:rsidR="00785246"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5BCB" w:rsidRDefault="00885BCB" w:rsidP="000F1DF9">
      <w:pPr>
        <w:spacing w:after="0" w:line="240" w:lineRule="auto"/>
      </w:pPr>
      <w:r>
        <w:separator/>
      </w:r>
    </w:p>
  </w:endnote>
  <w:endnote w:type="continuationSeparator" w:id="0">
    <w:p w:rsidR="00885BCB" w:rsidRDefault="00885BC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85BC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85246">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85246">
                <w:rPr>
                  <w:sz w:val="20"/>
                  <w:szCs w:val="20"/>
                </w:rPr>
                <w:t>S.B. 2589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8524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85BC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5BCB" w:rsidRDefault="00885BCB" w:rsidP="000F1DF9">
      <w:pPr>
        <w:spacing w:after="0" w:line="240" w:lineRule="auto"/>
      </w:pPr>
      <w:r>
        <w:separator/>
      </w:r>
    </w:p>
  </w:footnote>
  <w:footnote w:type="continuationSeparator" w:id="0">
    <w:p w:rsidR="00885BCB" w:rsidRDefault="00885BC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A215A"/>
    <w:multiLevelType w:val="hybridMultilevel"/>
    <w:tmpl w:val="78CE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85246"/>
    <w:rsid w:val="00833061"/>
    <w:rsid w:val="00885BCB"/>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50C84"/>
  <w15:docId w15:val="{E40DCC2D-9378-4567-9C4D-C73E0FCFD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8524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91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D6EE7D6453041F9A2F428173420644B"/>
        <w:category>
          <w:name w:val="General"/>
          <w:gallery w:val="placeholder"/>
        </w:category>
        <w:types>
          <w:type w:val="bbPlcHdr"/>
        </w:types>
        <w:behaviors>
          <w:behavior w:val="content"/>
        </w:behaviors>
        <w:guid w:val="{857AAF24-30A8-405E-8F30-0C4F3120C28F}"/>
      </w:docPartPr>
      <w:docPartBody>
        <w:p w:rsidR="00000000" w:rsidRDefault="006A0F8E"/>
      </w:docPartBody>
    </w:docPart>
    <w:docPart>
      <w:docPartPr>
        <w:name w:val="03BF224619524ED3A325680EBFE294F5"/>
        <w:category>
          <w:name w:val="General"/>
          <w:gallery w:val="placeholder"/>
        </w:category>
        <w:types>
          <w:type w:val="bbPlcHdr"/>
        </w:types>
        <w:behaviors>
          <w:behavior w:val="content"/>
        </w:behaviors>
        <w:guid w:val="{B73013F4-E806-433B-BD80-08232B895C6F}"/>
      </w:docPartPr>
      <w:docPartBody>
        <w:p w:rsidR="00000000" w:rsidRDefault="006A0F8E"/>
      </w:docPartBody>
    </w:docPart>
    <w:docPart>
      <w:docPartPr>
        <w:name w:val="84D66B9B32834BB2813D3022995EF5F6"/>
        <w:category>
          <w:name w:val="General"/>
          <w:gallery w:val="placeholder"/>
        </w:category>
        <w:types>
          <w:type w:val="bbPlcHdr"/>
        </w:types>
        <w:behaviors>
          <w:behavior w:val="content"/>
        </w:behaviors>
        <w:guid w:val="{313F1AEE-574F-42F2-BC11-C27B4AAD112F}"/>
      </w:docPartPr>
      <w:docPartBody>
        <w:p w:rsidR="00000000" w:rsidRDefault="006A0F8E"/>
      </w:docPartBody>
    </w:docPart>
    <w:docPart>
      <w:docPartPr>
        <w:name w:val="5F453A885B444C4E9D9D8104B4096A1D"/>
        <w:category>
          <w:name w:val="General"/>
          <w:gallery w:val="placeholder"/>
        </w:category>
        <w:types>
          <w:type w:val="bbPlcHdr"/>
        </w:types>
        <w:behaviors>
          <w:behavior w:val="content"/>
        </w:behaviors>
        <w:guid w:val="{E1A316CF-DE30-4CA7-AF96-7153A2B57985}"/>
      </w:docPartPr>
      <w:docPartBody>
        <w:p w:rsidR="00000000" w:rsidRDefault="006A0F8E"/>
      </w:docPartBody>
    </w:docPart>
    <w:docPart>
      <w:docPartPr>
        <w:name w:val="54432913739D41569F64DF556A8EAC34"/>
        <w:category>
          <w:name w:val="General"/>
          <w:gallery w:val="placeholder"/>
        </w:category>
        <w:types>
          <w:type w:val="bbPlcHdr"/>
        </w:types>
        <w:behaviors>
          <w:behavior w:val="content"/>
        </w:behaviors>
        <w:guid w:val="{A21701A7-F7CA-48B3-AA5F-8B7DA27D34F8}"/>
      </w:docPartPr>
      <w:docPartBody>
        <w:p w:rsidR="00000000" w:rsidRDefault="006A0F8E"/>
      </w:docPartBody>
    </w:docPart>
    <w:docPart>
      <w:docPartPr>
        <w:name w:val="442FE4D227D64F7A840AD5A10A5F610C"/>
        <w:category>
          <w:name w:val="General"/>
          <w:gallery w:val="placeholder"/>
        </w:category>
        <w:types>
          <w:type w:val="bbPlcHdr"/>
        </w:types>
        <w:behaviors>
          <w:behavior w:val="content"/>
        </w:behaviors>
        <w:guid w:val="{FA596281-25AE-4943-A24A-0CAE6383CF5C}"/>
      </w:docPartPr>
      <w:docPartBody>
        <w:p w:rsidR="00000000" w:rsidRDefault="006A0F8E"/>
      </w:docPartBody>
    </w:docPart>
    <w:docPart>
      <w:docPartPr>
        <w:name w:val="EB17A927C2EF4D0E99FECFF5AEC3B690"/>
        <w:category>
          <w:name w:val="General"/>
          <w:gallery w:val="placeholder"/>
        </w:category>
        <w:types>
          <w:type w:val="bbPlcHdr"/>
        </w:types>
        <w:behaviors>
          <w:behavior w:val="content"/>
        </w:behaviors>
        <w:guid w:val="{B3FDC7F5-F801-4461-A760-634BAD1E705B}"/>
      </w:docPartPr>
      <w:docPartBody>
        <w:p w:rsidR="00000000" w:rsidRDefault="006A0F8E"/>
      </w:docPartBody>
    </w:docPart>
    <w:docPart>
      <w:docPartPr>
        <w:name w:val="F99F2903C5A34A74AFC1B85BA92127AC"/>
        <w:category>
          <w:name w:val="General"/>
          <w:gallery w:val="placeholder"/>
        </w:category>
        <w:types>
          <w:type w:val="bbPlcHdr"/>
        </w:types>
        <w:behaviors>
          <w:behavior w:val="content"/>
        </w:behaviors>
        <w:guid w:val="{6A8CF864-E86A-4C1D-8802-E3873E9381AD}"/>
      </w:docPartPr>
      <w:docPartBody>
        <w:p w:rsidR="00000000" w:rsidRDefault="006A0F8E"/>
      </w:docPartBody>
    </w:docPart>
    <w:docPart>
      <w:docPartPr>
        <w:name w:val="5710F106E69749BCB0194EA8E5CF4BBA"/>
        <w:category>
          <w:name w:val="General"/>
          <w:gallery w:val="placeholder"/>
        </w:category>
        <w:types>
          <w:type w:val="bbPlcHdr"/>
        </w:types>
        <w:behaviors>
          <w:behavior w:val="content"/>
        </w:behaviors>
        <w:guid w:val="{823C5BF3-69D3-46AD-8335-AB434B572128}"/>
      </w:docPartPr>
      <w:docPartBody>
        <w:p w:rsidR="00000000" w:rsidRDefault="006A0F8E"/>
      </w:docPartBody>
    </w:docPart>
    <w:docPart>
      <w:docPartPr>
        <w:name w:val="E7BE33EBAA3740EA9CBEB1DC83E5C386"/>
        <w:category>
          <w:name w:val="General"/>
          <w:gallery w:val="placeholder"/>
        </w:category>
        <w:types>
          <w:type w:val="bbPlcHdr"/>
        </w:types>
        <w:behaviors>
          <w:behavior w:val="content"/>
        </w:behaviors>
        <w:guid w:val="{C33612F4-7F7A-41C5-AB07-DC7B478DDDC6}"/>
      </w:docPartPr>
      <w:docPartBody>
        <w:p w:rsidR="00000000" w:rsidRDefault="00A51179" w:rsidP="00A51179">
          <w:pPr>
            <w:pStyle w:val="E7BE33EBAA3740EA9CBEB1DC83E5C386"/>
          </w:pPr>
          <w:r w:rsidRPr="00A30DD1">
            <w:rPr>
              <w:rStyle w:val="PlaceholderText"/>
            </w:rPr>
            <w:t>Click here to enter a date.</w:t>
          </w:r>
        </w:p>
      </w:docPartBody>
    </w:docPart>
    <w:docPart>
      <w:docPartPr>
        <w:name w:val="9FA228B44AEF41638C167868AB27893C"/>
        <w:category>
          <w:name w:val="General"/>
          <w:gallery w:val="placeholder"/>
        </w:category>
        <w:types>
          <w:type w:val="bbPlcHdr"/>
        </w:types>
        <w:behaviors>
          <w:behavior w:val="content"/>
        </w:behaviors>
        <w:guid w:val="{CF64EC29-414F-4527-BFA8-CA4DD69CA959}"/>
      </w:docPartPr>
      <w:docPartBody>
        <w:p w:rsidR="00000000" w:rsidRDefault="006A0F8E"/>
      </w:docPartBody>
    </w:docPart>
    <w:docPart>
      <w:docPartPr>
        <w:name w:val="B665AA76B1014A97BE848598853D96D6"/>
        <w:category>
          <w:name w:val="General"/>
          <w:gallery w:val="placeholder"/>
        </w:category>
        <w:types>
          <w:type w:val="bbPlcHdr"/>
        </w:types>
        <w:behaviors>
          <w:behavior w:val="content"/>
        </w:behaviors>
        <w:guid w:val="{0B4DEAA9-C2A3-4AA2-B93A-896377B3FDEA}"/>
      </w:docPartPr>
      <w:docPartBody>
        <w:p w:rsidR="00000000" w:rsidRDefault="006A0F8E"/>
      </w:docPartBody>
    </w:docPart>
    <w:docPart>
      <w:docPartPr>
        <w:name w:val="A62563F534CC47D194C9332E9E3E8BCC"/>
        <w:category>
          <w:name w:val="General"/>
          <w:gallery w:val="placeholder"/>
        </w:category>
        <w:types>
          <w:type w:val="bbPlcHdr"/>
        </w:types>
        <w:behaviors>
          <w:behavior w:val="content"/>
        </w:behaviors>
        <w:guid w:val="{20667753-E0A0-4AE6-8D83-801482EA7F71}"/>
      </w:docPartPr>
      <w:docPartBody>
        <w:p w:rsidR="00000000" w:rsidRDefault="00A51179" w:rsidP="00A51179">
          <w:pPr>
            <w:pStyle w:val="A62563F534CC47D194C9332E9E3E8BCC"/>
          </w:pPr>
          <w:r>
            <w:rPr>
              <w:rFonts w:eastAsia="Times New Roman" w:cs="Times New Roman"/>
              <w:bCs/>
              <w:szCs w:val="24"/>
            </w:rPr>
            <w:t xml:space="preserve"> </w:t>
          </w:r>
        </w:p>
      </w:docPartBody>
    </w:docPart>
    <w:docPart>
      <w:docPartPr>
        <w:name w:val="863CF5F4CCCC4A97A2CD12445317F13D"/>
        <w:category>
          <w:name w:val="General"/>
          <w:gallery w:val="placeholder"/>
        </w:category>
        <w:types>
          <w:type w:val="bbPlcHdr"/>
        </w:types>
        <w:behaviors>
          <w:behavior w:val="content"/>
        </w:behaviors>
        <w:guid w:val="{CF7C58F0-5B29-4CEC-A55B-8798B86DCED6}"/>
      </w:docPartPr>
      <w:docPartBody>
        <w:p w:rsidR="00000000" w:rsidRDefault="006A0F8E"/>
      </w:docPartBody>
    </w:docPart>
    <w:docPart>
      <w:docPartPr>
        <w:name w:val="7F226CC7721C442DA6AEB48E728E92FB"/>
        <w:category>
          <w:name w:val="General"/>
          <w:gallery w:val="placeholder"/>
        </w:category>
        <w:types>
          <w:type w:val="bbPlcHdr"/>
        </w:types>
        <w:behaviors>
          <w:behavior w:val="content"/>
        </w:behaviors>
        <w:guid w:val="{F9106F7F-83D7-44DF-8BDB-A33184B90C12}"/>
      </w:docPartPr>
      <w:docPartBody>
        <w:p w:rsidR="00000000" w:rsidRDefault="006A0F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A0F8E"/>
    <w:rsid w:val="006B0016"/>
    <w:rsid w:val="008C55F7"/>
    <w:rsid w:val="0090598B"/>
    <w:rsid w:val="00984D6C"/>
    <w:rsid w:val="00A51179"/>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1179"/>
    <w:rPr>
      <w:color w:val="808080"/>
    </w:rPr>
  </w:style>
  <w:style w:type="paragraph" w:customStyle="1" w:styleId="E7BE33EBAA3740EA9CBEB1DC83E5C386">
    <w:name w:val="E7BE33EBAA3740EA9CBEB1DC83E5C386"/>
    <w:rsid w:val="00A51179"/>
    <w:pPr>
      <w:spacing w:after="160" w:line="259" w:lineRule="auto"/>
    </w:pPr>
  </w:style>
  <w:style w:type="paragraph" w:customStyle="1" w:styleId="A62563F534CC47D194C9332E9E3E8BCC">
    <w:name w:val="A62563F534CC47D194C9332E9E3E8BCC"/>
    <w:rsid w:val="00A5117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857</Words>
  <Characters>4889</Characters>
  <Application>Microsoft Office Word</Application>
  <DocSecurity>0</DocSecurity>
  <Lines>40</Lines>
  <Paragraphs>11</Paragraphs>
  <ScaleCrop>false</ScaleCrop>
  <Company>Texas Legislative Council</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2023-04-14T23:10:00Z</dcterms:modified>
</cp:coreProperties>
</file>

<file path=docProps/custom.xml><?xml version="1.0" encoding="utf-8"?>
<op:Properties xmlns:vt="http://schemas.openxmlformats.org/officeDocument/2006/docPropsVTypes" xmlns:op="http://schemas.openxmlformats.org/officeDocument/2006/custom-properties"/>
</file>