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384F" w:rsidRDefault="003A384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2B778319772437999EFF3F9E1D0659E"/>
          </w:placeholder>
        </w:sdtPr>
        <w:sdtContent>
          <w:r w:rsidRPr="005C2A78">
            <w:rPr>
              <w:rFonts w:cs="Times New Roman"/>
              <w:b/>
              <w:szCs w:val="24"/>
              <w:u w:val="single"/>
            </w:rPr>
            <w:t>BILL ANALYSIS</w:t>
          </w:r>
        </w:sdtContent>
      </w:sdt>
    </w:p>
    <w:p w:rsidR="003A384F" w:rsidRPr="00585C31" w:rsidRDefault="003A384F" w:rsidP="000F1DF9">
      <w:pPr>
        <w:spacing w:after="0" w:line="240" w:lineRule="auto"/>
        <w:rPr>
          <w:rFonts w:cs="Times New Roman"/>
          <w:szCs w:val="24"/>
        </w:rPr>
      </w:pPr>
    </w:p>
    <w:p w:rsidR="003A384F" w:rsidRPr="00585C31" w:rsidRDefault="003A384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A384F" w:rsidTr="000F1DF9">
        <w:tc>
          <w:tcPr>
            <w:tcW w:w="2718" w:type="dxa"/>
          </w:tcPr>
          <w:p w:rsidR="003A384F" w:rsidRPr="005C2A78" w:rsidRDefault="003A384F" w:rsidP="006D756B">
            <w:pPr>
              <w:rPr>
                <w:rFonts w:cs="Times New Roman"/>
                <w:szCs w:val="24"/>
              </w:rPr>
            </w:pPr>
            <w:sdt>
              <w:sdtPr>
                <w:rPr>
                  <w:rFonts w:cs="Times New Roman"/>
                  <w:szCs w:val="24"/>
                </w:rPr>
                <w:alias w:val="Agency Title"/>
                <w:tag w:val="AgencyTitleContentControl"/>
                <w:id w:val="1920747753"/>
                <w:lock w:val="sdtContentLocked"/>
                <w:placeholder>
                  <w:docPart w:val="720B9EDB4AEF4FACB16DB64A4D4151F4"/>
                </w:placeholder>
              </w:sdtPr>
              <w:sdtEndPr>
                <w:rPr>
                  <w:rFonts w:cstheme="minorBidi"/>
                  <w:szCs w:val="22"/>
                </w:rPr>
              </w:sdtEndPr>
              <w:sdtContent>
                <w:r>
                  <w:rPr>
                    <w:rFonts w:cs="Times New Roman"/>
                    <w:szCs w:val="24"/>
                  </w:rPr>
                  <w:t>Senate Research Center</w:t>
                </w:r>
              </w:sdtContent>
            </w:sdt>
          </w:p>
        </w:tc>
        <w:tc>
          <w:tcPr>
            <w:tcW w:w="6858" w:type="dxa"/>
          </w:tcPr>
          <w:p w:rsidR="003A384F" w:rsidRPr="00FF6471" w:rsidRDefault="003A384F" w:rsidP="000F1DF9">
            <w:pPr>
              <w:jc w:val="right"/>
              <w:rPr>
                <w:rFonts w:cs="Times New Roman"/>
                <w:szCs w:val="24"/>
              </w:rPr>
            </w:pPr>
            <w:sdt>
              <w:sdtPr>
                <w:rPr>
                  <w:rFonts w:cs="Times New Roman"/>
                  <w:szCs w:val="24"/>
                </w:rPr>
                <w:alias w:val="Bill Number"/>
                <w:tag w:val="BillNumberOne"/>
                <w:id w:val="-410784069"/>
                <w:lock w:val="sdtContentLocked"/>
                <w:placeholder>
                  <w:docPart w:val="C32E456B58414FE491510F9867169E92"/>
                </w:placeholder>
              </w:sdtPr>
              <w:sdtContent>
                <w:r>
                  <w:rPr>
                    <w:rFonts w:cs="Times New Roman"/>
                    <w:szCs w:val="24"/>
                  </w:rPr>
                  <w:t>C.S.S.B. 2592</w:t>
                </w:r>
              </w:sdtContent>
            </w:sdt>
          </w:p>
        </w:tc>
      </w:tr>
      <w:tr w:rsidR="003A384F" w:rsidTr="000F1DF9">
        <w:sdt>
          <w:sdtPr>
            <w:rPr>
              <w:rFonts w:cs="Times New Roman"/>
              <w:szCs w:val="24"/>
            </w:rPr>
            <w:alias w:val="TLCNumber"/>
            <w:tag w:val="TLCNumber"/>
            <w:id w:val="-542600604"/>
            <w:lock w:val="sdtLocked"/>
            <w:placeholder>
              <w:docPart w:val="FD99D7D791B04A6CB6223360CE2A884E"/>
            </w:placeholder>
          </w:sdtPr>
          <w:sdtContent>
            <w:tc>
              <w:tcPr>
                <w:tcW w:w="2718" w:type="dxa"/>
              </w:tcPr>
              <w:p w:rsidR="003A384F" w:rsidRPr="000F1DF9" w:rsidRDefault="003A384F" w:rsidP="00C65088">
                <w:pPr>
                  <w:rPr>
                    <w:rFonts w:cs="Times New Roman"/>
                    <w:szCs w:val="24"/>
                  </w:rPr>
                </w:pPr>
                <w:r>
                  <w:rPr>
                    <w:rFonts w:cs="Times New Roman"/>
                    <w:szCs w:val="24"/>
                  </w:rPr>
                  <w:t>88R23014 LRM-D</w:t>
                </w:r>
              </w:p>
            </w:tc>
          </w:sdtContent>
        </w:sdt>
        <w:tc>
          <w:tcPr>
            <w:tcW w:w="6858" w:type="dxa"/>
          </w:tcPr>
          <w:p w:rsidR="003A384F" w:rsidRPr="005C2A78" w:rsidRDefault="003A384F" w:rsidP="00073EDD">
            <w:pPr>
              <w:jc w:val="right"/>
              <w:rPr>
                <w:rFonts w:cs="Times New Roman"/>
                <w:szCs w:val="24"/>
              </w:rPr>
            </w:pPr>
            <w:sdt>
              <w:sdtPr>
                <w:rPr>
                  <w:rFonts w:cs="Times New Roman"/>
                  <w:szCs w:val="24"/>
                </w:rPr>
                <w:alias w:val="Author Label"/>
                <w:tag w:val="By"/>
                <w:id w:val="72399597"/>
                <w:lock w:val="sdtLocked"/>
                <w:placeholder>
                  <w:docPart w:val="0ABC627855F9497ABF23C2B786A4290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F29D509FD294F61B03A3ABC7D8CD638"/>
                </w:placeholder>
              </w:sdtPr>
              <w:sdtContent>
                <w:r>
                  <w:rPr>
                    <w:rFonts w:cs="Times New Roman"/>
                    <w:szCs w:val="24"/>
                  </w:rPr>
                  <w:t>Paxton et al.</w:t>
                </w:r>
              </w:sdtContent>
            </w:sdt>
            <w:sdt>
              <w:sdtPr>
                <w:rPr>
                  <w:rFonts w:cs="Times New Roman"/>
                  <w:szCs w:val="24"/>
                </w:rPr>
                <w:alias w:val="Sponsor"/>
                <w:tag w:val="Sponsor"/>
                <w:id w:val="-2039656131"/>
                <w:lock w:val="sdtContentLocked"/>
                <w:placeholder>
                  <w:docPart w:val="B2DDE01E6CBF4255A3A1D37147983BEA"/>
                </w:placeholder>
                <w:showingPlcHdr/>
              </w:sdtPr>
              <w:sdtContent/>
            </w:sdt>
            <w:sdt>
              <w:sdtPr>
                <w:rPr>
                  <w:rFonts w:cs="Times New Roman"/>
                  <w:szCs w:val="24"/>
                </w:rPr>
                <w:alias w:val="DualSponsor"/>
                <w:tag w:val="DualSponsor"/>
                <w:id w:val="1029379812"/>
                <w:lock w:val="sdtContentLocked"/>
                <w:placeholder>
                  <w:docPart w:val="64A95E6F6B71479FB269490506DBF8F8"/>
                </w:placeholder>
                <w:showingPlcHdr/>
              </w:sdtPr>
              <w:sdtContent/>
            </w:sdt>
          </w:p>
        </w:tc>
      </w:tr>
      <w:tr w:rsidR="003A384F" w:rsidTr="000F1DF9">
        <w:tc>
          <w:tcPr>
            <w:tcW w:w="2718" w:type="dxa"/>
          </w:tcPr>
          <w:p w:rsidR="003A384F" w:rsidRPr="00BC7495" w:rsidRDefault="003A384F" w:rsidP="000F1DF9">
            <w:pPr>
              <w:rPr>
                <w:rFonts w:cs="Times New Roman"/>
                <w:szCs w:val="24"/>
              </w:rPr>
            </w:pPr>
          </w:p>
        </w:tc>
        <w:sdt>
          <w:sdtPr>
            <w:rPr>
              <w:rFonts w:cs="Times New Roman"/>
              <w:szCs w:val="24"/>
            </w:rPr>
            <w:alias w:val="Committee"/>
            <w:tag w:val="Committee"/>
            <w:id w:val="1914272295"/>
            <w:lock w:val="sdtContentLocked"/>
            <w:placeholder>
              <w:docPart w:val="1A493B21BDB54D1FA13AE690E3098944"/>
            </w:placeholder>
          </w:sdtPr>
          <w:sdtContent>
            <w:tc>
              <w:tcPr>
                <w:tcW w:w="6858" w:type="dxa"/>
              </w:tcPr>
              <w:p w:rsidR="003A384F" w:rsidRPr="00FF6471" w:rsidRDefault="003A384F" w:rsidP="000F1DF9">
                <w:pPr>
                  <w:jc w:val="right"/>
                  <w:rPr>
                    <w:rFonts w:cs="Times New Roman"/>
                    <w:szCs w:val="24"/>
                  </w:rPr>
                </w:pPr>
                <w:r>
                  <w:rPr>
                    <w:rFonts w:cs="Times New Roman"/>
                    <w:szCs w:val="24"/>
                  </w:rPr>
                  <w:t>Water, Agriculture &amp; Rural Affairs</w:t>
                </w:r>
              </w:p>
            </w:tc>
          </w:sdtContent>
        </w:sdt>
      </w:tr>
      <w:tr w:rsidR="003A384F" w:rsidTr="000F1DF9">
        <w:tc>
          <w:tcPr>
            <w:tcW w:w="2718" w:type="dxa"/>
          </w:tcPr>
          <w:p w:rsidR="003A384F" w:rsidRPr="00BC7495" w:rsidRDefault="003A384F" w:rsidP="000F1DF9">
            <w:pPr>
              <w:rPr>
                <w:rFonts w:cs="Times New Roman"/>
                <w:szCs w:val="24"/>
              </w:rPr>
            </w:pPr>
          </w:p>
        </w:tc>
        <w:sdt>
          <w:sdtPr>
            <w:rPr>
              <w:rFonts w:cs="Times New Roman"/>
              <w:szCs w:val="24"/>
            </w:rPr>
            <w:alias w:val="Date"/>
            <w:tag w:val="DateContentControl"/>
            <w:id w:val="1178081906"/>
            <w:lock w:val="sdtLocked"/>
            <w:placeholder>
              <w:docPart w:val="D7F798C0CD4D4C469D6C6AC810EBC6ED"/>
            </w:placeholder>
            <w:date w:fullDate="2023-04-17T00:00:00Z">
              <w:dateFormat w:val="M/d/yyyy"/>
              <w:lid w:val="en-US"/>
              <w:storeMappedDataAs w:val="dateTime"/>
              <w:calendar w:val="gregorian"/>
            </w:date>
          </w:sdtPr>
          <w:sdtContent>
            <w:tc>
              <w:tcPr>
                <w:tcW w:w="6858" w:type="dxa"/>
              </w:tcPr>
              <w:p w:rsidR="003A384F" w:rsidRPr="00FF6471" w:rsidRDefault="003A384F" w:rsidP="000F1DF9">
                <w:pPr>
                  <w:jc w:val="right"/>
                  <w:rPr>
                    <w:rFonts w:cs="Times New Roman"/>
                    <w:szCs w:val="24"/>
                  </w:rPr>
                </w:pPr>
                <w:r>
                  <w:rPr>
                    <w:rFonts w:cs="Times New Roman"/>
                    <w:szCs w:val="24"/>
                  </w:rPr>
                  <w:t>4/17/2023</w:t>
                </w:r>
              </w:p>
            </w:tc>
          </w:sdtContent>
        </w:sdt>
      </w:tr>
      <w:tr w:rsidR="003A384F" w:rsidTr="000F1DF9">
        <w:tc>
          <w:tcPr>
            <w:tcW w:w="2718" w:type="dxa"/>
          </w:tcPr>
          <w:p w:rsidR="003A384F" w:rsidRPr="00BC7495" w:rsidRDefault="003A384F" w:rsidP="000F1DF9">
            <w:pPr>
              <w:rPr>
                <w:rFonts w:cs="Times New Roman"/>
                <w:szCs w:val="24"/>
              </w:rPr>
            </w:pPr>
          </w:p>
        </w:tc>
        <w:sdt>
          <w:sdtPr>
            <w:rPr>
              <w:rFonts w:cs="Times New Roman"/>
              <w:szCs w:val="24"/>
            </w:rPr>
            <w:alias w:val="BA Version"/>
            <w:tag w:val="BAVersion"/>
            <w:id w:val="-1685590809"/>
            <w:lock w:val="sdtContentLocked"/>
            <w:placeholder>
              <w:docPart w:val="C5DE806AAEC74A71AC55D6CB1B9849A7"/>
            </w:placeholder>
          </w:sdtPr>
          <w:sdtContent>
            <w:tc>
              <w:tcPr>
                <w:tcW w:w="6858" w:type="dxa"/>
              </w:tcPr>
              <w:p w:rsidR="003A384F" w:rsidRPr="00FF6471" w:rsidRDefault="003A384F" w:rsidP="000F1DF9">
                <w:pPr>
                  <w:jc w:val="right"/>
                  <w:rPr>
                    <w:rFonts w:cs="Times New Roman"/>
                    <w:szCs w:val="24"/>
                  </w:rPr>
                </w:pPr>
                <w:r>
                  <w:rPr>
                    <w:rFonts w:cs="Times New Roman"/>
                    <w:szCs w:val="24"/>
                  </w:rPr>
                  <w:t>Committee Report (Substituted)</w:t>
                </w:r>
              </w:p>
            </w:tc>
          </w:sdtContent>
        </w:sdt>
      </w:tr>
    </w:tbl>
    <w:p w:rsidR="003A384F" w:rsidRPr="00FF6471" w:rsidRDefault="003A384F" w:rsidP="000F1DF9">
      <w:pPr>
        <w:spacing w:after="0" w:line="240" w:lineRule="auto"/>
        <w:rPr>
          <w:rFonts w:cs="Times New Roman"/>
          <w:szCs w:val="24"/>
        </w:rPr>
      </w:pPr>
    </w:p>
    <w:p w:rsidR="003A384F" w:rsidRPr="00FF6471" w:rsidRDefault="003A384F" w:rsidP="000F1DF9">
      <w:pPr>
        <w:spacing w:after="0" w:line="240" w:lineRule="auto"/>
        <w:rPr>
          <w:rFonts w:cs="Times New Roman"/>
          <w:szCs w:val="24"/>
        </w:rPr>
      </w:pPr>
    </w:p>
    <w:p w:rsidR="003A384F" w:rsidRPr="00FF6471" w:rsidRDefault="003A384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E4105C9869F468587EDA322C41542EA"/>
        </w:placeholder>
      </w:sdtPr>
      <w:sdtContent>
        <w:p w:rsidR="003A384F" w:rsidRDefault="003A384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6501810F3BE4CEF81A666070684DF9A"/>
        </w:placeholder>
      </w:sdtPr>
      <w:sdtContent>
        <w:p w:rsidR="003A384F" w:rsidRDefault="003A384F" w:rsidP="00DE6E34">
          <w:pPr>
            <w:pStyle w:val="NormalWeb"/>
            <w:spacing w:before="0" w:beforeAutospacing="0" w:after="0" w:afterAutospacing="0"/>
            <w:jc w:val="both"/>
            <w:divId w:val="1843279561"/>
            <w:rPr>
              <w:rFonts w:eastAsia="Times New Roman" w:cstheme="minorBidi"/>
              <w:bCs/>
              <w:szCs w:val="22"/>
            </w:rPr>
          </w:pPr>
        </w:p>
        <w:p w:rsidR="003A384F" w:rsidRPr="00BA76EC" w:rsidRDefault="003A384F" w:rsidP="00DE6E34">
          <w:pPr>
            <w:pStyle w:val="NormalWeb"/>
            <w:spacing w:before="0" w:beforeAutospacing="0" w:after="0" w:afterAutospacing="0"/>
            <w:jc w:val="both"/>
            <w:divId w:val="1843279561"/>
          </w:pPr>
          <w:r w:rsidRPr="00BA76EC">
            <w:t>The Lavaca-Navidad River Authority (LNRA), based in Jackson County, provides raw water to municipal water providers and industry, monitors water quality in the Lavaca-Navidad River basin, and maintains parks and event venues on its lands surrounding Lake Texana. The Sunse</w:t>
          </w:r>
          <w:r>
            <w:t xml:space="preserve">t Advisory </w:t>
          </w:r>
          <w:r w:rsidRPr="00BA76EC">
            <w:t>Commission found LNRA to be generally well run, particularly its water operations, but identified ways the authority could strengthen its policies and procedures to ensure it manages various administrative practices in a fair and effective manner. LNRA is not subject to abolishment under the Sunset Act.</w:t>
          </w:r>
        </w:p>
        <w:p w:rsidR="003A384F" w:rsidRPr="00BA76EC" w:rsidRDefault="003A384F" w:rsidP="00DE6E34">
          <w:pPr>
            <w:pStyle w:val="NormalWeb"/>
            <w:spacing w:before="0" w:beforeAutospacing="0" w:after="0" w:afterAutospacing="0"/>
            <w:jc w:val="both"/>
            <w:divId w:val="1843279561"/>
          </w:pPr>
          <w:r w:rsidRPr="00BA76EC">
            <w:t> </w:t>
          </w:r>
        </w:p>
        <w:p w:rsidR="003A384F" w:rsidRPr="00BA76EC" w:rsidRDefault="003A384F" w:rsidP="00DE6E34">
          <w:pPr>
            <w:pStyle w:val="NormalWeb"/>
            <w:spacing w:before="0" w:beforeAutospacing="0" w:after="0" w:afterAutospacing="0"/>
            <w:jc w:val="both"/>
            <w:divId w:val="1843279561"/>
          </w:pPr>
          <w:r w:rsidRPr="00BA76EC">
            <w:t>This bill extends the Lavaca-Navidad River Authority</w:t>
          </w:r>
          <w:r>
            <w:t>'</w:t>
          </w:r>
          <w:r w:rsidRPr="00BA76EC">
            <w:t>s Sunset review date 12 years to 2035, amends LNRA</w:t>
          </w:r>
          <w:r>
            <w:t>'</w:t>
          </w:r>
          <w:r w:rsidRPr="00BA76EC">
            <w:t>s board member terms to four years, and applies good government standards to LNRA</w:t>
          </w:r>
          <w:r>
            <w:t>'</w:t>
          </w:r>
          <w:r w:rsidRPr="00BA76EC">
            <w:t xml:space="preserve">s governing law.  These standards are applied across-the-board to all entities under Sunset </w:t>
          </w:r>
          <w:r>
            <w:t>r</w:t>
          </w:r>
          <w:r w:rsidRPr="00BA76EC">
            <w:t>eview.</w:t>
          </w:r>
        </w:p>
        <w:p w:rsidR="003A384F" w:rsidRPr="00BA76EC" w:rsidRDefault="003A384F" w:rsidP="00DE6E34">
          <w:pPr>
            <w:pStyle w:val="NormalWeb"/>
            <w:spacing w:before="0" w:beforeAutospacing="0" w:after="0" w:afterAutospacing="0"/>
            <w:jc w:val="both"/>
            <w:divId w:val="1843279561"/>
          </w:pPr>
          <w:r w:rsidRPr="00BA76EC">
            <w:t> </w:t>
          </w:r>
        </w:p>
        <w:p w:rsidR="003A384F" w:rsidRPr="00BA76EC" w:rsidRDefault="003A384F" w:rsidP="00DE6E34">
          <w:pPr>
            <w:pStyle w:val="NormalWeb"/>
            <w:spacing w:before="0" w:beforeAutospacing="0" w:after="0" w:afterAutospacing="0"/>
            <w:jc w:val="both"/>
            <w:divId w:val="1843279561"/>
          </w:pPr>
          <w:r w:rsidRPr="00BA76EC">
            <w:t>The committee substitute removes a provision which prevents any person with a major financial conflict from serving on the policymaking body and establishes a grounds for removal of board members if they violate Chapter 171, Local Government Code, which requires any conflicted board member to recuse themselves from the conflicting discussion and decision.  The committee substitute also specifies an annual appointment process ensuring no more than three board member slots are up for appointment at any one time.</w:t>
          </w:r>
        </w:p>
        <w:p w:rsidR="003A384F" w:rsidRPr="00D70925" w:rsidRDefault="003A384F" w:rsidP="00DE6E34">
          <w:pPr>
            <w:spacing w:after="0" w:line="240" w:lineRule="auto"/>
            <w:jc w:val="both"/>
            <w:rPr>
              <w:rFonts w:eastAsia="Times New Roman" w:cs="Times New Roman"/>
              <w:bCs/>
              <w:szCs w:val="24"/>
            </w:rPr>
          </w:pPr>
        </w:p>
      </w:sdtContent>
    </w:sdt>
    <w:p w:rsidR="003A384F" w:rsidRDefault="003A384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2592 </w:t>
      </w:r>
      <w:bookmarkStart w:id="1" w:name="AmendsCurrentLaw"/>
      <w:bookmarkEnd w:id="1"/>
      <w:r>
        <w:rPr>
          <w:rFonts w:cs="Times New Roman"/>
          <w:szCs w:val="24"/>
        </w:rPr>
        <w:t>amends current law relating to the Lavaca-Navidad River Authority, following the recommendations of the Sunset Advisory Commission, alters terms of the board of directors, and specifies grounds for the removal of a member of the board of directors.</w:t>
      </w:r>
    </w:p>
    <w:p w:rsidR="003A384F" w:rsidRPr="00A3140B" w:rsidRDefault="003A384F" w:rsidP="000F1DF9">
      <w:pPr>
        <w:spacing w:after="0" w:line="240" w:lineRule="auto"/>
        <w:jc w:val="both"/>
        <w:rPr>
          <w:rFonts w:eastAsia="Times New Roman" w:cs="Times New Roman"/>
          <w:szCs w:val="24"/>
        </w:rPr>
      </w:pPr>
    </w:p>
    <w:p w:rsidR="003A384F" w:rsidRPr="005C2A78" w:rsidRDefault="003A384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38538FEE5244E11A37E210CBF353F8C"/>
          </w:placeholder>
        </w:sdtPr>
        <w:sdtContent>
          <w:r>
            <w:rPr>
              <w:rFonts w:eastAsia="Times New Roman" w:cs="Times New Roman"/>
              <w:b/>
              <w:szCs w:val="24"/>
              <w:u w:val="single"/>
            </w:rPr>
            <w:t>RULEMAKING AUTHORITY</w:t>
          </w:r>
        </w:sdtContent>
      </w:sdt>
    </w:p>
    <w:p w:rsidR="003A384F" w:rsidRPr="006529C4" w:rsidRDefault="003A384F" w:rsidP="00774EC7">
      <w:pPr>
        <w:spacing w:after="0" w:line="240" w:lineRule="auto"/>
        <w:jc w:val="both"/>
        <w:rPr>
          <w:rFonts w:cs="Times New Roman"/>
          <w:szCs w:val="24"/>
        </w:rPr>
      </w:pPr>
    </w:p>
    <w:p w:rsidR="003A384F" w:rsidRPr="006529C4" w:rsidRDefault="003A384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A384F" w:rsidRPr="006529C4" w:rsidRDefault="003A384F" w:rsidP="00774EC7">
      <w:pPr>
        <w:spacing w:after="0" w:line="240" w:lineRule="auto"/>
        <w:jc w:val="both"/>
        <w:rPr>
          <w:rFonts w:cs="Times New Roman"/>
          <w:szCs w:val="24"/>
        </w:rPr>
      </w:pPr>
    </w:p>
    <w:p w:rsidR="003A384F" w:rsidRPr="005C2A78" w:rsidRDefault="003A384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93651B4BB2C4C5C827C675FEC560591"/>
          </w:placeholder>
        </w:sdtPr>
        <w:sdtContent>
          <w:r>
            <w:rPr>
              <w:rFonts w:eastAsia="Times New Roman" w:cs="Times New Roman"/>
              <w:b/>
              <w:szCs w:val="24"/>
              <w:u w:val="single"/>
            </w:rPr>
            <w:t>SECTION BY SECTION ANALYSIS</w:t>
          </w:r>
        </w:sdtContent>
      </w:sdt>
    </w:p>
    <w:p w:rsidR="003A384F" w:rsidRPr="005C2A78" w:rsidRDefault="003A384F" w:rsidP="000F1DF9">
      <w:pPr>
        <w:spacing w:after="0" w:line="240" w:lineRule="auto"/>
        <w:jc w:val="both"/>
        <w:rPr>
          <w:rFonts w:eastAsia="Times New Roman" w:cs="Times New Roman"/>
          <w:szCs w:val="24"/>
        </w:rPr>
      </w:pPr>
    </w:p>
    <w:p w:rsidR="003A384F"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1. </w:t>
      </w:r>
      <w:r>
        <w:rPr>
          <w:rFonts w:eastAsia="Times New Roman" w:cs="Times New Roman"/>
          <w:szCs w:val="24"/>
        </w:rPr>
        <w:t xml:space="preserve">Reenacts </w:t>
      </w:r>
      <w:r w:rsidRPr="00D36F9A">
        <w:rPr>
          <w:rFonts w:eastAsia="Times New Roman" w:cs="Times New Roman"/>
          <w:szCs w:val="24"/>
        </w:rPr>
        <w:t xml:space="preserve">Section 1(a), Chapter 186, Acts of the 50th Legislature, Regular Session, 1947, as amended by Chapter 1224, Acts of the 78th Legislature, Regular Session, 2003, </w:t>
      </w:r>
      <w:r>
        <w:rPr>
          <w:rFonts w:eastAsia="Times New Roman" w:cs="Times New Roman"/>
          <w:szCs w:val="24"/>
        </w:rPr>
        <w:t xml:space="preserve">and makes no further changes. </w:t>
      </w:r>
    </w:p>
    <w:p w:rsidR="003A384F" w:rsidRPr="00D36F9A" w:rsidRDefault="003A384F" w:rsidP="00AD7EAF">
      <w:pPr>
        <w:spacing w:after="0" w:line="240" w:lineRule="auto"/>
        <w:ind w:left="720"/>
        <w:jc w:val="both"/>
        <w:rPr>
          <w:rFonts w:eastAsia="Times New Roman" w:cs="Times New Roman"/>
          <w:szCs w:val="24"/>
        </w:rPr>
      </w:pPr>
    </w:p>
    <w:p w:rsidR="003A384F" w:rsidRPr="00D36F9A"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2. </w:t>
      </w:r>
      <w:r>
        <w:rPr>
          <w:rFonts w:eastAsia="Times New Roman" w:cs="Times New Roman"/>
          <w:szCs w:val="24"/>
        </w:rPr>
        <w:t xml:space="preserve">Amends </w:t>
      </w:r>
      <w:r w:rsidRPr="00D36F9A">
        <w:rPr>
          <w:rFonts w:eastAsia="Times New Roman" w:cs="Times New Roman"/>
          <w:szCs w:val="24"/>
        </w:rPr>
        <w:t>Section 1, Chapter 186, Acts of the 50th Legislature, Regular Session, 1947, by amending Subsections (b) and (c) and adding Subsection</w:t>
      </w:r>
      <w:r>
        <w:rPr>
          <w:rFonts w:eastAsia="Times New Roman" w:cs="Times New Roman"/>
          <w:szCs w:val="24"/>
        </w:rPr>
        <w:t xml:space="preserve"> </w:t>
      </w:r>
      <w:r w:rsidRPr="00D36F9A">
        <w:rPr>
          <w:rFonts w:eastAsia="Times New Roman" w:cs="Times New Roman"/>
          <w:szCs w:val="24"/>
        </w:rPr>
        <w:t>(c-1)</w:t>
      </w:r>
      <w:r>
        <w:rPr>
          <w:rFonts w:eastAsia="Times New Roman" w:cs="Times New Roman"/>
          <w:szCs w:val="24"/>
        </w:rPr>
        <w:t>,</w:t>
      </w:r>
      <w:r w:rsidRPr="00D36F9A">
        <w:rPr>
          <w:rFonts w:eastAsia="Times New Roman" w:cs="Times New Roman"/>
          <w:szCs w:val="24"/>
        </w:rPr>
        <w:t xml:space="preserve"> as follows:</w:t>
      </w:r>
    </w:p>
    <w:p w:rsidR="003A384F" w:rsidRDefault="003A384F" w:rsidP="00AD7EAF">
      <w:pPr>
        <w:spacing w:after="0" w:line="240" w:lineRule="auto"/>
        <w:jc w:val="both"/>
        <w:rPr>
          <w:rFonts w:eastAsia="Times New Roman" w:cs="Times New Roman"/>
          <w:szCs w:val="24"/>
        </w:rPr>
      </w:pPr>
    </w:p>
    <w:p w:rsidR="003A384F"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(b) </w:t>
      </w:r>
      <w:r>
        <w:rPr>
          <w:rFonts w:eastAsia="Times New Roman" w:cs="Times New Roman"/>
          <w:szCs w:val="24"/>
        </w:rPr>
        <w:t xml:space="preserve">Requires that </w:t>
      </w:r>
      <w:r w:rsidRPr="00D36F9A">
        <w:rPr>
          <w:rFonts w:eastAsia="Times New Roman" w:cs="Times New Roman"/>
          <w:szCs w:val="24"/>
        </w:rPr>
        <w:t xml:space="preserve">the terms of office of the members of the </w:t>
      </w:r>
      <w:r>
        <w:rPr>
          <w:rFonts w:eastAsia="Times New Roman" w:cs="Times New Roman"/>
          <w:szCs w:val="24"/>
        </w:rPr>
        <w:t>b</w:t>
      </w:r>
      <w:r w:rsidRPr="00D36F9A">
        <w:rPr>
          <w:rFonts w:eastAsia="Times New Roman" w:cs="Times New Roman"/>
          <w:szCs w:val="24"/>
        </w:rPr>
        <w:t xml:space="preserve">oard of </w:t>
      </w:r>
      <w:r>
        <w:rPr>
          <w:rFonts w:eastAsia="Times New Roman" w:cs="Times New Roman"/>
          <w:szCs w:val="24"/>
        </w:rPr>
        <w:t>d</w:t>
      </w:r>
      <w:r w:rsidRPr="00D36F9A">
        <w:rPr>
          <w:rFonts w:eastAsia="Times New Roman" w:cs="Times New Roman"/>
          <w:szCs w:val="24"/>
        </w:rPr>
        <w:t xml:space="preserve">irectors </w:t>
      </w:r>
      <w:r>
        <w:rPr>
          <w:rFonts w:eastAsia="Times New Roman" w:cs="Times New Roman"/>
          <w:szCs w:val="24"/>
        </w:rPr>
        <w:t>of the Lavaca-Navidad River Authority (board; district), e</w:t>
      </w:r>
      <w:r w:rsidRPr="00D36F9A">
        <w:rPr>
          <w:rFonts w:eastAsia="Times New Roman" w:cs="Times New Roman"/>
          <w:szCs w:val="24"/>
        </w:rPr>
        <w:t xml:space="preserve">xcept for the </w:t>
      </w:r>
      <w:r>
        <w:rPr>
          <w:rFonts w:eastAsia="Times New Roman" w:cs="Times New Roman"/>
          <w:szCs w:val="24"/>
        </w:rPr>
        <w:t>f</w:t>
      </w:r>
      <w:r w:rsidRPr="00D36F9A">
        <w:rPr>
          <w:rFonts w:eastAsia="Times New Roman" w:cs="Times New Roman"/>
          <w:szCs w:val="24"/>
        </w:rPr>
        <w:t xml:space="preserve">irst </w:t>
      </w:r>
      <w:r>
        <w:rPr>
          <w:rFonts w:eastAsia="Times New Roman" w:cs="Times New Roman"/>
          <w:szCs w:val="24"/>
        </w:rPr>
        <w:t>b</w:t>
      </w:r>
      <w:r w:rsidRPr="00D36F9A">
        <w:rPr>
          <w:rFonts w:eastAsia="Times New Roman" w:cs="Times New Roman"/>
          <w:szCs w:val="24"/>
        </w:rPr>
        <w:t xml:space="preserve">oard, be for four </w:t>
      </w:r>
      <w:r>
        <w:rPr>
          <w:rFonts w:eastAsia="Times New Roman" w:cs="Times New Roman"/>
          <w:szCs w:val="24"/>
        </w:rPr>
        <w:t xml:space="preserve">years, rather than </w:t>
      </w:r>
      <w:r w:rsidRPr="00D36F9A">
        <w:rPr>
          <w:rFonts w:eastAsia="Times New Roman" w:cs="Times New Roman"/>
          <w:szCs w:val="24"/>
        </w:rPr>
        <w:t>six (6)</w:t>
      </w:r>
      <w:r>
        <w:rPr>
          <w:rFonts w:eastAsia="Times New Roman" w:cs="Times New Roman"/>
          <w:szCs w:val="24"/>
        </w:rPr>
        <w:t xml:space="preserve"> </w:t>
      </w:r>
      <w:r w:rsidRPr="00D36F9A">
        <w:rPr>
          <w:rFonts w:eastAsia="Times New Roman" w:cs="Times New Roman"/>
          <w:szCs w:val="24"/>
        </w:rPr>
        <w:t>years</w:t>
      </w:r>
      <w:r>
        <w:rPr>
          <w:rFonts w:eastAsia="Times New Roman" w:cs="Times New Roman"/>
          <w:szCs w:val="24"/>
        </w:rPr>
        <w:t>,</w:t>
      </w:r>
      <w:r w:rsidRPr="00D36F9A">
        <w:rPr>
          <w:rFonts w:eastAsia="Times New Roman" w:cs="Times New Roman"/>
          <w:szCs w:val="24"/>
        </w:rPr>
        <w:t xml:space="preserve"> ending on May 1st, and until their successors are appointed and qualified, with either </w:t>
      </w:r>
      <w:r>
        <w:rPr>
          <w:rFonts w:eastAsia="Times New Roman" w:cs="Times New Roman"/>
          <w:szCs w:val="24"/>
        </w:rPr>
        <w:t>two</w:t>
      </w:r>
      <w:r w:rsidRPr="00D36F9A">
        <w:rPr>
          <w:rFonts w:eastAsia="Times New Roman" w:cs="Times New Roman"/>
          <w:szCs w:val="24"/>
        </w:rPr>
        <w:t xml:space="preserve"> or </w:t>
      </w:r>
      <w:r>
        <w:rPr>
          <w:rFonts w:eastAsia="Times New Roman" w:cs="Times New Roman"/>
          <w:szCs w:val="24"/>
        </w:rPr>
        <w:t>three</w:t>
      </w:r>
      <w:r w:rsidRPr="00D36F9A">
        <w:rPr>
          <w:rFonts w:eastAsia="Times New Roman" w:cs="Times New Roman"/>
          <w:szCs w:val="24"/>
        </w:rPr>
        <w:t xml:space="preserve"> </w:t>
      </w:r>
      <w:r>
        <w:rPr>
          <w:rFonts w:eastAsia="Times New Roman" w:cs="Times New Roman"/>
          <w:szCs w:val="24"/>
        </w:rPr>
        <w:t xml:space="preserve">members </w:t>
      </w:r>
      <w:r w:rsidRPr="00D36F9A">
        <w:rPr>
          <w:rFonts w:eastAsia="Times New Roman" w:cs="Times New Roman"/>
          <w:szCs w:val="24"/>
        </w:rPr>
        <w:t xml:space="preserve">to be appointed </w:t>
      </w:r>
      <w:r>
        <w:rPr>
          <w:rFonts w:eastAsia="Times New Roman" w:cs="Times New Roman"/>
          <w:szCs w:val="24"/>
        </w:rPr>
        <w:t xml:space="preserve">annually </w:t>
      </w:r>
      <w:r w:rsidRPr="00D36F9A">
        <w:rPr>
          <w:rFonts w:eastAsia="Times New Roman" w:cs="Times New Roman"/>
          <w:szCs w:val="24"/>
        </w:rPr>
        <w:t>during the month of April</w:t>
      </w:r>
      <w:r>
        <w:rPr>
          <w:rFonts w:eastAsia="Times New Roman" w:cs="Times New Roman"/>
          <w:szCs w:val="24"/>
        </w:rPr>
        <w:t xml:space="preserve">, rather than rather than </w:t>
      </w:r>
      <w:r w:rsidRPr="00D36F9A">
        <w:rPr>
          <w:rFonts w:eastAsia="Times New Roman" w:cs="Times New Roman"/>
          <w:szCs w:val="24"/>
        </w:rPr>
        <w:t>three (3) members</w:t>
      </w:r>
      <w:r>
        <w:rPr>
          <w:rFonts w:eastAsia="Times New Roman" w:cs="Times New Roman"/>
          <w:szCs w:val="24"/>
        </w:rPr>
        <w:t xml:space="preserve"> to be appointed during the month of April of each odd-numbered year,</w:t>
      </w:r>
      <w:r w:rsidRPr="00D36F9A">
        <w:rPr>
          <w:rFonts w:eastAsia="Times New Roman" w:cs="Times New Roman"/>
          <w:szCs w:val="24"/>
        </w:rPr>
        <w:t xml:space="preserve"> by the </w:t>
      </w:r>
      <w:r>
        <w:rPr>
          <w:rFonts w:eastAsia="Times New Roman" w:cs="Times New Roman"/>
          <w:szCs w:val="24"/>
        </w:rPr>
        <w:t>g</w:t>
      </w:r>
      <w:r w:rsidRPr="00D36F9A">
        <w:rPr>
          <w:rFonts w:eastAsia="Times New Roman" w:cs="Times New Roman"/>
          <w:szCs w:val="24"/>
        </w:rPr>
        <w:t xml:space="preserve">overnor to succeed the members whose terms of office </w:t>
      </w:r>
      <w:r>
        <w:rPr>
          <w:rFonts w:eastAsia="Times New Roman" w:cs="Times New Roman"/>
          <w:szCs w:val="24"/>
        </w:rPr>
        <w:t>are required to</w:t>
      </w:r>
      <w:r w:rsidRPr="00D36F9A">
        <w:rPr>
          <w:rFonts w:eastAsia="Times New Roman" w:cs="Times New Roman"/>
          <w:szCs w:val="24"/>
        </w:rPr>
        <w:t xml:space="preserve"> expire on the following May 1st.  </w:t>
      </w:r>
    </w:p>
    <w:p w:rsidR="003A384F" w:rsidRPr="00D36F9A" w:rsidRDefault="003A384F" w:rsidP="00AD7EAF">
      <w:pPr>
        <w:spacing w:after="0" w:line="240" w:lineRule="auto"/>
        <w:ind w:left="720"/>
        <w:jc w:val="both"/>
        <w:rPr>
          <w:rFonts w:eastAsia="Times New Roman" w:cs="Times New Roman"/>
          <w:szCs w:val="24"/>
        </w:rPr>
      </w:pPr>
    </w:p>
    <w:p w:rsidR="003A384F" w:rsidRPr="00D36F9A"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(c) </w:t>
      </w:r>
      <w:r>
        <w:rPr>
          <w:rFonts w:eastAsia="Times New Roman" w:cs="Times New Roman"/>
          <w:szCs w:val="24"/>
        </w:rPr>
        <w:t>Requires the g</w:t>
      </w:r>
      <w:r w:rsidRPr="00D36F9A">
        <w:rPr>
          <w:rFonts w:eastAsia="Times New Roman" w:cs="Times New Roman"/>
          <w:szCs w:val="24"/>
        </w:rPr>
        <w:t xml:space="preserve">overnor </w:t>
      </w:r>
      <w:r>
        <w:rPr>
          <w:rFonts w:eastAsia="Times New Roman" w:cs="Times New Roman"/>
          <w:szCs w:val="24"/>
        </w:rPr>
        <w:t>to</w:t>
      </w:r>
      <w:r w:rsidRPr="00D36F9A">
        <w:rPr>
          <w:rFonts w:eastAsia="Times New Roman" w:cs="Times New Roman"/>
          <w:szCs w:val="24"/>
        </w:rPr>
        <w:t xml:space="preserve"> designate a </w:t>
      </w:r>
      <w:r>
        <w:rPr>
          <w:rFonts w:eastAsia="Times New Roman" w:cs="Times New Roman"/>
          <w:szCs w:val="24"/>
        </w:rPr>
        <w:t>d</w:t>
      </w:r>
      <w:r w:rsidRPr="00D36F9A">
        <w:rPr>
          <w:rFonts w:eastAsia="Times New Roman" w:cs="Times New Roman"/>
          <w:szCs w:val="24"/>
        </w:rPr>
        <w:t xml:space="preserve">irector as the </w:t>
      </w:r>
      <w:r>
        <w:rPr>
          <w:rFonts w:eastAsia="Times New Roman" w:cs="Times New Roman"/>
          <w:szCs w:val="24"/>
        </w:rPr>
        <w:t>p</w:t>
      </w:r>
      <w:r w:rsidRPr="00D36F9A">
        <w:rPr>
          <w:rFonts w:eastAsia="Times New Roman" w:cs="Times New Roman"/>
          <w:szCs w:val="24"/>
        </w:rPr>
        <w:t xml:space="preserve">resident of the </w:t>
      </w:r>
      <w:r>
        <w:rPr>
          <w:rFonts w:eastAsia="Times New Roman" w:cs="Times New Roman"/>
          <w:szCs w:val="24"/>
        </w:rPr>
        <w:t>b</w:t>
      </w:r>
      <w:r w:rsidRPr="00D36F9A">
        <w:rPr>
          <w:rFonts w:eastAsia="Times New Roman" w:cs="Times New Roman"/>
          <w:szCs w:val="24"/>
        </w:rPr>
        <w:t xml:space="preserve">oard to serve in that capacity at the pleasure of the </w:t>
      </w:r>
      <w:r>
        <w:rPr>
          <w:rFonts w:eastAsia="Times New Roman" w:cs="Times New Roman"/>
          <w:szCs w:val="24"/>
        </w:rPr>
        <w:t>g</w:t>
      </w:r>
      <w:r w:rsidRPr="00D36F9A">
        <w:rPr>
          <w:rFonts w:eastAsia="Times New Roman" w:cs="Times New Roman"/>
          <w:szCs w:val="24"/>
        </w:rPr>
        <w:t xml:space="preserve">overnor.  </w:t>
      </w:r>
      <w:r>
        <w:rPr>
          <w:rFonts w:eastAsia="Times New Roman" w:cs="Times New Roman"/>
          <w:szCs w:val="24"/>
        </w:rPr>
        <w:t>Deletes existing text requiring the board to organize by electing one of its members as president. Makes a nonsubstantive change.</w:t>
      </w:r>
    </w:p>
    <w:p w:rsidR="003A384F" w:rsidRDefault="003A384F" w:rsidP="00AD7EAF">
      <w:pPr>
        <w:spacing w:after="0" w:line="240" w:lineRule="auto"/>
        <w:ind w:left="720"/>
        <w:jc w:val="both"/>
        <w:rPr>
          <w:rFonts w:eastAsia="Times New Roman" w:cs="Times New Roman"/>
          <w:szCs w:val="24"/>
        </w:rPr>
      </w:pPr>
    </w:p>
    <w:p w:rsidR="003A384F"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(c-1) </w:t>
      </w:r>
      <w:r>
        <w:rPr>
          <w:rFonts w:eastAsia="Times New Roman" w:cs="Times New Roman"/>
          <w:szCs w:val="24"/>
        </w:rPr>
        <w:t xml:space="preserve">Requires the board to </w:t>
      </w:r>
      <w:r w:rsidRPr="00D36F9A">
        <w:rPr>
          <w:rFonts w:eastAsia="Times New Roman" w:cs="Times New Roman"/>
          <w:szCs w:val="24"/>
        </w:rPr>
        <w:t xml:space="preserve">appoint a general manager of the </w:t>
      </w:r>
      <w:r>
        <w:rPr>
          <w:rFonts w:eastAsia="Times New Roman" w:cs="Times New Roman"/>
          <w:szCs w:val="24"/>
        </w:rPr>
        <w:t>d</w:t>
      </w:r>
      <w:r w:rsidRPr="00D36F9A">
        <w:rPr>
          <w:rFonts w:eastAsia="Times New Roman" w:cs="Times New Roman"/>
          <w:szCs w:val="24"/>
        </w:rPr>
        <w:t>istrict.</w:t>
      </w:r>
    </w:p>
    <w:p w:rsidR="003A384F" w:rsidRPr="00D36F9A" w:rsidRDefault="003A384F" w:rsidP="00AD7EAF">
      <w:pPr>
        <w:spacing w:after="0" w:line="240" w:lineRule="auto"/>
        <w:ind w:left="720"/>
        <w:jc w:val="both"/>
        <w:rPr>
          <w:rFonts w:eastAsia="Times New Roman" w:cs="Times New Roman"/>
          <w:szCs w:val="24"/>
        </w:rPr>
      </w:pPr>
    </w:p>
    <w:p w:rsidR="003A384F" w:rsidRPr="00D36F9A"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3. </w:t>
      </w:r>
      <w:r>
        <w:rPr>
          <w:rFonts w:eastAsia="Times New Roman" w:cs="Times New Roman"/>
          <w:szCs w:val="24"/>
        </w:rPr>
        <w:t xml:space="preserve">Amends </w:t>
      </w:r>
      <w:r w:rsidRPr="00D36F9A">
        <w:rPr>
          <w:rFonts w:eastAsia="Times New Roman" w:cs="Times New Roman"/>
          <w:szCs w:val="24"/>
        </w:rPr>
        <w:t>Section 1A(a), Chapter 186, Acts of the 50th Legislature, Regular Session, 1947, as follows:</w:t>
      </w:r>
    </w:p>
    <w:p w:rsidR="003A384F" w:rsidRDefault="003A384F" w:rsidP="00AD7EAF">
      <w:pPr>
        <w:spacing w:after="0" w:line="240" w:lineRule="auto"/>
        <w:jc w:val="both"/>
        <w:rPr>
          <w:rFonts w:eastAsia="Times New Roman" w:cs="Times New Roman"/>
          <w:szCs w:val="24"/>
        </w:rPr>
      </w:pPr>
    </w:p>
    <w:p w:rsidR="003A384F" w:rsidRPr="00D36F9A"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(a) </w:t>
      </w:r>
      <w:r>
        <w:rPr>
          <w:rFonts w:eastAsia="Times New Roman" w:cs="Times New Roman"/>
          <w:szCs w:val="24"/>
        </w:rPr>
        <w:t xml:space="preserve">Requires that the </w:t>
      </w:r>
      <w:r w:rsidRPr="00D36F9A">
        <w:rPr>
          <w:rFonts w:eastAsia="Times New Roman" w:cs="Times New Roman"/>
          <w:szCs w:val="24"/>
        </w:rPr>
        <w:t xml:space="preserve">review </w:t>
      </w:r>
      <w:r>
        <w:rPr>
          <w:rFonts w:eastAsia="Times New Roman" w:cs="Times New Roman"/>
          <w:szCs w:val="24"/>
        </w:rPr>
        <w:t xml:space="preserve">of the district </w:t>
      </w:r>
      <w:r w:rsidRPr="00D36F9A">
        <w:rPr>
          <w:rFonts w:eastAsia="Times New Roman" w:cs="Times New Roman"/>
          <w:szCs w:val="24"/>
        </w:rPr>
        <w:t>be conducted under Section 325.025</w:t>
      </w:r>
      <w:r>
        <w:rPr>
          <w:rFonts w:eastAsia="Times New Roman" w:cs="Times New Roman"/>
          <w:szCs w:val="24"/>
        </w:rPr>
        <w:t xml:space="preserve"> (River Authorities Subject to Review)</w:t>
      </w:r>
      <w:r w:rsidRPr="00D36F9A">
        <w:rPr>
          <w:rFonts w:eastAsia="Times New Roman" w:cs="Times New Roman"/>
          <w:szCs w:val="24"/>
        </w:rPr>
        <w:t xml:space="preserve">, Government Code, as if the </w:t>
      </w:r>
      <w:r>
        <w:rPr>
          <w:rFonts w:eastAsia="Times New Roman" w:cs="Times New Roman"/>
          <w:szCs w:val="24"/>
        </w:rPr>
        <w:t>d</w:t>
      </w:r>
      <w:r w:rsidRPr="00D36F9A">
        <w:rPr>
          <w:rFonts w:eastAsia="Times New Roman" w:cs="Times New Roman"/>
          <w:szCs w:val="24"/>
        </w:rPr>
        <w:t>istrict were a state agency scheduled to be abolished September 1, 2035</w:t>
      </w:r>
      <w:r>
        <w:rPr>
          <w:rFonts w:eastAsia="Times New Roman" w:cs="Times New Roman"/>
          <w:szCs w:val="24"/>
        </w:rPr>
        <w:t xml:space="preserve">, rather than September 1, </w:t>
      </w:r>
      <w:r w:rsidRPr="00D36F9A">
        <w:rPr>
          <w:rFonts w:eastAsia="Times New Roman" w:cs="Times New Roman"/>
          <w:szCs w:val="24"/>
        </w:rPr>
        <w:t>2023, and every 12th year after that year.</w:t>
      </w:r>
    </w:p>
    <w:p w:rsidR="003A384F" w:rsidRDefault="003A384F" w:rsidP="00AD7EAF">
      <w:pPr>
        <w:spacing w:after="0" w:line="240" w:lineRule="auto"/>
        <w:jc w:val="both"/>
        <w:rPr>
          <w:rFonts w:eastAsia="Times New Roman" w:cs="Times New Roman"/>
          <w:szCs w:val="24"/>
        </w:rPr>
      </w:pPr>
    </w:p>
    <w:p w:rsidR="003A384F" w:rsidRPr="00D36F9A"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4. </w:t>
      </w:r>
      <w:r>
        <w:rPr>
          <w:rFonts w:eastAsia="Times New Roman" w:cs="Times New Roman"/>
          <w:szCs w:val="24"/>
        </w:rPr>
        <w:t xml:space="preserve">Amends </w:t>
      </w:r>
      <w:r w:rsidRPr="00D36F9A">
        <w:rPr>
          <w:rFonts w:eastAsia="Times New Roman" w:cs="Times New Roman"/>
          <w:szCs w:val="24"/>
        </w:rPr>
        <w:t>Chapter 186, Acts of the 50th Legislature, Regular Session, 1947, by adding Sections 1B, 1C, 1D, 1E, and 1F</w:t>
      </w:r>
      <w:r>
        <w:rPr>
          <w:rFonts w:eastAsia="Times New Roman" w:cs="Times New Roman"/>
          <w:szCs w:val="24"/>
        </w:rPr>
        <w:t>,</w:t>
      </w:r>
      <w:r w:rsidRPr="00D36F9A">
        <w:rPr>
          <w:rFonts w:eastAsia="Times New Roman" w:cs="Times New Roman"/>
          <w:szCs w:val="24"/>
        </w:rPr>
        <w:t xml:space="preserve"> as follows:</w:t>
      </w:r>
    </w:p>
    <w:p w:rsidR="003A384F" w:rsidRDefault="003A384F" w:rsidP="00AD7EAF">
      <w:pPr>
        <w:spacing w:after="0" w:line="240" w:lineRule="auto"/>
        <w:jc w:val="both"/>
        <w:rPr>
          <w:rFonts w:eastAsia="Times New Roman" w:cs="Times New Roman"/>
          <w:szCs w:val="24"/>
        </w:rPr>
      </w:pPr>
    </w:p>
    <w:p w:rsidR="003A384F" w:rsidRPr="00D36F9A"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Sec. 1B. (a) </w:t>
      </w:r>
      <w:r>
        <w:rPr>
          <w:rFonts w:eastAsia="Times New Roman" w:cs="Times New Roman"/>
          <w:szCs w:val="24"/>
        </w:rPr>
        <w:t xml:space="preserve">Provides that it </w:t>
      </w:r>
      <w:r w:rsidRPr="00D36F9A">
        <w:rPr>
          <w:rFonts w:eastAsia="Times New Roman" w:cs="Times New Roman"/>
          <w:szCs w:val="24"/>
        </w:rPr>
        <w:t xml:space="preserve">is a ground for removal from the </w:t>
      </w:r>
      <w:r>
        <w:rPr>
          <w:rFonts w:eastAsia="Times New Roman" w:cs="Times New Roman"/>
          <w:szCs w:val="24"/>
        </w:rPr>
        <w:t>b</w:t>
      </w:r>
      <w:r w:rsidRPr="00D36F9A">
        <w:rPr>
          <w:rFonts w:eastAsia="Times New Roman" w:cs="Times New Roman"/>
          <w:szCs w:val="24"/>
        </w:rPr>
        <w:t xml:space="preserve">oard that a </w:t>
      </w:r>
      <w:r>
        <w:rPr>
          <w:rFonts w:eastAsia="Times New Roman" w:cs="Times New Roman"/>
          <w:szCs w:val="24"/>
        </w:rPr>
        <w:t>d</w:t>
      </w:r>
      <w:r w:rsidRPr="00D36F9A">
        <w:rPr>
          <w:rFonts w:eastAsia="Times New Roman" w:cs="Times New Roman"/>
          <w:szCs w:val="24"/>
        </w:rPr>
        <w:t>irector:</w:t>
      </w:r>
    </w:p>
    <w:p w:rsidR="003A384F" w:rsidRDefault="003A384F" w:rsidP="00AD7EAF">
      <w:pPr>
        <w:spacing w:after="0" w:line="240" w:lineRule="auto"/>
        <w:ind w:left="144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(1) does not have at the time of taking office the qualifications required by Section 1 of this Act;</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 xml:space="preserve">(2) does not maintain during service on the </w:t>
      </w:r>
      <w:r>
        <w:rPr>
          <w:rFonts w:eastAsia="Times New Roman" w:cs="Times New Roman"/>
          <w:szCs w:val="24"/>
        </w:rPr>
        <w:t>b</w:t>
      </w:r>
      <w:r w:rsidRPr="00D36F9A">
        <w:rPr>
          <w:rFonts w:eastAsia="Times New Roman" w:cs="Times New Roman"/>
          <w:szCs w:val="24"/>
        </w:rPr>
        <w:t>oard the qualifications required by Section 1 of this Act;</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(3) violates Chapter 171</w:t>
      </w:r>
      <w:r>
        <w:rPr>
          <w:rFonts w:eastAsia="Times New Roman" w:cs="Times New Roman"/>
          <w:szCs w:val="24"/>
        </w:rPr>
        <w:t xml:space="preserve"> (</w:t>
      </w:r>
      <w:r w:rsidRPr="00D36F9A">
        <w:rPr>
          <w:rFonts w:eastAsia="Times New Roman" w:cs="Times New Roman"/>
          <w:szCs w:val="24"/>
        </w:rPr>
        <w:t xml:space="preserve">Regulation </w:t>
      </w:r>
      <w:r>
        <w:rPr>
          <w:rFonts w:eastAsia="Times New Roman" w:cs="Times New Roman"/>
          <w:szCs w:val="24"/>
        </w:rPr>
        <w:t>o</w:t>
      </w:r>
      <w:r w:rsidRPr="00D36F9A">
        <w:rPr>
          <w:rFonts w:eastAsia="Times New Roman" w:cs="Times New Roman"/>
          <w:szCs w:val="24"/>
        </w:rPr>
        <w:t xml:space="preserve">f Conflicts </w:t>
      </w:r>
      <w:r>
        <w:rPr>
          <w:rFonts w:eastAsia="Times New Roman" w:cs="Times New Roman"/>
          <w:szCs w:val="24"/>
        </w:rPr>
        <w:t>o</w:t>
      </w:r>
      <w:r w:rsidRPr="00D36F9A">
        <w:rPr>
          <w:rFonts w:eastAsia="Times New Roman" w:cs="Times New Roman"/>
          <w:szCs w:val="24"/>
        </w:rPr>
        <w:t xml:space="preserve">f Interest </w:t>
      </w:r>
      <w:r>
        <w:rPr>
          <w:rFonts w:eastAsia="Times New Roman" w:cs="Times New Roman"/>
          <w:szCs w:val="24"/>
        </w:rPr>
        <w:t>o</w:t>
      </w:r>
      <w:r w:rsidRPr="00D36F9A">
        <w:rPr>
          <w:rFonts w:eastAsia="Times New Roman" w:cs="Times New Roman"/>
          <w:szCs w:val="24"/>
        </w:rPr>
        <w:t xml:space="preserve">f Officers </w:t>
      </w:r>
      <w:r>
        <w:rPr>
          <w:rFonts w:eastAsia="Times New Roman" w:cs="Times New Roman"/>
          <w:szCs w:val="24"/>
        </w:rPr>
        <w:t>o</w:t>
      </w:r>
      <w:r w:rsidRPr="00D36F9A">
        <w:rPr>
          <w:rFonts w:eastAsia="Times New Roman" w:cs="Times New Roman"/>
          <w:szCs w:val="24"/>
        </w:rPr>
        <w:t xml:space="preserve">f Municipalities, Counties, </w:t>
      </w:r>
      <w:r>
        <w:rPr>
          <w:rFonts w:eastAsia="Times New Roman" w:cs="Times New Roman"/>
          <w:szCs w:val="24"/>
        </w:rPr>
        <w:t>a</w:t>
      </w:r>
      <w:r w:rsidRPr="00D36F9A">
        <w:rPr>
          <w:rFonts w:eastAsia="Times New Roman" w:cs="Times New Roman"/>
          <w:szCs w:val="24"/>
        </w:rPr>
        <w:t>nd Certain Other Local Governments</w:t>
      </w:r>
      <w:r>
        <w:rPr>
          <w:rFonts w:eastAsia="Times New Roman" w:cs="Times New Roman"/>
          <w:szCs w:val="24"/>
        </w:rPr>
        <w:t>)</w:t>
      </w:r>
      <w:r w:rsidRPr="00D36F9A">
        <w:rPr>
          <w:rFonts w:eastAsia="Times New Roman" w:cs="Times New Roman"/>
          <w:szCs w:val="24"/>
        </w:rPr>
        <w:t>, Local Government Code;</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 xml:space="preserve">(4) cannot, because of illness or disability, discharge the </w:t>
      </w:r>
      <w:r>
        <w:rPr>
          <w:rFonts w:eastAsia="Times New Roman" w:cs="Times New Roman"/>
          <w:szCs w:val="24"/>
        </w:rPr>
        <w:t>d</w:t>
      </w:r>
      <w:r w:rsidRPr="00D36F9A">
        <w:rPr>
          <w:rFonts w:eastAsia="Times New Roman" w:cs="Times New Roman"/>
          <w:szCs w:val="24"/>
        </w:rPr>
        <w:t xml:space="preserve">irector's duties for a substantial part of the </w:t>
      </w:r>
      <w:r>
        <w:rPr>
          <w:rFonts w:eastAsia="Times New Roman" w:cs="Times New Roman"/>
          <w:szCs w:val="24"/>
        </w:rPr>
        <w:t>d</w:t>
      </w:r>
      <w:r w:rsidRPr="00D36F9A">
        <w:rPr>
          <w:rFonts w:eastAsia="Times New Roman" w:cs="Times New Roman"/>
          <w:szCs w:val="24"/>
        </w:rPr>
        <w:t>irector's term; or</w:t>
      </w:r>
    </w:p>
    <w:p w:rsidR="003A384F" w:rsidRDefault="003A384F" w:rsidP="00AD7EAF">
      <w:pPr>
        <w:spacing w:after="0" w:line="240" w:lineRule="auto"/>
        <w:ind w:left="2160"/>
        <w:jc w:val="both"/>
        <w:rPr>
          <w:rFonts w:eastAsia="Times New Roman" w:cs="Times New Roman"/>
          <w:szCs w:val="24"/>
        </w:rPr>
      </w:pPr>
    </w:p>
    <w:p w:rsidR="003A384F"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 xml:space="preserve">(5) is absent from more than half of the regularly scheduled </w:t>
      </w:r>
      <w:r>
        <w:rPr>
          <w:rFonts w:eastAsia="Times New Roman" w:cs="Times New Roman"/>
          <w:szCs w:val="24"/>
        </w:rPr>
        <w:t>b</w:t>
      </w:r>
      <w:r w:rsidRPr="00D36F9A">
        <w:rPr>
          <w:rFonts w:eastAsia="Times New Roman" w:cs="Times New Roman"/>
          <w:szCs w:val="24"/>
        </w:rPr>
        <w:t xml:space="preserve">oard meetings that the </w:t>
      </w:r>
      <w:r>
        <w:rPr>
          <w:rFonts w:eastAsia="Times New Roman" w:cs="Times New Roman"/>
          <w:szCs w:val="24"/>
        </w:rPr>
        <w:t>d</w:t>
      </w:r>
      <w:r w:rsidRPr="00D36F9A">
        <w:rPr>
          <w:rFonts w:eastAsia="Times New Roman" w:cs="Times New Roman"/>
          <w:szCs w:val="24"/>
        </w:rPr>
        <w:t xml:space="preserve">irector is eligible to attend during a calendar year without an excuse approved by a majority vote of the </w:t>
      </w:r>
      <w:r>
        <w:rPr>
          <w:rFonts w:eastAsia="Times New Roman" w:cs="Times New Roman"/>
          <w:szCs w:val="24"/>
        </w:rPr>
        <w:t>b</w:t>
      </w:r>
      <w:r w:rsidRPr="00D36F9A">
        <w:rPr>
          <w:rFonts w:eastAsia="Times New Roman" w:cs="Times New Roman"/>
          <w:szCs w:val="24"/>
        </w:rPr>
        <w:t>oard.</w:t>
      </w:r>
    </w:p>
    <w:p w:rsidR="003A384F" w:rsidRPr="00D36F9A"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1440"/>
        <w:jc w:val="both"/>
        <w:rPr>
          <w:rFonts w:eastAsia="Times New Roman" w:cs="Times New Roman"/>
          <w:szCs w:val="24"/>
        </w:rPr>
      </w:pPr>
      <w:r w:rsidRPr="00D36F9A">
        <w:rPr>
          <w:rFonts w:eastAsia="Times New Roman" w:cs="Times New Roman"/>
          <w:szCs w:val="24"/>
        </w:rPr>
        <w:t xml:space="preserve">(b) </w:t>
      </w:r>
      <w:r>
        <w:rPr>
          <w:rFonts w:eastAsia="Times New Roman" w:cs="Times New Roman"/>
          <w:szCs w:val="24"/>
        </w:rPr>
        <w:t xml:space="preserve">Provides that the </w:t>
      </w:r>
      <w:r w:rsidRPr="00D36F9A">
        <w:rPr>
          <w:rFonts w:eastAsia="Times New Roman" w:cs="Times New Roman"/>
          <w:szCs w:val="24"/>
        </w:rPr>
        <w:t xml:space="preserve">validity of an action of the </w:t>
      </w:r>
      <w:r>
        <w:rPr>
          <w:rFonts w:eastAsia="Times New Roman" w:cs="Times New Roman"/>
          <w:szCs w:val="24"/>
        </w:rPr>
        <w:t>b</w:t>
      </w:r>
      <w:r w:rsidRPr="00D36F9A">
        <w:rPr>
          <w:rFonts w:eastAsia="Times New Roman" w:cs="Times New Roman"/>
          <w:szCs w:val="24"/>
        </w:rPr>
        <w:t xml:space="preserve">oard is not affected by the fact that it is taken when a ground for removal of a </w:t>
      </w:r>
      <w:r>
        <w:rPr>
          <w:rFonts w:eastAsia="Times New Roman" w:cs="Times New Roman"/>
          <w:szCs w:val="24"/>
        </w:rPr>
        <w:t>d</w:t>
      </w:r>
      <w:r w:rsidRPr="00D36F9A">
        <w:rPr>
          <w:rFonts w:eastAsia="Times New Roman" w:cs="Times New Roman"/>
          <w:szCs w:val="24"/>
        </w:rPr>
        <w:t>irector exists.</w:t>
      </w:r>
    </w:p>
    <w:p w:rsidR="003A384F" w:rsidRDefault="003A384F" w:rsidP="00AD7EAF">
      <w:pPr>
        <w:spacing w:after="0" w:line="240" w:lineRule="auto"/>
        <w:ind w:left="1440"/>
        <w:jc w:val="both"/>
        <w:rPr>
          <w:rFonts w:eastAsia="Times New Roman" w:cs="Times New Roman"/>
          <w:szCs w:val="24"/>
        </w:rPr>
      </w:pPr>
    </w:p>
    <w:p w:rsidR="003A384F" w:rsidRPr="00D36F9A" w:rsidRDefault="003A384F" w:rsidP="00AD7EAF">
      <w:pPr>
        <w:spacing w:after="0" w:line="240" w:lineRule="auto"/>
        <w:ind w:left="1440"/>
        <w:jc w:val="both"/>
        <w:rPr>
          <w:rFonts w:eastAsia="Times New Roman" w:cs="Times New Roman"/>
          <w:szCs w:val="24"/>
        </w:rPr>
      </w:pPr>
      <w:r w:rsidRPr="00D36F9A">
        <w:rPr>
          <w:rFonts w:eastAsia="Times New Roman" w:cs="Times New Roman"/>
          <w:szCs w:val="24"/>
        </w:rPr>
        <w:t xml:space="preserve">(c) </w:t>
      </w:r>
      <w:r>
        <w:rPr>
          <w:rFonts w:eastAsia="Times New Roman" w:cs="Times New Roman"/>
          <w:szCs w:val="24"/>
        </w:rPr>
        <w:t xml:space="preserve">Requires </w:t>
      </w:r>
      <w:r w:rsidRPr="00D36F9A">
        <w:rPr>
          <w:rFonts w:eastAsia="Times New Roman" w:cs="Times New Roman"/>
          <w:szCs w:val="24"/>
        </w:rPr>
        <w:t>the general manager</w:t>
      </w:r>
      <w:r>
        <w:rPr>
          <w:rFonts w:eastAsia="Times New Roman" w:cs="Times New Roman"/>
          <w:szCs w:val="24"/>
        </w:rPr>
        <w:t>, i</w:t>
      </w:r>
      <w:r w:rsidRPr="00D36F9A">
        <w:rPr>
          <w:rFonts w:eastAsia="Times New Roman" w:cs="Times New Roman"/>
          <w:szCs w:val="24"/>
        </w:rPr>
        <w:t xml:space="preserve">f the general manager has knowledge that a potential ground for removal exists, </w:t>
      </w:r>
      <w:r>
        <w:rPr>
          <w:rFonts w:eastAsia="Times New Roman" w:cs="Times New Roman"/>
          <w:szCs w:val="24"/>
        </w:rPr>
        <w:t>to</w:t>
      </w:r>
      <w:r w:rsidRPr="00D36F9A">
        <w:rPr>
          <w:rFonts w:eastAsia="Times New Roman" w:cs="Times New Roman"/>
          <w:szCs w:val="24"/>
        </w:rPr>
        <w:t xml:space="preserve"> notify the </w:t>
      </w:r>
      <w:r>
        <w:rPr>
          <w:rFonts w:eastAsia="Times New Roman" w:cs="Times New Roman"/>
          <w:szCs w:val="24"/>
        </w:rPr>
        <w:t>p</w:t>
      </w:r>
      <w:r w:rsidRPr="00D36F9A">
        <w:rPr>
          <w:rFonts w:eastAsia="Times New Roman" w:cs="Times New Roman"/>
          <w:szCs w:val="24"/>
        </w:rPr>
        <w:t xml:space="preserve">resident of the </w:t>
      </w:r>
      <w:r>
        <w:rPr>
          <w:rFonts w:eastAsia="Times New Roman" w:cs="Times New Roman"/>
          <w:szCs w:val="24"/>
        </w:rPr>
        <w:t>b</w:t>
      </w:r>
      <w:r w:rsidRPr="00D36F9A">
        <w:rPr>
          <w:rFonts w:eastAsia="Times New Roman" w:cs="Times New Roman"/>
          <w:szCs w:val="24"/>
        </w:rPr>
        <w:t xml:space="preserve">oard of the potential ground. </w:t>
      </w:r>
      <w:r>
        <w:rPr>
          <w:rFonts w:eastAsia="Times New Roman" w:cs="Times New Roman"/>
          <w:szCs w:val="24"/>
        </w:rPr>
        <w:t xml:space="preserve">Requires the president to </w:t>
      </w:r>
      <w:r w:rsidRPr="00D36F9A">
        <w:rPr>
          <w:rFonts w:eastAsia="Times New Roman" w:cs="Times New Roman"/>
          <w:szCs w:val="24"/>
        </w:rPr>
        <w:t xml:space="preserve">then notify the </w:t>
      </w:r>
      <w:r>
        <w:rPr>
          <w:rFonts w:eastAsia="Times New Roman" w:cs="Times New Roman"/>
          <w:szCs w:val="24"/>
        </w:rPr>
        <w:t>g</w:t>
      </w:r>
      <w:r w:rsidRPr="00D36F9A">
        <w:rPr>
          <w:rFonts w:eastAsia="Times New Roman" w:cs="Times New Roman"/>
          <w:szCs w:val="24"/>
        </w:rPr>
        <w:t xml:space="preserve">overnor and the </w:t>
      </w:r>
      <w:r>
        <w:rPr>
          <w:rFonts w:eastAsia="Times New Roman" w:cs="Times New Roman"/>
          <w:szCs w:val="24"/>
        </w:rPr>
        <w:t>a</w:t>
      </w:r>
      <w:r w:rsidRPr="00D36F9A">
        <w:rPr>
          <w:rFonts w:eastAsia="Times New Roman" w:cs="Times New Roman"/>
          <w:szCs w:val="24"/>
        </w:rPr>
        <w:t xml:space="preserve">ttorney </w:t>
      </w:r>
      <w:r>
        <w:rPr>
          <w:rFonts w:eastAsia="Times New Roman" w:cs="Times New Roman"/>
          <w:szCs w:val="24"/>
        </w:rPr>
        <w:t>g</w:t>
      </w:r>
      <w:r w:rsidRPr="00D36F9A">
        <w:rPr>
          <w:rFonts w:eastAsia="Times New Roman" w:cs="Times New Roman"/>
          <w:szCs w:val="24"/>
        </w:rPr>
        <w:t xml:space="preserve">eneral that a potential ground for removal exists. </w:t>
      </w:r>
      <w:r>
        <w:rPr>
          <w:rFonts w:eastAsia="Times New Roman" w:cs="Times New Roman"/>
          <w:szCs w:val="24"/>
        </w:rPr>
        <w:t xml:space="preserve">Requires </w:t>
      </w:r>
      <w:r w:rsidRPr="00D36F9A">
        <w:rPr>
          <w:rFonts w:eastAsia="Times New Roman" w:cs="Times New Roman"/>
          <w:szCs w:val="24"/>
        </w:rPr>
        <w:t>the general manager</w:t>
      </w:r>
      <w:r>
        <w:rPr>
          <w:rFonts w:eastAsia="Times New Roman" w:cs="Times New Roman"/>
          <w:szCs w:val="24"/>
        </w:rPr>
        <w:t>, i</w:t>
      </w:r>
      <w:r w:rsidRPr="00D36F9A">
        <w:rPr>
          <w:rFonts w:eastAsia="Times New Roman" w:cs="Times New Roman"/>
          <w:szCs w:val="24"/>
        </w:rPr>
        <w:t xml:space="preserve">f the potential ground for removal involves the </w:t>
      </w:r>
      <w:r>
        <w:rPr>
          <w:rFonts w:eastAsia="Times New Roman" w:cs="Times New Roman"/>
          <w:szCs w:val="24"/>
        </w:rPr>
        <w:t>p</w:t>
      </w:r>
      <w:r w:rsidRPr="00D36F9A">
        <w:rPr>
          <w:rFonts w:eastAsia="Times New Roman" w:cs="Times New Roman"/>
          <w:szCs w:val="24"/>
        </w:rPr>
        <w:t xml:space="preserve">resident, </w:t>
      </w:r>
      <w:r>
        <w:rPr>
          <w:rFonts w:eastAsia="Times New Roman" w:cs="Times New Roman"/>
          <w:szCs w:val="24"/>
        </w:rPr>
        <w:t>to</w:t>
      </w:r>
      <w:r w:rsidRPr="00D36F9A">
        <w:rPr>
          <w:rFonts w:eastAsia="Times New Roman" w:cs="Times New Roman"/>
          <w:szCs w:val="24"/>
        </w:rPr>
        <w:t xml:space="preserve"> notify the next highest ranking </w:t>
      </w:r>
      <w:r>
        <w:rPr>
          <w:rFonts w:eastAsia="Times New Roman" w:cs="Times New Roman"/>
          <w:szCs w:val="24"/>
        </w:rPr>
        <w:t>d</w:t>
      </w:r>
      <w:r w:rsidRPr="00D36F9A">
        <w:rPr>
          <w:rFonts w:eastAsia="Times New Roman" w:cs="Times New Roman"/>
          <w:szCs w:val="24"/>
        </w:rPr>
        <w:t xml:space="preserve">irector, who </w:t>
      </w:r>
      <w:r>
        <w:rPr>
          <w:rFonts w:eastAsia="Times New Roman" w:cs="Times New Roman"/>
          <w:szCs w:val="24"/>
        </w:rPr>
        <w:t>is required to</w:t>
      </w:r>
      <w:r w:rsidRPr="00D36F9A">
        <w:rPr>
          <w:rFonts w:eastAsia="Times New Roman" w:cs="Times New Roman"/>
          <w:szCs w:val="24"/>
        </w:rPr>
        <w:t xml:space="preserve"> then notify the </w:t>
      </w:r>
      <w:r>
        <w:rPr>
          <w:rFonts w:eastAsia="Times New Roman" w:cs="Times New Roman"/>
          <w:szCs w:val="24"/>
        </w:rPr>
        <w:t>g</w:t>
      </w:r>
      <w:r w:rsidRPr="00D36F9A">
        <w:rPr>
          <w:rFonts w:eastAsia="Times New Roman" w:cs="Times New Roman"/>
          <w:szCs w:val="24"/>
        </w:rPr>
        <w:t xml:space="preserve">overnor and the </w:t>
      </w:r>
      <w:r>
        <w:rPr>
          <w:rFonts w:eastAsia="Times New Roman" w:cs="Times New Roman"/>
          <w:szCs w:val="24"/>
        </w:rPr>
        <w:t>a</w:t>
      </w:r>
      <w:r w:rsidRPr="00D36F9A">
        <w:rPr>
          <w:rFonts w:eastAsia="Times New Roman" w:cs="Times New Roman"/>
          <w:szCs w:val="24"/>
        </w:rPr>
        <w:t xml:space="preserve">ttorney </w:t>
      </w:r>
      <w:r>
        <w:rPr>
          <w:rFonts w:eastAsia="Times New Roman" w:cs="Times New Roman"/>
          <w:szCs w:val="24"/>
        </w:rPr>
        <w:t>g</w:t>
      </w:r>
      <w:r w:rsidRPr="00D36F9A">
        <w:rPr>
          <w:rFonts w:eastAsia="Times New Roman" w:cs="Times New Roman"/>
          <w:szCs w:val="24"/>
        </w:rPr>
        <w:t>eneral that a potential ground for removal exists.</w:t>
      </w:r>
    </w:p>
    <w:p w:rsidR="003A384F" w:rsidRDefault="003A384F" w:rsidP="00AD7EAF">
      <w:pPr>
        <w:spacing w:after="0" w:line="240" w:lineRule="auto"/>
        <w:ind w:left="720"/>
        <w:jc w:val="both"/>
        <w:rPr>
          <w:rFonts w:eastAsia="Times New Roman" w:cs="Times New Roman"/>
          <w:szCs w:val="24"/>
        </w:rPr>
      </w:pPr>
    </w:p>
    <w:p w:rsidR="003A384F" w:rsidRPr="00D36F9A"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Sec. 1C. (a) </w:t>
      </w:r>
      <w:r>
        <w:rPr>
          <w:rFonts w:eastAsia="Times New Roman" w:cs="Times New Roman"/>
          <w:szCs w:val="24"/>
        </w:rPr>
        <w:t xml:space="preserve">Prohibits a </w:t>
      </w:r>
      <w:r w:rsidRPr="00D36F9A">
        <w:rPr>
          <w:rFonts w:eastAsia="Times New Roman" w:cs="Times New Roman"/>
          <w:szCs w:val="24"/>
        </w:rPr>
        <w:t xml:space="preserve">person who is appointed to and qualifies for office as a </w:t>
      </w:r>
      <w:r>
        <w:rPr>
          <w:rFonts w:eastAsia="Times New Roman" w:cs="Times New Roman"/>
          <w:szCs w:val="24"/>
        </w:rPr>
        <w:t>d</w:t>
      </w:r>
      <w:r w:rsidRPr="00D36F9A">
        <w:rPr>
          <w:rFonts w:eastAsia="Times New Roman" w:cs="Times New Roman"/>
          <w:szCs w:val="24"/>
        </w:rPr>
        <w:t xml:space="preserve">irector </w:t>
      </w:r>
      <w:r>
        <w:rPr>
          <w:rFonts w:eastAsia="Times New Roman" w:cs="Times New Roman"/>
          <w:szCs w:val="24"/>
        </w:rPr>
        <w:t>from voting</w:t>
      </w:r>
      <w:r w:rsidRPr="00D36F9A">
        <w:rPr>
          <w:rFonts w:eastAsia="Times New Roman" w:cs="Times New Roman"/>
          <w:szCs w:val="24"/>
        </w:rPr>
        <w:t>, deliberat</w:t>
      </w:r>
      <w:r>
        <w:rPr>
          <w:rFonts w:eastAsia="Times New Roman" w:cs="Times New Roman"/>
          <w:szCs w:val="24"/>
        </w:rPr>
        <w:t>ing</w:t>
      </w:r>
      <w:r w:rsidRPr="00D36F9A">
        <w:rPr>
          <w:rFonts w:eastAsia="Times New Roman" w:cs="Times New Roman"/>
          <w:szCs w:val="24"/>
        </w:rPr>
        <w:t>, or be</w:t>
      </w:r>
      <w:r>
        <w:rPr>
          <w:rFonts w:eastAsia="Times New Roman" w:cs="Times New Roman"/>
          <w:szCs w:val="24"/>
        </w:rPr>
        <w:t>ing</w:t>
      </w:r>
      <w:r w:rsidRPr="00D36F9A">
        <w:rPr>
          <w:rFonts w:eastAsia="Times New Roman" w:cs="Times New Roman"/>
          <w:szCs w:val="24"/>
        </w:rPr>
        <w:t xml:space="preserve"> counted as a </w:t>
      </w:r>
      <w:r>
        <w:rPr>
          <w:rFonts w:eastAsia="Times New Roman" w:cs="Times New Roman"/>
          <w:szCs w:val="24"/>
        </w:rPr>
        <w:t>d</w:t>
      </w:r>
      <w:r w:rsidRPr="00D36F9A">
        <w:rPr>
          <w:rFonts w:eastAsia="Times New Roman" w:cs="Times New Roman"/>
          <w:szCs w:val="24"/>
        </w:rPr>
        <w:t xml:space="preserve">irector in attendance at a meeting of the </w:t>
      </w:r>
      <w:r>
        <w:rPr>
          <w:rFonts w:eastAsia="Times New Roman" w:cs="Times New Roman"/>
          <w:szCs w:val="24"/>
        </w:rPr>
        <w:t>b</w:t>
      </w:r>
      <w:r w:rsidRPr="00D36F9A">
        <w:rPr>
          <w:rFonts w:eastAsia="Times New Roman" w:cs="Times New Roman"/>
          <w:szCs w:val="24"/>
        </w:rPr>
        <w:t>oard until the person completes a training program that complies with this section.</w:t>
      </w:r>
    </w:p>
    <w:p w:rsidR="003A384F" w:rsidRDefault="003A384F" w:rsidP="00AD7EAF">
      <w:pPr>
        <w:spacing w:after="0" w:line="240" w:lineRule="auto"/>
        <w:ind w:left="720"/>
        <w:jc w:val="both"/>
        <w:rPr>
          <w:rFonts w:eastAsia="Times New Roman" w:cs="Times New Roman"/>
          <w:szCs w:val="24"/>
        </w:rPr>
      </w:pPr>
    </w:p>
    <w:p w:rsidR="003A384F" w:rsidRPr="00D36F9A" w:rsidRDefault="003A384F" w:rsidP="00AD7EAF">
      <w:pPr>
        <w:spacing w:after="0" w:line="240" w:lineRule="auto"/>
        <w:ind w:left="1440"/>
        <w:jc w:val="both"/>
        <w:rPr>
          <w:rFonts w:eastAsia="Times New Roman" w:cs="Times New Roman"/>
          <w:szCs w:val="24"/>
        </w:rPr>
      </w:pPr>
      <w:r w:rsidRPr="00D36F9A">
        <w:rPr>
          <w:rFonts w:eastAsia="Times New Roman" w:cs="Times New Roman"/>
          <w:szCs w:val="24"/>
        </w:rPr>
        <w:t xml:space="preserve">(b) </w:t>
      </w:r>
      <w:r>
        <w:rPr>
          <w:rFonts w:eastAsia="Times New Roman" w:cs="Times New Roman"/>
          <w:szCs w:val="24"/>
        </w:rPr>
        <w:t xml:space="preserve">Requires that the </w:t>
      </w:r>
      <w:r w:rsidRPr="00D36F9A">
        <w:rPr>
          <w:rFonts w:eastAsia="Times New Roman" w:cs="Times New Roman"/>
          <w:szCs w:val="24"/>
        </w:rPr>
        <w:t>training program provide the person with information regarding:</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 xml:space="preserve">(1) the law governing </w:t>
      </w:r>
      <w:r>
        <w:rPr>
          <w:rFonts w:eastAsia="Times New Roman" w:cs="Times New Roman"/>
          <w:szCs w:val="24"/>
        </w:rPr>
        <w:t>d</w:t>
      </w:r>
      <w:r w:rsidRPr="00D36F9A">
        <w:rPr>
          <w:rFonts w:eastAsia="Times New Roman" w:cs="Times New Roman"/>
          <w:szCs w:val="24"/>
        </w:rPr>
        <w:t>istrict operations;</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 xml:space="preserve">(2) the programs, functions, rules, and budget of the </w:t>
      </w:r>
      <w:r>
        <w:rPr>
          <w:rFonts w:eastAsia="Times New Roman" w:cs="Times New Roman"/>
          <w:szCs w:val="24"/>
        </w:rPr>
        <w:t>d</w:t>
      </w:r>
      <w:r w:rsidRPr="00D36F9A">
        <w:rPr>
          <w:rFonts w:eastAsia="Times New Roman" w:cs="Times New Roman"/>
          <w:szCs w:val="24"/>
        </w:rPr>
        <w:t>istrict;</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 xml:space="preserve">(3) the scope of and limitations on the rulemaking authority of the </w:t>
      </w:r>
      <w:r>
        <w:rPr>
          <w:rFonts w:eastAsia="Times New Roman" w:cs="Times New Roman"/>
          <w:szCs w:val="24"/>
        </w:rPr>
        <w:t>d</w:t>
      </w:r>
      <w:r w:rsidRPr="00D36F9A">
        <w:rPr>
          <w:rFonts w:eastAsia="Times New Roman" w:cs="Times New Roman"/>
          <w:szCs w:val="24"/>
        </w:rPr>
        <w:t>istrict;</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 xml:space="preserve">(4) the results of the most recent formal audit of the </w:t>
      </w:r>
      <w:r>
        <w:rPr>
          <w:rFonts w:eastAsia="Times New Roman" w:cs="Times New Roman"/>
          <w:szCs w:val="24"/>
        </w:rPr>
        <w:t>d</w:t>
      </w:r>
      <w:r w:rsidRPr="00D36F9A">
        <w:rPr>
          <w:rFonts w:eastAsia="Times New Roman" w:cs="Times New Roman"/>
          <w:szCs w:val="24"/>
        </w:rPr>
        <w:t>istrict;</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(5) the requirements of:</w:t>
      </w:r>
    </w:p>
    <w:p w:rsidR="003A384F"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2880"/>
        <w:jc w:val="both"/>
        <w:rPr>
          <w:rFonts w:eastAsia="Times New Roman" w:cs="Times New Roman"/>
          <w:szCs w:val="24"/>
        </w:rPr>
      </w:pPr>
      <w:r w:rsidRPr="00D36F9A">
        <w:rPr>
          <w:rFonts w:eastAsia="Times New Roman" w:cs="Times New Roman"/>
          <w:szCs w:val="24"/>
        </w:rPr>
        <w:t>(A) laws relating to open meetings, public information, administrative procedure, and disclosing conflicts of interest; and</w:t>
      </w:r>
    </w:p>
    <w:p w:rsidR="003A384F" w:rsidRDefault="003A384F" w:rsidP="00AD7EAF">
      <w:pPr>
        <w:spacing w:after="0" w:line="240" w:lineRule="auto"/>
        <w:ind w:left="2880"/>
        <w:jc w:val="both"/>
        <w:rPr>
          <w:rFonts w:eastAsia="Times New Roman" w:cs="Times New Roman"/>
          <w:szCs w:val="24"/>
        </w:rPr>
      </w:pPr>
    </w:p>
    <w:p w:rsidR="003A384F" w:rsidRPr="00D36F9A" w:rsidRDefault="003A384F" w:rsidP="00AD7EAF">
      <w:pPr>
        <w:spacing w:after="0" w:line="240" w:lineRule="auto"/>
        <w:ind w:left="2880"/>
        <w:jc w:val="both"/>
        <w:rPr>
          <w:rFonts w:eastAsia="Times New Roman" w:cs="Times New Roman"/>
          <w:szCs w:val="24"/>
        </w:rPr>
      </w:pPr>
      <w:r w:rsidRPr="00D36F9A">
        <w:rPr>
          <w:rFonts w:eastAsia="Times New Roman" w:cs="Times New Roman"/>
          <w:szCs w:val="24"/>
        </w:rPr>
        <w:t>(B) other laws applicable to members of the governing body of a river authority in performing their duties; and</w:t>
      </w:r>
    </w:p>
    <w:p w:rsidR="003A384F" w:rsidRDefault="003A384F" w:rsidP="00AD7EAF">
      <w:pPr>
        <w:spacing w:after="0" w:line="240" w:lineRule="auto"/>
        <w:ind w:left="2160"/>
        <w:jc w:val="both"/>
        <w:rPr>
          <w:rFonts w:eastAsia="Times New Roman" w:cs="Times New Roman"/>
          <w:szCs w:val="24"/>
        </w:rPr>
      </w:pPr>
    </w:p>
    <w:p w:rsidR="003A384F" w:rsidRDefault="003A384F" w:rsidP="00AD7EAF">
      <w:pPr>
        <w:spacing w:after="0" w:line="240" w:lineRule="auto"/>
        <w:ind w:left="2160"/>
        <w:jc w:val="both"/>
        <w:rPr>
          <w:rFonts w:eastAsia="Times New Roman" w:cs="Times New Roman"/>
          <w:szCs w:val="24"/>
        </w:rPr>
      </w:pPr>
      <w:r w:rsidRPr="00D36F9A">
        <w:rPr>
          <w:rFonts w:eastAsia="Times New Roman" w:cs="Times New Roman"/>
          <w:szCs w:val="24"/>
        </w:rPr>
        <w:t xml:space="preserve">(6) any applicable ethics policies adopted by the </w:t>
      </w:r>
      <w:r>
        <w:rPr>
          <w:rFonts w:eastAsia="Times New Roman" w:cs="Times New Roman"/>
          <w:szCs w:val="24"/>
        </w:rPr>
        <w:t>d</w:t>
      </w:r>
      <w:r w:rsidRPr="00D36F9A">
        <w:rPr>
          <w:rFonts w:eastAsia="Times New Roman" w:cs="Times New Roman"/>
          <w:szCs w:val="24"/>
        </w:rPr>
        <w:t>istrict or the Texas Ethics Commission.</w:t>
      </w:r>
    </w:p>
    <w:p w:rsidR="003A384F" w:rsidRPr="00D36F9A" w:rsidRDefault="003A384F" w:rsidP="00AD7EAF">
      <w:pPr>
        <w:spacing w:after="0" w:line="240" w:lineRule="auto"/>
        <w:ind w:left="2160"/>
        <w:jc w:val="both"/>
        <w:rPr>
          <w:rFonts w:eastAsia="Times New Roman" w:cs="Times New Roman"/>
          <w:szCs w:val="24"/>
        </w:rPr>
      </w:pPr>
    </w:p>
    <w:p w:rsidR="003A384F" w:rsidRPr="00D36F9A" w:rsidRDefault="003A384F" w:rsidP="00AD7EAF">
      <w:pPr>
        <w:spacing w:after="0" w:line="240" w:lineRule="auto"/>
        <w:ind w:left="1440"/>
        <w:jc w:val="both"/>
        <w:rPr>
          <w:rFonts w:eastAsia="Times New Roman" w:cs="Times New Roman"/>
          <w:szCs w:val="24"/>
        </w:rPr>
      </w:pPr>
      <w:r w:rsidRPr="00D36F9A">
        <w:rPr>
          <w:rFonts w:eastAsia="Times New Roman" w:cs="Times New Roman"/>
          <w:szCs w:val="24"/>
        </w:rPr>
        <w:t xml:space="preserve">(c) </w:t>
      </w:r>
      <w:r>
        <w:rPr>
          <w:rFonts w:eastAsia="Times New Roman" w:cs="Times New Roman"/>
          <w:szCs w:val="24"/>
        </w:rPr>
        <w:t xml:space="preserve">Entitles a </w:t>
      </w:r>
      <w:r w:rsidRPr="00D36F9A">
        <w:rPr>
          <w:rFonts w:eastAsia="Times New Roman" w:cs="Times New Roman"/>
          <w:szCs w:val="24"/>
        </w:rPr>
        <w:t xml:space="preserve">person appointed to the </w:t>
      </w:r>
      <w:r>
        <w:rPr>
          <w:rFonts w:eastAsia="Times New Roman" w:cs="Times New Roman"/>
          <w:szCs w:val="24"/>
        </w:rPr>
        <w:t>b</w:t>
      </w:r>
      <w:r w:rsidRPr="00D36F9A">
        <w:rPr>
          <w:rFonts w:eastAsia="Times New Roman" w:cs="Times New Roman"/>
          <w:szCs w:val="24"/>
        </w:rPr>
        <w:t>oard to reimbursement for the travel expenses incurred in attending the training program regardless of whether the attendance at the program occurs before or after the person qualifies for office.</w:t>
      </w:r>
    </w:p>
    <w:p w:rsidR="003A384F" w:rsidRDefault="003A384F" w:rsidP="00AD7EAF">
      <w:pPr>
        <w:spacing w:after="0" w:line="240" w:lineRule="auto"/>
        <w:ind w:left="1440"/>
        <w:jc w:val="both"/>
        <w:rPr>
          <w:rFonts w:eastAsia="Times New Roman" w:cs="Times New Roman"/>
          <w:szCs w:val="24"/>
        </w:rPr>
      </w:pPr>
    </w:p>
    <w:p w:rsidR="003A384F" w:rsidRPr="00D36F9A" w:rsidRDefault="003A384F" w:rsidP="00AD7EAF">
      <w:pPr>
        <w:spacing w:after="0" w:line="240" w:lineRule="auto"/>
        <w:ind w:left="1440"/>
        <w:jc w:val="both"/>
        <w:rPr>
          <w:rFonts w:eastAsia="Times New Roman" w:cs="Times New Roman"/>
          <w:szCs w:val="24"/>
        </w:rPr>
      </w:pPr>
      <w:r w:rsidRPr="00D36F9A">
        <w:rPr>
          <w:rFonts w:eastAsia="Times New Roman" w:cs="Times New Roman"/>
          <w:szCs w:val="24"/>
        </w:rPr>
        <w:t xml:space="preserve">(d) </w:t>
      </w:r>
      <w:r>
        <w:rPr>
          <w:rFonts w:eastAsia="Times New Roman" w:cs="Times New Roman"/>
          <w:szCs w:val="24"/>
        </w:rPr>
        <w:t>Requires t</w:t>
      </w:r>
      <w:r w:rsidRPr="00D36F9A">
        <w:rPr>
          <w:rFonts w:eastAsia="Times New Roman" w:cs="Times New Roman"/>
          <w:szCs w:val="24"/>
        </w:rPr>
        <w:t xml:space="preserve">he general manager of the </w:t>
      </w:r>
      <w:r>
        <w:rPr>
          <w:rFonts w:eastAsia="Times New Roman" w:cs="Times New Roman"/>
          <w:szCs w:val="24"/>
        </w:rPr>
        <w:t>d</w:t>
      </w:r>
      <w:r w:rsidRPr="00D36F9A">
        <w:rPr>
          <w:rFonts w:eastAsia="Times New Roman" w:cs="Times New Roman"/>
          <w:szCs w:val="24"/>
        </w:rPr>
        <w:t xml:space="preserve">istrict </w:t>
      </w:r>
      <w:r>
        <w:rPr>
          <w:rFonts w:eastAsia="Times New Roman" w:cs="Times New Roman"/>
          <w:szCs w:val="24"/>
        </w:rPr>
        <w:t>to</w:t>
      </w:r>
      <w:r w:rsidRPr="00D36F9A">
        <w:rPr>
          <w:rFonts w:eastAsia="Times New Roman" w:cs="Times New Roman"/>
          <w:szCs w:val="24"/>
        </w:rPr>
        <w:t xml:space="preserve"> create a training manual that includes the information required by Subsection (b) of this section. </w:t>
      </w:r>
      <w:r>
        <w:rPr>
          <w:rFonts w:eastAsia="Times New Roman" w:cs="Times New Roman"/>
          <w:szCs w:val="24"/>
        </w:rPr>
        <w:t>Requires t</w:t>
      </w:r>
      <w:r w:rsidRPr="00D36F9A">
        <w:rPr>
          <w:rFonts w:eastAsia="Times New Roman" w:cs="Times New Roman"/>
          <w:szCs w:val="24"/>
        </w:rPr>
        <w:t xml:space="preserve">he general manager </w:t>
      </w:r>
      <w:r>
        <w:rPr>
          <w:rFonts w:eastAsia="Times New Roman" w:cs="Times New Roman"/>
          <w:szCs w:val="24"/>
        </w:rPr>
        <w:t>to</w:t>
      </w:r>
      <w:r w:rsidRPr="00D36F9A">
        <w:rPr>
          <w:rFonts w:eastAsia="Times New Roman" w:cs="Times New Roman"/>
          <w:szCs w:val="24"/>
        </w:rPr>
        <w:t xml:space="preserve"> distribute a copy of the training manual annually to each </w:t>
      </w:r>
      <w:r>
        <w:rPr>
          <w:rFonts w:eastAsia="Times New Roman" w:cs="Times New Roman"/>
          <w:szCs w:val="24"/>
        </w:rPr>
        <w:t>d</w:t>
      </w:r>
      <w:r w:rsidRPr="00D36F9A">
        <w:rPr>
          <w:rFonts w:eastAsia="Times New Roman" w:cs="Times New Roman"/>
          <w:szCs w:val="24"/>
        </w:rPr>
        <w:t>irector.</w:t>
      </w:r>
      <w:r>
        <w:rPr>
          <w:rFonts w:eastAsia="Times New Roman" w:cs="Times New Roman"/>
          <w:szCs w:val="24"/>
        </w:rPr>
        <w:t xml:space="preserve"> Requires e</w:t>
      </w:r>
      <w:r w:rsidRPr="00D36F9A">
        <w:rPr>
          <w:rFonts w:eastAsia="Times New Roman" w:cs="Times New Roman"/>
          <w:szCs w:val="24"/>
        </w:rPr>
        <w:t xml:space="preserve">ach </w:t>
      </w:r>
      <w:r>
        <w:rPr>
          <w:rFonts w:eastAsia="Times New Roman" w:cs="Times New Roman"/>
          <w:szCs w:val="24"/>
        </w:rPr>
        <w:t>d</w:t>
      </w:r>
      <w:r w:rsidRPr="00D36F9A">
        <w:rPr>
          <w:rFonts w:eastAsia="Times New Roman" w:cs="Times New Roman"/>
          <w:szCs w:val="24"/>
        </w:rPr>
        <w:t xml:space="preserve">irector </w:t>
      </w:r>
      <w:r>
        <w:rPr>
          <w:rFonts w:eastAsia="Times New Roman" w:cs="Times New Roman"/>
          <w:szCs w:val="24"/>
        </w:rPr>
        <w:t>to</w:t>
      </w:r>
      <w:r w:rsidRPr="00D36F9A">
        <w:rPr>
          <w:rFonts w:eastAsia="Times New Roman" w:cs="Times New Roman"/>
          <w:szCs w:val="24"/>
        </w:rPr>
        <w:t xml:space="preserve"> sign and submit to the general manager a statement acknowledging that the </w:t>
      </w:r>
      <w:r>
        <w:rPr>
          <w:rFonts w:eastAsia="Times New Roman" w:cs="Times New Roman"/>
          <w:szCs w:val="24"/>
        </w:rPr>
        <w:t>d</w:t>
      </w:r>
      <w:r w:rsidRPr="00D36F9A">
        <w:rPr>
          <w:rFonts w:eastAsia="Times New Roman" w:cs="Times New Roman"/>
          <w:szCs w:val="24"/>
        </w:rPr>
        <w:t>irector received and has reviewed the training manual.</w:t>
      </w:r>
    </w:p>
    <w:p w:rsidR="003A384F" w:rsidRDefault="003A384F" w:rsidP="00AD7EAF">
      <w:pPr>
        <w:spacing w:after="0" w:line="240" w:lineRule="auto"/>
        <w:ind w:left="720"/>
        <w:jc w:val="both"/>
        <w:rPr>
          <w:rFonts w:eastAsia="Times New Roman" w:cs="Times New Roman"/>
          <w:szCs w:val="24"/>
        </w:rPr>
      </w:pPr>
    </w:p>
    <w:p w:rsidR="003A384F"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Sec. 1D. </w:t>
      </w:r>
      <w:r>
        <w:rPr>
          <w:rFonts w:eastAsia="Times New Roman" w:cs="Times New Roman"/>
          <w:szCs w:val="24"/>
        </w:rPr>
        <w:t>Requires the board to</w:t>
      </w:r>
      <w:r w:rsidRPr="00D36F9A">
        <w:rPr>
          <w:rFonts w:eastAsia="Times New Roman" w:cs="Times New Roman"/>
          <w:szCs w:val="24"/>
        </w:rPr>
        <w:t xml:space="preserve"> develop and implement policies that clearly separate the policy-making responsibilities of the </w:t>
      </w:r>
      <w:r>
        <w:rPr>
          <w:rFonts w:eastAsia="Times New Roman" w:cs="Times New Roman"/>
          <w:szCs w:val="24"/>
        </w:rPr>
        <w:t>b</w:t>
      </w:r>
      <w:r w:rsidRPr="00D36F9A">
        <w:rPr>
          <w:rFonts w:eastAsia="Times New Roman" w:cs="Times New Roman"/>
          <w:szCs w:val="24"/>
        </w:rPr>
        <w:t xml:space="preserve">oard and the management responsibilities of the general manager and the staff of the </w:t>
      </w:r>
      <w:r>
        <w:rPr>
          <w:rFonts w:eastAsia="Times New Roman" w:cs="Times New Roman"/>
          <w:szCs w:val="24"/>
        </w:rPr>
        <w:t>d</w:t>
      </w:r>
      <w:r w:rsidRPr="00D36F9A">
        <w:rPr>
          <w:rFonts w:eastAsia="Times New Roman" w:cs="Times New Roman"/>
          <w:szCs w:val="24"/>
        </w:rPr>
        <w:t>istrict.</w:t>
      </w:r>
    </w:p>
    <w:p w:rsidR="003A384F" w:rsidRPr="00D36F9A" w:rsidRDefault="003A384F" w:rsidP="00AD7EAF">
      <w:pPr>
        <w:spacing w:after="0" w:line="240" w:lineRule="auto"/>
        <w:ind w:left="720"/>
        <w:jc w:val="both"/>
        <w:rPr>
          <w:rFonts w:eastAsia="Times New Roman" w:cs="Times New Roman"/>
          <w:szCs w:val="24"/>
        </w:rPr>
      </w:pPr>
    </w:p>
    <w:p w:rsidR="003A384F"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Sec. 1E. (a) </w:t>
      </w:r>
      <w:r>
        <w:rPr>
          <w:rFonts w:eastAsia="Times New Roman" w:cs="Times New Roman"/>
          <w:szCs w:val="24"/>
        </w:rPr>
        <w:t>Requires the d</w:t>
      </w:r>
      <w:r w:rsidRPr="00D36F9A">
        <w:rPr>
          <w:rFonts w:eastAsia="Times New Roman" w:cs="Times New Roman"/>
          <w:szCs w:val="24"/>
        </w:rPr>
        <w:t xml:space="preserve">istrict </w:t>
      </w:r>
      <w:r>
        <w:rPr>
          <w:rFonts w:eastAsia="Times New Roman" w:cs="Times New Roman"/>
          <w:szCs w:val="24"/>
        </w:rPr>
        <w:t>to</w:t>
      </w:r>
      <w:r w:rsidRPr="00D36F9A">
        <w:rPr>
          <w:rFonts w:eastAsia="Times New Roman" w:cs="Times New Roman"/>
          <w:szCs w:val="24"/>
        </w:rPr>
        <w:t xml:space="preserve"> maintain a system to promptly and efficiently act on complaints filed with the </w:t>
      </w:r>
      <w:r>
        <w:rPr>
          <w:rFonts w:eastAsia="Times New Roman" w:cs="Times New Roman"/>
          <w:szCs w:val="24"/>
        </w:rPr>
        <w:t>d</w:t>
      </w:r>
      <w:r w:rsidRPr="00D36F9A">
        <w:rPr>
          <w:rFonts w:eastAsia="Times New Roman" w:cs="Times New Roman"/>
          <w:szCs w:val="24"/>
        </w:rPr>
        <w:t>istrict.</w:t>
      </w:r>
      <w:r>
        <w:rPr>
          <w:rFonts w:eastAsia="Times New Roman" w:cs="Times New Roman"/>
          <w:szCs w:val="24"/>
        </w:rPr>
        <w:t xml:space="preserve"> Requires the d</w:t>
      </w:r>
      <w:r w:rsidRPr="00D36F9A">
        <w:rPr>
          <w:rFonts w:eastAsia="Times New Roman" w:cs="Times New Roman"/>
          <w:szCs w:val="24"/>
        </w:rPr>
        <w:t xml:space="preserve">istrict </w:t>
      </w:r>
      <w:r>
        <w:rPr>
          <w:rFonts w:eastAsia="Times New Roman" w:cs="Times New Roman"/>
          <w:szCs w:val="24"/>
        </w:rPr>
        <w:t>to</w:t>
      </w:r>
      <w:r w:rsidRPr="00D36F9A">
        <w:rPr>
          <w:rFonts w:eastAsia="Times New Roman" w:cs="Times New Roman"/>
          <w:szCs w:val="24"/>
        </w:rPr>
        <w:t xml:space="preserve"> maintain information about parties to the complaint, the subject matter of the complaint, a summary of the results of the review or investigation of the complaint, and its disposition.</w:t>
      </w:r>
    </w:p>
    <w:p w:rsidR="003A384F" w:rsidRPr="00D36F9A" w:rsidRDefault="003A384F" w:rsidP="00AD7EAF">
      <w:pPr>
        <w:spacing w:after="0" w:line="240" w:lineRule="auto"/>
        <w:ind w:left="1440"/>
        <w:jc w:val="both"/>
        <w:rPr>
          <w:rFonts w:eastAsia="Times New Roman" w:cs="Times New Roman"/>
          <w:szCs w:val="24"/>
        </w:rPr>
      </w:pPr>
    </w:p>
    <w:p w:rsidR="003A384F" w:rsidRPr="00D36F9A" w:rsidRDefault="003A384F" w:rsidP="00AD7EAF">
      <w:pPr>
        <w:spacing w:after="0" w:line="240" w:lineRule="auto"/>
        <w:ind w:left="1440"/>
        <w:jc w:val="both"/>
        <w:rPr>
          <w:rFonts w:eastAsia="Times New Roman" w:cs="Times New Roman"/>
          <w:szCs w:val="24"/>
        </w:rPr>
      </w:pPr>
      <w:r w:rsidRPr="00D36F9A">
        <w:rPr>
          <w:rFonts w:eastAsia="Times New Roman" w:cs="Times New Roman"/>
          <w:szCs w:val="24"/>
        </w:rPr>
        <w:t xml:space="preserve">(b) </w:t>
      </w:r>
      <w:r>
        <w:rPr>
          <w:rFonts w:eastAsia="Times New Roman" w:cs="Times New Roman"/>
          <w:szCs w:val="24"/>
        </w:rPr>
        <w:t xml:space="preserve">Requires the district to </w:t>
      </w:r>
      <w:r w:rsidRPr="00D36F9A">
        <w:rPr>
          <w:rFonts w:eastAsia="Times New Roman" w:cs="Times New Roman"/>
          <w:szCs w:val="24"/>
        </w:rPr>
        <w:t>make information available describing its procedures for complaint investigation and resolution.</w:t>
      </w:r>
    </w:p>
    <w:p w:rsidR="003A384F" w:rsidRDefault="003A384F" w:rsidP="00AD7EAF">
      <w:pPr>
        <w:spacing w:after="0" w:line="240" w:lineRule="auto"/>
        <w:ind w:left="1440"/>
        <w:jc w:val="both"/>
        <w:rPr>
          <w:rFonts w:eastAsia="Times New Roman" w:cs="Times New Roman"/>
          <w:szCs w:val="24"/>
        </w:rPr>
      </w:pPr>
    </w:p>
    <w:p w:rsidR="003A384F" w:rsidRPr="00D36F9A" w:rsidRDefault="003A384F" w:rsidP="00AD7EAF">
      <w:pPr>
        <w:spacing w:after="0" w:line="240" w:lineRule="auto"/>
        <w:ind w:left="1440"/>
        <w:jc w:val="both"/>
        <w:rPr>
          <w:rFonts w:eastAsia="Times New Roman" w:cs="Times New Roman"/>
          <w:szCs w:val="24"/>
        </w:rPr>
      </w:pPr>
      <w:r w:rsidRPr="00D36F9A">
        <w:rPr>
          <w:rFonts w:eastAsia="Times New Roman" w:cs="Times New Roman"/>
          <w:szCs w:val="24"/>
        </w:rPr>
        <w:t>(c)</w:t>
      </w:r>
      <w:r>
        <w:rPr>
          <w:rFonts w:eastAsia="Times New Roman" w:cs="Times New Roman"/>
          <w:szCs w:val="24"/>
        </w:rPr>
        <w:t xml:space="preserve"> Requires the district to </w:t>
      </w:r>
      <w:r w:rsidRPr="00D36F9A">
        <w:rPr>
          <w:rFonts w:eastAsia="Times New Roman" w:cs="Times New Roman"/>
          <w:szCs w:val="24"/>
        </w:rPr>
        <w:t>periodically notify the complaint parties of the status of the complaint until final disposition, unless the notice would jeopardize an investigation.</w:t>
      </w:r>
    </w:p>
    <w:p w:rsidR="003A384F" w:rsidRDefault="003A384F" w:rsidP="00AD7EAF">
      <w:pPr>
        <w:spacing w:after="0" w:line="240" w:lineRule="auto"/>
        <w:ind w:left="720"/>
        <w:jc w:val="both"/>
        <w:rPr>
          <w:rFonts w:eastAsia="Times New Roman" w:cs="Times New Roman"/>
          <w:szCs w:val="24"/>
        </w:rPr>
      </w:pPr>
    </w:p>
    <w:p w:rsidR="003A384F"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Sec. 1F.</w:t>
      </w:r>
      <w:r>
        <w:rPr>
          <w:rFonts w:eastAsia="Times New Roman" w:cs="Times New Roman"/>
          <w:szCs w:val="24"/>
        </w:rPr>
        <w:t xml:space="preserve"> Requires the board to </w:t>
      </w:r>
      <w:r w:rsidRPr="00D36F9A">
        <w:rPr>
          <w:rFonts w:eastAsia="Times New Roman" w:cs="Times New Roman"/>
          <w:szCs w:val="24"/>
        </w:rPr>
        <w:t xml:space="preserve">develop and implement policies that provide the public with a reasonable opportunity to appear before the </w:t>
      </w:r>
      <w:r>
        <w:rPr>
          <w:rFonts w:eastAsia="Times New Roman" w:cs="Times New Roman"/>
          <w:szCs w:val="24"/>
        </w:rPr>
        <w:t>b</w:t>
      </w:r>
      <w:r w:rsidRPr="00D36F9A">
        <w:rPr>
          <w:rFonts w:eastAsia="Times New Roman" w:cs="Times New Roman"/>
          <w:szCs w:val="24"/>
        </w:rPr>
        <w:t xml:space="preserve">oard and to speak on any issue under the jurisdiction of the </w:t>
      </w:r>
      <w:r>
        <w:rPr>
          <w:rFonts w:eastAsia="Times New Roman" w:cs="Times New Roman"/>
          <w:szCs w:val="24"/>
        </w:rPr>
        <w:t>d</w:t>
      </w:r>
      <w:r w:rsidRPr="00D36F9A">
        <w:rPr>
          <w:rFonts w:eastAsia="Times New Roman" w:cs="Times New Roman"/>
          <w:szCs w:val="24"/>
        </w:rPr>
        <w:t>istrict.</w:t>
      </w:r>
    </w:p>
    <w:p w:rsidR="003A384F" w:rsidRPr="00D36F9A" w:rsidRDefault="003A384F" w:rsidP="00AD7EAF">
      <w:pPr>
        <w:spacing w:after="0" w:line="240" w:lineRule="auto"/>
        <w:ind w:left="720"/>
        <w:jc w:val="both"/>
        <w:rPr>
          <w:rFonts w:eastAsia="Times New Roman" w:cs="Times New Roman"/>
          <w:szCs w:val="24"/>
        </w:rPr>
      </w:pPr>
    </w:p>
    <w:p w:rsidR="003A384F"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5. </w:t>
      </w:r>
      <w:r>
        <w:rPr>
          <w:rFonts w:eastAsia="Times New Roman" w:cs="Times New Roman"/>
          <w:szCs w:val="24"/>
        </w:rPr>
        <w:t xml:space="preserve">Repealer: </w:t>
      </w:r>
      <w:r w:rsidRPr="00D36F9A">
        <w:rPr>
          <w:rFonts w:eastAsia="Times New Roman" w:cs="Times New Roman"/>
          <w:szCs w:val="24"/>
        </w:rPr>
        <w:t>Section 1(a)</w:t>
      </w:r>
      <w:r>
        <w:rPr>
          <w:rFonts w:eastAsia="Times New Roman" w:cs="Times New Roman"/>
          <w:szCs w:val="24"/>
        </w:rPr>
        <w:t xml:space="preserve"> (relating to creating and establishing Jackson County Flood Control District)</w:t>
      </w:r>
      <w:r w:rsidRPr="00D36F9A">
        <w:rPr>
          <w:rFonts w:eastAsia="Times New Roman" w:cs="Times New Roman"/>
          <w:szCs w:val="24"/>
        </w:rPr>
        <w:t>, Chapter 22, Acts of the 56th Legislature, 3rd Called Session, 1959</w:t>
      </w:r>
      <w:r>
        <w:rPr>
          <w:rFonts w:eastAsia="Times New Roman" w:cs="Times New Roman"/>
          <w:szCs w:val="24"/>
        </w:rPr>
        <w:t>.</w:t>
      </w:r>
    </w:p>
    <w:p w:rsidR="003A384F" w:rsidRDefault="003A384F" w:rsidP="00AD7EAF">
      <w:pPr>
        <w:spacing w:after="0" w:line="240" w:lineRule="auto"/>
        <w:ind w:left="720"/>
        <w:jc w:val="both"/>
        <w:rPr>
          <w:rFonts w:eastAsia="Times New Roman" w:cs="Times New Roman"/>
          <w:szCs w:val="24"/>
        </w:rPr>
      </w:pPr>
    </w:p>
    <w:p w:rsidR="003A384F" w:rsidRPr="00D36F9A" w:rsidRDefault="003A384F" w:rsidP="00AD7EAF">
      <w:pPr>
        <w:spacing w:after="0" w:line="240" w:lineRule="auto"/>
        <w:ind w:left="720"/>
        <w:jc w:val="both"/>
        <w:rPr>
          <w:rFonts w:eastAsia="Times New Roman" w:cs="Times New Roman"/>
          <w:szCs w:val="24"/>
        </w:rPr>
      </w:pPr>
      <w:r>
        <w:rPr>
          <w:rFonts w:eastAsia="Times New Roman" w:cs="Times New Roman"/>
          <w:szCs w:val="24"/>
        </w:rPr>
        <w:t xml:space="preserve">Repealer: </w:t>
      </w:r>
      <w:r w:rsidRPr="00D36F9A">
        <w:rPr>
          <w:rFonts w:eastAsia="Times New Roman" w:cs="Times New Roman"/>
          <w:szCs w:val="24"/>
        </w:rPr>
        <w:t>Chapter 417</w:t>
      </w:r>
      <w:r>
        <w:rPr>
          <w:rFonts w:eastAsia="Times New Roman" w:cs="Times New Roman"/>
          <w:szCs w:val="24"/>
        </w:rPr>
        <w:t xml:space="preserve"> (relating to </w:t>
      </w:r>
      <w:r w:rsidRPr="00D36F9A">
        <w:rPr>
          <w:rFonts w:eastAsia="Times New Roman" w:cs="Times New Roman"/>
          <w:szCs w:val="24"/>
        </w:rPr>
        <w:t>changing the name of Jackson County Flood Control District to the Lavaca-Navidad River Authority</w:t>
      </w:r>
      <w:r>
        <w:rPr>
          <w:rFonts w:eastAsia="Times New Roman" w:cs="Times New Roman"/>
          <w:szCs w:val="24"/>
        </w:rPr>
        <w:t>),</w:t>
      </w:r>
      <w:r w:rsidRPr="00D36F9A">
        <w:rPr>
          <w:rFonts w:eastAsia="Times New Roman" w:cs="Times New Roman"/>
          <w:szCs w:val="24"/>
        </w:rPr>
        <w:t xml:space="preserve"> Acts of the 61st Legislature, Regular Session, 1969.</w:t>
      </w:r>
    </w:p>
    <w:p w:rsidR="003A384F" w:rsidRDefault="003A384F" w:rsidP="00AD7EAF">
      <w:pPr>
        <w:spacing w:after="0" w:line="240" w:lineRule="auto"/>
        <w:jc w:val="both"/>
        <w:rPr>
          <w:rFonts w:eastAsia="Times New Roman" w:cs="Times New Roman"/>
          <w:szCs w:val="24"/>
        </w:rPr>
      </w:pPr>
    </w:p>
    <w:p w:rsidR="003A384F" w:rsidRPr="00D36F9A"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6. (a) </w:t>
      </w:r>
      <w:r>
        <w:rPr>
          <w:rFonts w:eastAsia="Times New Roman" w:cs="Times New Roman"/>
          <w:szCs w:val="24"/>
        </w:rPr>
        <w:t xml:space="preserve">Provides that the </w:t>
      </w:r>
      <w:r w:rsidRPr="00D36F9A">
        <w:rPr>
          <w:rFonts w:eastAsia="Times New Roman" w:cs="Times New Roman"/>
          <w:szCs w:val="24"/>
        </w:rPr>
        <w:t xml:space="preserve">legislature validates and confirms all governmental acts and proceedings of the </w:t>
      </w:r>
      <w:r>
        <w:rPr>
          <w:rFonts w:eastAsia="Times New Roman" w:cs="Times New Roman"/>
          <w:szCs w:val="24"/>
        </w:rPr>
        <w:t>district</w:t>
      </w:r>
      <w:r w:rsidRPr="00D36F9A">
        <w:rPr>
          <w:rFonts w:eastAsia="Times New Roman" w:cs="Times New Roman"/>
          <w:szCs w:val="24"/>
        </w:rPr>
        <w:t xml:space="preserve"> that were taken before the effective date of this Act.</w:t>
      </w:r>
    </w:p>
    <w:p w:rsidR="003A384F" w:rsidRDefault="003A384F" w:rsidP="00AD7EAF">
      <w:pPr>
        <w:spacing w:after="0" w:line="240" w:lineRule="auto"/>
        <w:ind w:left="720"/>
        <w:jc w:val="both"/>
        <w:rPr>
          <w:rFonts w:eastAsia="Times New Roman" w:cs="Times New Roman"/>
          <w:szCs w:val="24"/>
        </w:rPr>
      </w:pPr>
    </w:p>
    <w:p w:rsidR="003A384F" w:rsidRPr="00D36F9A" w:rsidRDefault="003A384F" w:rsidP="00AD7EAF">
      <w:pPr>
        <w:spacing w:after="0" w:line="240" w:lineRule="auto"/>
        <w:ind w:left="720"/>
        <w:jc w:val="both"/>
        <w:rPr>
          <w:rFonts w:eastAsia="Times New Roman" w:cs="Times New Roman"/>
          <w:szCs w:val="24"/>
        </w:rPr>
      </w:pPr>
      <w:r w:rsidRPr="00D36F9A">
        <w:rPr>
          <w:rFonts w:eastAsia="Times New Roman" w:cs="Times New Roman"/>
          <w:szCs w:val="24"/>
        </w:rPr>
        <w:t xml:space="preserve">(b) </w:t>
      </w:r>
      <w:r>
        <w:rPr>
          <w:rFonts w:eastAsia="Times New Roman" w:cs="Times New Roman"/>
          <w:szCs w:val="24"/>
        </w:rPr>
        <w:t xml:space="preserve">Provides that this </w:t>
      </w:r>
      <w:r w:rsidRPr="00D36F9A">
        <w:rPr>
          <w:rFonts w:eastAsia="Times New Roman" w:cs="Times New Roman"/>
          <w:szCs w:val="24"/>
        </w:rPr>
        <w:t>section does not apply to any matter that on the effective date of this Act</w:t>
      </w:r>
      <w:r>
        <w:rPr>
          <w:rFonts w:eastAsia="Times New Roman" w:cs="Times New Roman"/>
          <w:szCs w:val="24"/>
        </w:rPr>
        <w:t xml:space="preserve"> </w:t>
      </w:r>
      <w:r w:rsidRPr="00D36F9A">
        <w:rPr>
          <w:rFonts w:eastAsia="Times New Roman" w:cs="Times New Roman"/>
          <w:szCs w:val="24"/>
        </w:rPr>
        <w:t>is involved in litigation if the litigation ultimately results in the matter being held invalid by a final court judgment or</w:t>
      </w:r>
      <w:r>
        <w:rPr>
          <w:rFonts w:eastAsia="Times New Roman" w:cs="Times New Roman"/>
          <w:szCs w:val="24"/>
        </w:rPr>
        <w:t xml:space="preserve"> </w:t>
      </w:r>
      <w:r w:rsidRPr="00D36F9A">
        <w:rPr>
          <w:rFonts w:eastAsia="Times New Roman" w:cs="Times New Roman"/>
          <w:szCs w:val="24"/>
        </w:rPr>
        <w:t>has been held invalid by a final court judgment.</w:t>
      </w:r>
    </w:p>
    <w:p w:rsidR="003A384F" w:rsidRDefault="003A384F" w:rsidP="00AD7EAF">
      <w:pPr>
        <w:spacing w:after="0" w:line="240" w:lineRule="auto"/>
        <w:jc w:val="both"/>
        <w:rPr>
          <w:rFonts w:eastAsia="Times New Roman" w:cs="Times New Roman"/>
          <w:szCs w:val="24"/>
        </w:rPr>
      </w:pPr>
    </w:p>
    <w:p w:rsidR="003A384F" w:rsidRPr="00D36F9A"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7. </w:t>
      </w:r>
      <w:r>
        <w:rPr>
          <w:rFonts w:eastAsia="Times New Roman" w:cs="Times New Roman"/>
          <w:szCs w:val="24"/>
        </w:rPr>
        <w:t xml:space="preserve">Requires </w:t>
      </w:r>
      <w:r w:rsidRPr="00D36F9A">
        <w:rPr>
          <w:rFonts w:eastAsia="Times New Roman" w:cs="Times New Roman"/>
          <w:szCs w:val="24"/>
        </w:rPr>
        <w:t xml:space="preserve">the six directors of the </w:t>
      </w:r>
      <w:r>
        <w:rPr>
          <w:rFonts w:eastAsia="Times New Roman" w:cs="Times New Roman"/>
          <w:szCs w:val="24"/>
        </w:rPr>
        <w:t>district</w:t>
      </w:r>
      <w:r w:rsidRPr="00D36F9A">
        <w:rPr>
          <w:rFonts w:eastAsia="Times New Roman" w:cs="Times New Roman"/>
          <w:szCs w:val="24"/>
        </w:rPr>
        <w:t xml:space="preserve"> whose terms do not expire on May 1, 202</w:t>
      </w:r>
      <w:r>
        <w:rPr>
          <w:rFonts w:eastAsia="Times New Roman" w:cs="Times New Roman"/>
          <w:szCs w:val="24"/>
        </w:rPr>
        <w:t>7</w:t>
      </w:r>
      <w:r w:rsidRPr="00D36F9A">
        <w:rPr>
          <w:rFonts w:eastAsia="Times New Roman" w:cs="Times New Roman"/>
          <w:szCs w:val="24"/>
        </w:rPr>
        <w:t>,</w:t>
      </w:r>
      <w:r>
        <w:rPr>
          <w:rFonts w:eastAsia="Times New Roman" w:cs="Times New Roman"/>
          <w:szCs w:val="24"/>
        </w:rPr>
        <w:t xml:space="preserve"> a</w:t>
      </w:r>
      <w:r w:rsidRPr="00D36F9A">
        <w:rPr>
          <w:rFonts w:eastAsia="Times New Roman" w:cs="Times New Roman"/>
          <w:szCs w:val="24"/>
        </w:rPr>
        <w:t xml:space="preserve">t the first meeting of the board that follows the effective date of this Act, </w:t>
      </w:r>
      <w:r>
        <w:rPr>
          <w:rFonts w:eastAsia="Times New Roman" w:cs="Times New Roman"/>
          <w:szCs w:val="24"/>
        </w:rPr>
        <w:t>to</w:t>
      </w:r>
      <w:r w:rsidRPr="00D36F9A">
        <w:rPr>
          <w:rFonts w:eastAsia="Times New Roman" w:cs="Times New Roman"/>
          <w:szCs w:val="24"/>
        </w:rPr>
        <w:t xml:space="preserve"> draw lots to determine which </w:t>
      </w:r>
      <w:r>
        <w:rPr>
          <w:rFonts w:eastAsia="Times New Roman" w:cs="Times New Roman"/>
          <w:szCs w:val="24"/>
        </w:rPr>
        <w:t xml:space="preserve">two </w:t>
      </w:r>
      <w:r w:rsidRPr="00D36F9A">
        <w:rPr>
          <w:rFonts w:eastAsia="Times New Roman" w:cs="Times New Roman"/>
          <w:szCs w:val="24"/>
        </w:rPr>
        <w:t>director</w:t>
      </w:r>
      <w:r>
        <w:rPr>
          <w:rFonts w:eastAsia="Times New Roman" w:cs="Times New Roman"/>
          <w:szCs w:val="24"/>
        </w:rPr>
        <w:t>s</w:t>
      </w:r>
      <w:r w:rsidRPr="00D36F9A">
        <w:rPr>
          <w:rFonts w:eastAsia="Times New Roman" w:cs="Times New Roman"/>
          <w:szCs w:val="24"/>
        </w:rPr>
        <w:t xml:space="preserve"> will serve a term that expires on May 1, 202</w:t>
      </w:r>
      <w:r>
        <w:rPr>
          <w:rFonts w:eastAsia="Times New Roman" w:cs="Times New Roman"/>
          <w:szCs w:val="24"/>
        </w:rPr>
        <w:t>4</w:t>
      </w:r>
      <w:r w:rsidRPr="00D36F9A">
        <w:rPr>
          <w:rFonts w:eastAsia="Times New Roman" w:cs="Times New Roman"/>
          <w:szCs w:val="24"/>
        </w:rPr>
        <w:t xml:space="preserve">, which </w:t>
      </w:r>
      <w:r>
        <w:rPr>
          <w:rFonts w:eastAsia="Times New Roman" w:cs="Times New Roman"/>
          <w:szCs w:val="24"/>
        </w:rPr>
        <w:t>two</w:t>
      </w:r>
      <w:r w:rsidRPr="00D36F9A">
        <w:rPr>
          <w:rFonts w:eastAsia="Times New Roman" w:cs="Times New Roman"/>
          <w:szCs w:val="24"/>
        </w:rPr>
        <w:t xml:space="preserve"> directors will serve terms that expire on May 1, 202</w:t>
      </w:r>
      <w:r>
        <w:rPr>
          <w:rFonts w:eastAsia="Times New Roman" w:cs="Times New Roman"/>
          <w:szCs w:val="24"/>
        </w:rPr>
        <w:t>5, and which two directors will serve terms that expire on May 1, 2026</w:t>
      </w:r>
      <w:r w:rsidRPr="00D36F9A">
        <w:rPr>
          <w:rFonts w:eastAsia="Times New Roman" w:cs="Times New Roman"/>
          <w:szCs w:val="24"/>
        </w:rPr>
        <w:t xml:space="preserve">.  </w:t>
      </w:r>
      <w:r>
        <w:rPr>
          <w:rFonts w:eastAsia="Times New Roman" w:cs="Times New Roman"/>
          <w:szCs w:val="24"/>
        </w:rPr>
        <w:t xml:space="preserve">Provides that the </w:t>
      </w:r>
      <w:r w:rsidRPr="00D36F9A">
        <w:rPr>
          <w:rFonts w:eastAsia="Times New Roman" w:cs="Times New Roman"/>
          <w:szCs w:val="24"/>
        </w:rPr>
        <w:t>three directors with terms expiring on May 1, 202</w:t>
      </w:r>
      <w:r>
        <w:rPr>
          <w:rFonts w:eastAsia="Times New Roman" w:cs="Times New Roman"/>
          <w:szCs w:val="24"/>
        </w:rPr>
        <w:t>7</w:t>
      </w:r>
      <w:r w:rsidRPr="00D36F9A">
        <w:rPr>
          <w:rFonts w:eastAsia="Times New Roman" w:cs="Times New Roman"/>
          <w:szCs w:val="24"/>
        </w:rPr>
        <w:t>, will serve terms that expire on that date.</w:t>
      </w:r>
    </w:p>
    <w:p w:rsidR="003A384F" w:rsidRDefault="003A384F" w:rsidP="00AD7EAF">
      <w:pPr>
        <w:spacing w:after="0" w:line="240" w:lineRule="auto"/>
        <w:jc w:val="both"/>
        <w:rPr>
          <w:rFonts w:eastAsia="Times New Roman" w:cs="Times New Roman"/>
          <w:szCs w:val="24"/>
        </w:rPr>
      </w:pPr>
    </w:p>
    <w:p w:rsidR="003A384F" w:rsidRPr="00D36F9A"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8. </w:t>
      </w:r>
      <w:r>
        <w:rPr>
          <w:rFonts w:eastAsia="Times New Roman" w:cs="Times New Roman"/>
          <w:szCs w:val="24"/>
        </w:rPr>
        <w:t xml:space="preserve">Authorizes </w:t>
      </w:r>
      <w:r w:rsidRPr="00D36F9A">
        <w:rPr>
          <w:rFonts w:eastAsia="Times New Roman" w:cs="Times New Roman"/>
          <w:szCs w:val="24"/>
        </w:rPr>
        <w:t>a person serving on the board</w:t>
      </w:r>
      <w:r>
        <w:rPr>
          <w:rFonts w:eastAsia="Times New Roman" w:cs="Times New Roman"/>
          <w:szCs w:val="24"/>
        </w:rPr>
        <w:t>, n</w:t>
      </w:r>
      <w:r w:rsidRPr="00D36F9A">
        <w:rPr>
          <w:rFonts w:eastAsia="Times New Roman" w:cs="Times New Roman"/>
          <w:szCs w:val="24"/>
        </w:rPr>
        <w:t xml:space="preserve">otwithstanding Section 1C, Chapter 186, Acts of the 50th Legislature, Regular Session, 1947, as added by this Act, </w:t>
      </w:r>
      <w:r>
        <w:rPr>
          <w:rFonts w:eastAsia="Times New Roman" w:cs="Times New Roman"/>
          <w:szCs w:val="24"/>
        </w:rPr>
        <w:t xml:space="preserve">to </w:t>
      </w:r>
      <w:r w:rsidRPr="00D36F9A">
        <w:rPr>
          <w:rFonts w:eastAsia="Times New Roman" w:cs="Times New Roman"/>
          <w:szCs w:val="24"/>
        </w:rPr>
        <w:t>vote, deliberate, and be counted as a director in attendance at a meeting of the board until December 1, 2023.</w:t>
      </w:r>
    </w:p>
    <w:p w:rsidR="003A384F" w:rsidRDefault="003A384F" w:rsidP="00AD7EAF">
      <w:pPr>
        <w:spacing w:after="0" w:line="240" w:lineRule="auto"/>
        <w:jc w:val="both"/>
        <w:rPr>
          <w:rFonts w:eastAsia="Times New Roman" w:cs="Times New Roman"/>
          <w:szCs w:val="24"/>
        </w:rPr>
      </w:pPr>
    </w:p>
    <w:p w:rsidR="003A384F" w:rsidRPr="00D36F9A" w:rsidRDefault="003A384F" w:rsidP="00AD7EAF">
      <w:pPr>
        <w:spacing w:after="0" w:line="240" w:lineRule="auto"/>
        <w:jc w:val="both"/>
        <w:rPr>
          <w:rFonts w:eastAsia="Times New Roman" w:cs="Times New Roman"/>
          <w:szCs w:val="24"/>
        </w:rPr>
      </w:pPr>
      <w:r w:rsidRPr="00D36F9A">
        <w:rPr>
          <w:rFonts w:eastAsia="Times New Roman" w:cs="Times New Roman"/>
          <w:szCs w:val="24"/>
        </w:rPr>
        <w:t>SECTION 9.</w:t>
      </w:r>
      <w:r>
        <w:rPr>
          <w:rFonts w:eastAsia="Times New Roman" w:cs="Times New Roman"/>
          <w:szCs w:val="24"/>
        </w:rPr>
        <w:t xml:space="preserve"> Provides that all </w:t>
      </w:r>
      <w:r w:rsidRPr="00D36F9A">
        <w:rPr>
          <w:rFonts w:eastAsia="Times New Roman" w:cs="Times New Roman"/>
          <w:szCs w:val="24"/>
        </w:rPr>
        <w:t>requirements of the constitution and laws of this state and the rules and procedures of the legislature with respect to the notice, introduction, and passage of this Act are fulfilled and accomplished.</w:t>
      </w:r>
    </w:p>
    <w:p w:rsidR="003A384F" w:rsidRDefault="003A384F" w:rsidP="00AD7EAF">
      <w:pPr>
        <w:spacing w:after="0" w:line="240" w:lineRule="auto"/>
        <w:jc w:val="both"/>
        <w:rPr>
          <w:rFonts w:eastAsia="Times New Roman" w:cs="Times New Roman"/>
          <w:szCs w:val="24"/>
        </w:rPr>
      </w:pPr>
    </w:p>
    <w:p w:rsidR="003A384F" w:rsidRPr="00C8671F" w:rsidRDefault="003A384F" w:rsidP="00AD7EAF">
      <w:pPr>
        <w:spacing w:after="0" w:line="240" w:lineRule="auto"/>
        <w:jc w:val="both"/>
        <w:rPr>
          <w:rFonts w:eastAsia="Times New Roman" w:cs="Times New Roman"/>
          <w:szCs w:val="24"/>
        </w:rPr>
      </w:pPr>
      <w:r w:rsidRPr="00D36F9A">
        <w:rPr>
          <w:rFonts w:eastAsia="Times New Roman" w:cs="Times New Roman"/>
          <w:szCs w:val="24"/>
        </w:rPr>
        <w:t xml:space="preserve">SECTION 10. </w:t>
      </w:r>
      <w:r>
        <w:rPr>
          <w:rFonts w:eastAsia="Times New Roman" w:cs="Times New Roman"/>
          <w:szCs w:val="24"/>
        </w:rPr>
        <w:t xml:space="preserve">Effective date: </w:t>
      </w:r>
      <w:r w:rsidRPr="00D36F9A">
        <w:rPr>
          <w:rFonts w:eastAsia="Times New Roman" w:cs="Times New Roman"/>
          <w:szCs w:val="24"/>
        </w:rPr>
        <w:t>September 1, 2023.</w:t>
      </w:r>
    </w:p>
    <w:p w:rsidR="003A384F" w:rsidRPr="00C8671F" w:rsidRDefault="003A384F" w:rsidP="00AD7EAF">
      <w:pPr>
        <w:spacing w:after="0" w:line="240" w:lineRule="auto"/>
        <w:jc w:val="both"/>
        <w:rPr>
          <w:rFonts w:eastAsia="Times New Roman" w:cs="Times New Roman"/>
          <w:szCs w:val="24"/>
        </w:rPr>
      </w:pPr>
    </w:p>
    <w:sectPr w:rsidR="003A384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2FB6" w:rsidRDefault="00162FB6" w:rsidP="000F1DF9">
      <w:pPr>
        <w:spacing w:after="0" w:line="240" w:lineRule="auto"/>
      </w:pPr>
      <w:r>
        <w:separator/>
      </w:r>
    </w:p>
  </w:endnote>
  <w:endnote w:type="continuationSeparator" w:id="0">
    <w:p w:rsidR="00162FB6" w:rsidRDefault="00162FB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62FB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A384F">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A384F">
                <w:rPr>
                  <w:sz w:val="20"/>
                  <w:szCs w:val="20"/>
                </w:rPr>
                <w:t>C.S.S.B. 2592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A384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62FB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2FB6" w:rsidRDefault="00162FB6" w:rsidP="000F1DF9">
      <w:pPr>
        <w:spacing w:after="0" w:line="240" w:lineRule="auto"/>
      </w:pPr>
      <w:r>
        <w:separator/>
      </w:r>
    </w:p>
  </w:footnote>
  <w:footnote w:type="continuationSeparator" w:id="0">
    <w:p w:rsidR="00162FB6" w:rsidRDefault="00162FB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62FB6"/>
    <w:rsid w:val="002355A9"/>
    <w:rsid w:val="00257C49"/>
    <w:rsid w:val="00305C27"/>
    <w:rsid w:val="00330BDA"/>
    <w:rsid w:val="0034346C"/>
    <w:rsid w:val="00376DD2"/>
    <w:rsid w:val="00382704"/>
    <w:rsid w:val="003A2368"/>
    <w:rsid w:val="003A384F"/>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12297"/>
  <w15:docId w15:val="{7DEB2635-C34A-432C-988A-6EB64133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A384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7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2B778319772437999EFF3F9E1D0659E"/>
        <w:category>
          <w:name w:val="General"/>
          <w:gallery w:val="placeholder"/>
        </w:category>
        <w:types>
          <w:type w:val="bbPlcHdr"/>
        </w:types>
        <w:behaviors>
          <w:behavior w:val="content"/>
        </w:behaviors>
        <w:guid w:val="{909C7A04-005C-44A2-AFE6-47154654106E}"/>
      </w:docPartPr>
      <w:docPartBody>
        <w:p w:rsidR="00000000" w:rsidRDefault="00D268DF"/>
      </w:docPartBody>
    </w:docPart>
    <w:docPart>
      <w:docPartPr>
        <w:name w:val="720B9EDB4AEF4FACB16DB64A4D4151F4"/>
        <w:category>
          <w:name w:val="General"/>
          <w:gallery w:val="placeholder"/>
        </w:category>
        <w:types>
          <w:type w:val="bbPlcHdr"/>
        </w:types>
        <w:behaviors>
          <w:behavior w:val="content"/>
        </w:behaviors>
        <w:guid w:val="{2816F802-DDA6-48BF-9682-0A7FBA60C20F}"/>
      </w:docPartPr>
      <w:docPartBody>
        <w:p w:rsidR="00000000" w:rsidRDefault="00D268DF"/>
      </w:docPartBody>
    </w:docPart>
    <w:docPart>
      <w:docPartPr>
        <w:name w:val="C32E456B58414FE491510F9867169E92"/>
        <w:category>
          <w:name w:val="General"/>
          <w:gallery w:val="placeholder"/>
        </w:category>
        <w:types>
          <w:type w:val="bbPlcHdr"/>
        </w:types>
        <w:behaviors>
          <w:behavior w:val="content"/>
        </w:behaviors>
        <w:guid w:val="{160B3E28-3842-478A-B9EB-267064A8A936}"/>
      </w:docPartPr>
      <w:docPartBody>
        <w:p w:rsidR="00000000" w:rsidRDefault="00D268DF"/>
      </w:docPartBody>
    </w:docPart>
    <w:docPart>
      <w:docPartPr>
        <w:name w:val="FD99D7D791B04A6CB6223360CE2A884E"/>
        <w:category>
          <w:name w:val="General"/>
          <w:gallery w:val="placeholder"/>
        </w:category>
        <w:types>
          <w:type w:val="bbPlcHdr"/>
        </w:types>
        <w:behaviors>
          <w:behavior w:val="content"/>
        </w:behaviors>
        <w:guid w:val="{60C3CC80-D120-4027-A09E-AB3A2160A8D5}"/>
      </w:docPartPr>
      <w:docPartBody>
        <w:p w:rsidR="00000000" w:rsidRDefault="00D268DF"/>
      </w:docPartBody>
    </w:docPart>
    <w:docPart>
      <w:docPartPr>
        <w:name w:val="0ABC627855F9497ABF23C2B786A42906"/>
        <w:category>
          <w:name w:val="General"/>
          <w:gallery w:val="placeholder"/>
        </w:category>
        <w:types>
          <w:type w:val="bbPlcHdr"/>
        </w:types>
        <w:behaviors>
          <w:behavior w:val="content"/>
        </w:behaviors>
        <w:guid w:val="{728570E1-9167-44D6-9ACE-3B3242239102}"/>
      </w:docPartPr>
      <w:docPartBody>
        <w:p w:rsidR="00000000" w:rsidRDefault="00D268DF"/>
      </w:docPartBody>
    </w:docPart>
    <w:docPart>
      <w:docPartPr>
        <w:name w:val="AF29D509FD294F61B03A3ABC7D8CD638"/>
        <w:category>
          <w:name w:val="General"/>
          <w:gallery w:val="placeholder"/>
        </w:category>
        <w:types>
          <w:type w:val="bbPlcHdr"/>
        </w:types>
        <w:behaviors>
          <w:behavior w:val="content"/>
        </w:behaviors>
        <w:guid w:val="{22C3A877-4BE6-4CAB-A71A-A44BE3BD9F41}"/>
      </w:docPartPr>
      <w:docPartBody>
        <w:p w:rsidR="00000000" w:rsidRDefault="00D268DF"/>
      </w:docPartBody>
    </w:docPart>
    <w:docPart>
      <w:docPartPr>
        <w:name w:val="B2DDE01E6CBF4255A3A1D37147983BEA"/>
        <w:category>
          <w:name w:val="General"/>
          <w:gallery w:val="placeholder"/>
        </w:category>
        <w:types>
          <w:type w:val="bbPlcHdr"/>
        </w:types>
        <w:behaviors>
          <w:behavior w:val="content"/>
        </w:behaviors>
        <w:guid w:val="{B07F967A-5A28-45FC-A9C0-6880679B11D5}"/>
      </w:docPartPr>
      <w:docPartBody>
        <w:p w:rsidR="00000000" w:rsidRDefault="00D268DF"/>
      </w:docPartBody>
    </w:docPart>
    <w:docPart>
      <w:docPartPr>
        <w:name w:val="64A95E6F6B71479FB269490506DBF8F8"/>
        <w:category>
          <w:name w:val="General"/>
          <w:gallery w:val="placeholder"/>
        </w:category>
        <w:types>
          <w:type w:val="bbPlcHdr"/>
        </w:types>
        <w:behaviors>
          <w:behavior w:val="content"/>
        </w:behaviors>
        <w:guid w:val="{3BD0584B-BBA2-42E5-BB5C-2D7B27E5373F}"/>
      </w:docPartPr>
      <w:docPartBody>
        <w:p w:rsidR="00000000" w:rsidRDefault="00D268DF"/>
      </w:docPartBody>
    </w:docPart>
    <w:docPart>
      <w:docPartPr>
        <w:name w:val="1A493B21BDB54D1FA13AE690E3098944"/>
        <w:category>
          <w:name w:val="General"/>
          <w:gallery w:val="placeholder"/>
        </w:category>
        <w:types>
          <w:type w:val="bbPlcHdr"/>
        </w:types>
        <w:behaviors>
          <w:behavior w:val="content"/>
        </w:behaviors>
        <w:guid w:val="{475BA0DA-24BA-4704-8DDA-66B4625278AE}"/>
      </w:docPartPr>
      <w:docPartBody>
        <w:p w:rsidR="00000000" w:rsidRDefault="00D268DF"/>
      </w:docPartBody>
    </w:docPart>
    <w:docPart>
      <w:docPartPr>
        <w:name w:val="D7F798C0CD4D4C469D6C6AC810EBC6ED"/>
        <w:category>
          <w:name w:val="General"/>
          <w:gallery w:val="placeholder"/>
        </w:category>
        <w:types>
          <w:type w:val="bbPlcHdr"/>
        </w:types>
        <w:behaviors>
          <w:behavior w:val="content"/>
        </w:behaviors>
        <w:guid w:val="{A61B89AE-0B79-4FD1-971C-5E1252FEC8E3}"/>
      </w:docPartPr>
      <w:docPartBody>
        <w:p w:rsidR="00000000" w:rsidRDefault="00284CD7" w:rsidP="00284CD7">
          <w:pPr>
            <w:pStyle w:val="D7F798C0CD4D4C469D6C6AC810EBC6ED"/>
          </w:pPr>
          <w:r w:rsidRPr="00A30DD1">
            <w:rPr>
              <w:rStyle w:val="PlaceholderText"/>
            </w:rPr>
            <w:t>Click here to enter a date.</w:t>
          </w:r>
        </w:p>
      </w:docPartBody>
    </w:docPart>
    <w:docPart>
      <w:docPartPr>
        <w:name w:val="C5DE806AAEC74A71AC55D6CB1B9849A7"/>
        <w:category>
          <w:name w:val="General"/>
          <w:gallery w:val="placeholder"/>
        </w:category>
        <w:types>
          <w:type w:val="bbPlcHdr"/>
        </w:types>
        <w:behaviors>
          <w:behavior w:val="content"/>
        </w:behaviors>
        <w:guid w:val="{1BEEE1F3-3957-412C-8D7E-71D2959B56D8}"/>
      </w:docPartPr>
      <w:docPartBody>
        <w:p w:rsidR="00000000" w:rsidRDefault="00D268DF"/>
      </w:docPartBody>
    </w:docPart>
    <w:docPart>
      <w:docPartPr>
        <w:name w:val="5E4105C9869F468587EDA322C41542EA"/>
        <w:category>
          <w:name w:val="General"/>
          <w:gallery w:val="placeholder"/>
        </w:category>
        <w:types>
          <w:type w:val="bbPlcHdr"/>
        </w:types>
        <w:behaviors>
          <w:behavior w:val="content"/>
        </w:behaviors>
        <w:guid w:val="{2B5E6932-618B-4F99-B458-6B726EC69F22}"/>
      </w:docPartPr>
      <w:docPartBody>
        <w:p w:rsidR="00000000" w:rsidRDefault="00D268DF"/>
      </w:docPartBody>
    </w:docPart>
    <w:docPart>
      <w:docPartPr>
        <w:name w:val="86501810F3BE4CEF81A666070684DF9A"/>
        <w:category>
          <w:name w:val="General"/>
          <w:gallery w:val="placeholder"/>
        </w:category>
        <w:types>
          <w:type w:val="bbPlcHdr"/>
        </w:types>
        <w:behaviors>
          <w:behavior w:val="content"/>
        </w:behaviors>
        <w:guid w:val="{771E3D3B-C7DD-4B19-AD8C-26A935A250CF}"/>
      </w:docPartPr>
      <w:docPartBody>
        <w:p w:rsidR="00000000" w:rsidRDefault="00284CD7" w:rsidP="00284CD7">
          <w:pPr>
            <w:pStyle w:val="86501810F3BE4CEF81A666070684DF9A"/>
          </w:pPr>
          <w:r>
            <w:rPr>
              <w:rFonts w:eastAsia="Times New Roman" w:cs="Times New Roman"/>
              <w:bCs/>
              <w:szCs w:val="24"/>
            </w:rPr>
            <w:t xml:space="preserve"> </w:t>
          </w:r>
        </w:p>
      </w:docPartBody>
    </w:docPart>
    <w:docPart>
      <w:docPartPr>
        <w:name w:val="438538FEE5244E11A37E210CBF353F8C"/>
        <w:category>
          <w:name w:val="General"/>
          <w:gallery w:val="placeholder"/>
        </w:category>
        <w:types>
          <w:type w:val="bbPlcHdr"/>
        </w:types>
        <w:behaviors>
          <w:behavior w:val="content"/>
        </w:behaviors>
        <w:guid w:val="{E29A26E5-C0EB-4C95-B8F5-5FD9121C485B}"/>
      </w:docPartPr>
      <w:docPartBody>
        <w:p w:rsidR="00000000" w:rsidRDefault="00D268DF"/>
      </w:docPartBody>
    </w:docPart>
    <w:docPart>
      <w:docPartPr>
        <w:name w:val="E93651B4BB2C4C5C827C675FEC560591"/>
        <w:category>
          <w:name w:val="General"/>
          <w:gallery w:val="placeholder"/>
        </w:category>
        <w:types>
          <w:type w:val="bbPlcHdr"/>
        </w:types>
        <w:behaviors>
          <w:behavior w:val="content"/>
        </w:behaviors>
        <w:guid w:val="{2DEBC37A-C71B-462B-9FE3-D1F0DB1EB024}"/>
      </w:docPartPr>
      <w:docPartBody>
        <w:p w:rsidR="00000000" w:rsidRDefault="00D268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84CD7"/>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68DF"/>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CD7"/>
    <w:rPr>
      <w:color w:val="808080"/>
    </w:rPr>
  </w:style>
  <w:style w:type="paragraph" w:customStyle="1" w:styleId="D7F798C0CD4D4C469D6C6AC810EBC6ED">
    <w:name w:val="D7F798C0CD4D4C469D6C6AC810EBC6ED"/>
    <w:rsid w:val="00284CD7"/>
    <w:pPr>
      <w:spacing w:after="160" w:line="259" w:lineRule="auto"/>
    </w:pPr>
  </w:style>
  <w:style w:type="paragraph" w:customStyle="1" w:styleId="86501810F3BE4CEF81A666070684DF9A">
    <w:name w:val="86501810F3BE4CEF81A666070684DF9A"/>
    <w:rsid w:val="00284CD7"/>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1494</Words>
  <Characters>8520</Characters>
  <Application>Microsoft Office Word</Application>
  <DocSecurity>0</DocSecurity>
  <Lines>71</Lines>
  <Paragraphs>19</Paragraphs>
  <ScaleCrop>false</ScaleCrop>
  <Company>Texas Legislative Council</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2023-04-18T15:41:00Z</dcterms:modified>
</cp:coreProperties>
</file>

<file path=docProps/custom.xml><?xml version="1.0" encoding="utf-8"?>
<op:Properties xmlns:vt="http://schemas.openxmlformats.org/officeDocument/2006/docPropsVTypes" xmlns:op="http://schemas.openxmlformats.org/officeDocument/2006/custom-properties"/>
</file>