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AFB" w:rsidRDefault="00916A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473E93225B4CA89B9C984A0BE9E8BF"/>
          </w:placeholder>
        </w:sdtPr>
        <w:sdtContent>
          <w:r w:rsidRPr="005C2A78">
            <w:rPr>
              <w:rFonts w:cs="Times New Roman"/>
              <w:b/>
              <w:szCs w:val="24"/>
              <w:u w:val="single"/>
            </w:rPr>
            <w:t>BILL ANALYSIS</w:t>
          </w:r>
        </w:sdtContent>
      </w:sdt>
    </w:p>
    <w:p w:rsidR="00916AFB" w:rsidRPr="00585C31" w:rsidRDefault="00916AFB" w:rsidP="000F1DF9">
      <w:pPr>
        <w:spacing w:after="0" w:line="240" w:lineRule="auto"/>
        <w:rPr>
          <w:rFonts w:cs="Times New Roman"/>
          <w:szCs w:val="24"/>
        </w:rPr>
      </w:pPr>
    </w:p>
    <w:p w:rsidR="00916AFB" w:rsidRPr="00585C31" w:rsidRDefault="00916A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6AFB" w:rsidTr="000F1DF9">
        <w:tc>
          <w:tcPr>
            <w:tcW w:w="2718" w:type="dxa"/>
          </w:tcPr>
          <w:p w:rsidR="00916AFB" w:rsidRPr="005C2A78" w:rsidRDefault="00916AFB" w:rsidP="006D756B">
            <w:pPr>
              <w:rPr>
                <w:rFonts w:cs="Times New Roman"/>
                <w:szCs w:val="24"/>
              </w:rPr>
            </w:pPr>
            <w:sdt>
              <w:sdtPr>
                <w:rPr>
                  <w:rFonts w:cs="Times New Roman"/>
                  <w:szCs w:val="24"/>
                </w:rPr>
                <w:alias w:val="Agency Title"/>
                <w:tag w:val="AgencyTitleContentControl"/>
                <w:id w:val="1920747753"/>
                <w:lock w:val="sdtContentLocked"/>
                <w:placeholder>
                  <w:docPart w:val="79D2F35010D5432F9E55723ECDE4EC94"/>
                </w:placeholder>
              </w:sdtPr>
              <w:sdtEndPr>
                <w:rPr>
                  <w:rFonts w:cstheme="minorBidi"/>
                  <w:szCs w:val="22"/>
                </w:rPr>
              </w:sdtEndPr>
              <w:sdtContent>
                <w:r>
                  <w:rPr>
                    <w:rFonts w:cs="Times New Roman"/>
                    <w:szCs w:val="24"/>
                  </w:rPr>
                  <w:t>Senate Research Center</w:t>
                </w:r>
              </w:sdtContent>
            </w:sdt>
          </w:p>
        </w:tc>
        <w:tc>
          <w:tcPr>
            <w:tcW w:w="6858" w:type="dxa"/>
          </w:tcPr>
          <w:p w:rsidR="00916AFB" w:rsidRPr="00FF6471" w:rsidRDefault="00916AFB" w:rsidP="000F1DF9">
            <w:pPr>
              <w:jc w:val="right"/>
              <w:rPr>
                <w:rFonts w:cs="Times New Roman"/>
                <w:szCs w:val="24"/>
              </w:rPr>
            </w:pPr>
            <w:sdt>
              <w:sdtPr>
                <w:rPr>
                  <w:rFonts w:cs="Times New Roman"/>
                  <w:szCs w:val="24"/>
                </w:rPr>
                <w:alias w:val="Bill Number"/>
                <w:tag w:val="BillNumberOne"/>
                <w:id w:val="-410784069"/>
                <w:lock w:val="sdtContentLocked"/>
                <w:placeholder>
                  <w:docPart w:val="B62729A06D12488ABB1B7298D22E9669"/>
                </w:placeholder>
              </w:sdtPr>
              <w:sdtContent>
                <w:r>
                  <w:rPr>
                    <w:rFonts w:cs="Times New Roman"/>
                    <w:szCs w:val="24"/>
                  </w:rPr>
                  <w:t>S.B. 2593</w:t>
                </w:r>
              </w:sdtContent>
            </w:sdt>
          </w:p>
        </w:tc>
      </w:tr>
      <w:tr w:rsidR="00916AFB" w:rsidTr="000F1DF9">
        <w:sdt>
          <w:sdtPr>
            <w:rPr>
              <w:rFonts w:cs="Times New Roman"/>
              <w:szCs w:val="24"/>
            </w:rPr>
            <w:alias w:val="TLCNumber"/>
            <w:tag w:val="TLCNumber"/>
            <w:id w:val="-542600604"/>
            <w:lock w:val="sdtLocked"/>
            <w:placeholder>
              <w:docPart w:val="D88C819183C44C52B54C27DEE3F67A0D"/>
            </w:placeholder>
          </w:sdtPr>
          <w:sdtContent>
            <w:tc>
              <w:tcPr>
                <w:tcW w:w="2718" w:type="dxa"/>
              </w:tcPr>
              <w:p w:rsidR="00916AFB" w:rsidRPr="000F1DF9" w:rsidRDefault="00916AFB" w:rsidP="00C65088">
                <w:pPr>
                  <w:rPr>
                    <w:rFonts w:cs="Times New Roman"/>
                    <w:szCs w:val="24"/>
                  </w:rPr>
                </w:pPr>
                <w:r>
                  <w:rPr>
                    <w:rFonts w:cs="Times New Roman"/>
                    <w:szCs w:val="24"/>
                  </w:rPr>
                  <w:t>88R20942 MCF-F</w:t>
                </w:r>
              </w:p>
            </w:tc>
          </w:sdtContent>
        </w:sdt>
        <w:tc>
          <w:tcPr>
            <w:tcW w:w="6858" w:type="dxa"/>
          </w:tcPr>
          <w:p w:rsidR="00916AFB" w:rsidRPr="005C2A78" w:rsidRDefault="00916AFB" w:rsidP="00073EDD">
            <w:pPr>
              <w:jc w:val="right"/>
              <w:rPr>
                <w:rFonts w:cs="Times New Roman"/>
                <w:szCs w:val="24"/>
              </w:rPr>
            </w:pPr>
            <w:sdt>
              <w:sdtPr>
                <w:rPr>
                  <w:rFonts w:cs="Times New Roman"/>
                  <w:szCs w:val="24"/>
                </w:rPr>
                <w:alias w:val="Author Label"/>
                <w:tag w:val="By"/>
                <w:id w:val="72399597"/>
                <w:lock w:val="sdtLocked"/>
                <w:placeholder>
                  <w:docPart w:val="18A95ACE261C4827A3F1FA44D143DC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143BB20C814D4E8ED5F81D1E698DBA"/>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7E1F939CEFFB4EEB9F4B14C9882C5646"/>
                </w:placeholder>
                <w:showingPlcHdr/>
              </w:sdtPr>
              <w:sdtContent/>
            </w:sdt>
            <w:sdt>
              <w:sdtPr>
                <w:rPr>
                  <w:rFonts w:cs="Times New Roman"/>
                  <w:szCs w:val="24"/>
                </w:rPr>
                <w:alias w:val="DualSponsor"/>
                <w:tag w:val="DualSponsor"/>
                <w:id w:val="1029379812"/>
                <w:lock w:val="sdtContentLocked"/>
                <w:placeholder>
                  <w:docPart w:val="FED6CDC465FA43A4AE6CFEC63C2C2E26"/>
                </w:placeholder>
                <w:showingPlcHdr/>
              </w:sdtPr>
              <w:sdtContent/>
            </w:sdt>
          </w:p>
        </w:tc>
      </w:tr>
      <w:tr w:rsidR="00916AFB" w:rsidTr="000F1DF9">
        <w:tc>
          <w:tcPr>
            <w:tcW w:w="2718" w:type="dxa"/>
          </w:tcPr>
          <w:p w:rsidR="00916AFB" w:rsidRPr="00BC7495" w:rsidRDefault="00916AFB" w:rsidP="000F1DF9">
            <w:pPr>
              <w:rPr>
                <w:rFonts w:cs="Times New Roman"/>
                <w:szCs w:val="24"/>
              </w:rPr>
            </w:pPr>
          </w:p>
        </w:tc>
        <w:sdt>
          <w:sdtPr>
            <w:rPr>
              <w:rFonts w:cs="Times New Roman"/>
              <w:szCs w:val="24"/>
            </w:rPr>
            <w:alias w:val="Committee"/>
            <w:tag w:val="Committee"/>
            <w:id w:val="1914272295"/>
            <w:lock w:val="sdtContentLocked"/>
            <w:placeholder>
              <w:docPart w:val="A67C038928CE44E48DEB93174D412579"/>
            </w:placeholder>
          </w:sdtPr>
          <w:sdtContent>
            <w:tc>
              <w:tcPr>
                <w:tcW w:w="6858" w:type="dxa"/>
              </w:tcPr>
              <w:p w:rsidR="00916AFB" w:rsidRPr="00FF6471" w:rsidRDefault="00916AFB" w:rsidP="000F1DF9">
                <w:pPr>
                  <w:jc w:val="right"/>
                  <w:rPr>
                    <w:rFonts w:cs="Times New Roman"/>
                    <w:szCs w:val="24"/>
                  </w:rPr>
                </w:pPr>
                <w:r>
                  <w:rPr>
                    <w:rFonts w:cs="Times New Roman"/>
                    <w:szCs w:val="24"/>
                  </w:rPr>
                  <w:t>Criminal Justice</w:t>
                </w:r>
              </w:p>
            </w:tc>
          </w:sdtContent>
        </w:sdt>
      </w:tr>
      <w:tr w:rsidR="00916AFB" w:rsidTr="000F1DF9">
        <w:tc>
          <w:tcPr>
            <w:tcW w:w="2718" w:type="dxa"/>
          </w:tcPr>
          <w:p w:rsidR="00916AFB" w:rsidRPr="00BC7495" w:rsidRDefault="00916AFB" w:rsidP="000F1DF9">
            <w:pPr>
              <w:rPr>
                <w:rFonts w:cs="Times New Roman"/>
                <w:szCs w:val="24"/>
              </w:rPr>
            </w:pPr>
          </w:p>
        </w:tc>
        <w:sdt>
          <w:sdtPr>
            <w:rPr>
              <w:rFonts w:cs="Times New Roman"/>
              <w:szCs w:val="24"/>
            </w:rPr>
            <w:alias w:val="Date"/>
            <w:tag w:val="DateContentControl"/>
            <w:id w:val="1178081906"/>
            <w:lock w:val="sdtLocked"/>
            <w:placeholder>
              <w:docPart w:val="02835C45BF7A4827B40F3235392A701F"/>
            </w:placeholder>
            <w:date w:fullDate="2023-04-14T00:00:00Z">
              <w:dateFormat w:val="M/d/yyyy"/>
              <w:lid w:val="en-US"/>
              <w:storeMappedDataAs w:val="dateTime"/>
              <w:calendar w:val="gregorian"/>
            </w:date>
          </w:sdtPr>
          <w:sdtContent>
            <w:tc>
              <w:tcPr>
                <w:tcW w:w="6858" w:type="dxa"/>
              </w:tcPr>
              <w:p w:rsidR="00916AFB" w:rsidRPr="00FF6471" w:rsidRDefault="00916AFB" w:rsidP="000F1DF9">
                <w:pPr>
                  <w:jc w:val="right"/>
                  <w:rPr>
                    <w:rFonts w:cs="Times New Roman"/>
                    <w:szCs w:val="24"/>
                  </w:rPr>
                </w:pPr>
                <w:r>
                  <w:rPr>
                    <w:rFonts w:cs="Times New Roman"/>
                    <w:szCs w:val="24"/>
                  </w:rPr>
                  <w:t>4/14/2023</w:t>
                </w:r>
              </w:p>
            </w:tc>
          </w:sdtContent>
        </w:sdt>
      </w:tr>
      <w:tr w:rsidR="00916AFB" w:rsidTr="000F1DF9">
        <w:tc>
          <w:tcPr>
            <w:tcW w:w="2718" w:type="dxa"/>
          </w:tcPr>
          <w:p w:rsidR="00916AFB" w:rsidRPr="00BC7495" w:rsidRDefault="00916AFB" w:rsidP="000F1DF9">
            <w:pPr>
              <w:rPr>
                <w:rFonts w:cs="Times New Roman"/>
                <w:szCs w:val="24"/>
              </w:rPr>
            </w:pPr>
          </w:p>
        </w:tc>
        <w:sdt>
          <w:sdtPr>
            <w:rPr>
              <w:rFonts w:cs="Times New Roman"/>
              <w:szCs w:val="24"/>
            </w:rPr>
            <w:alias w:val="BA Version"/>
            <w:tag w:val="BAVersion"/>
            <w:id w:val="-1685590809"/>
            <w:lock w:val="sdtContentLocked"/>
            <w:placeholder>
              <w:docPart w:val="E1E16BF52ECA4C9292F5362A97B17CF9"/>
            </w:placeholder>
          </w:sdtPr>
          <w:sdtContent>
            <w:tc>
              <w:tcPr>
                <w:tcW w:w="6858" w:type="dxa"/>
              </w:tcPr>
              <w:p w:rsidR="00916AFB" w:rsidRPr="00FF6471" w:rsidRDefault="00916AFB" w:rsidP="000F1DF9">
                <w:pPr>
                  <w:jc w:val="right"/>
                  <w:rPr>
                    <w:rFonts w:cs="Times New Roman"/>
                    <w:szCs w:val="24"/>
                  </w:rPr>
                </w:pPr>
                <w:r>
                  <w:rPr>
                    <w:rFonts w:cs="Times New Roman"/>
                    <w:szCs w:val="24"/>
                  </w:rPr>
                  <w:t>As Filed</w:t>
                </w:r>
              </w:p>
            </w:tc>
          </w:sdtContent>
        </w:sdt>
      </w:tr>
    </w:tbl>
    <w:p w:rsidR="00916AFB" w:rsidRPr="00FF6471" w:rsidRDefault="00916AFB" w:rsidP="000F1DF9">
      <w:pPr>
        <w:spacing w:after="0" w:line="240" w:lineRule="auto"/>
        <w:rPr>
          <w:rFonts w:cs="Times New Roman"/>
          <w:szCs w:val="24"/>
        </w:rPr>
      </w:pPr>
    </w:p>
    <w:p w:rsidR="00916AFB" w:rsidRPr="00FF6471" w:rsidRDefault="00916AFB" w:rsidP="000F1DF9">
      <w:pPr>
        <w:spacing w:after="0" w:line="240" w:lineRule="auto"/>
        <w:rPr>
          <w:rFonts w:cs="Times New Roman"/>
          <w:szCs w:val="24"/>
        </w:rPr>
      </w:pPr>
    </w:p>
    <w:p w:rsidR="00916AFB" w:rsidRPr="00FF6471" w:rsidRDefault="00916A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9670E1FD124E168C5B2E65D746D68A"/>
        </w:placeholder>
      </w:sdtPr>
      <w:sdtContent>
        <w:p w:rsidR="00916AFB" w:rsidRDefault="00916A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0411C0ECC44844B2F54829596C2ECC"/>
        </w:placeholder>
      </w:sdtPr>
      <w:sdtContent>
        <w:p w:rsidR="00916AFB" w:rsidRDefault="00916AFB" w:rsidP="00663CFC">
          <w:pPr>
            <w:pStyle w:val="NormalWeb"/>
            <w:spacing w:before="0" w:beforeAutospacing="0" w:after="0" w:afterAutospacing="0"/>
            <w:jc w:val="both"/>
            <w:divId w:val="1531215167"/>
          </w:pPr>
        </w:p>
        <w:p w:rsidR="00916AFB" w:rsidRPr="00663CFC" w:rsidRDefault="00916AFB" w:rsidP="00663CFC">
          <w:pPr>
            <w:pStyle w:val="NormalWeb"/>
            <w:spacing w:before="0" w:beforeAutospacing="0" w:after="0" w:afterAutospacing="0"/>
            <w:jc w:val="both"/>
            <w:divId w:val="1531215167"/>
          </w:pPr>
          <w:r w:rsidRPr="00663CFC">
            <w:t xml:space="preserve">Law enforcement officers are legally justified to utilize force in many situations to bring suspects to justice, </w:t>
          </w:r>
          <w:r>
            <w:t xml:space="preserve">to </w:t>
          </w:r>
          <w:r w:rsidRPr="00663CFC">
            <w:t>protect others, and for personal defense. Criminal justice research has persistently demonstrated that a small percentage of police encounters with the public involve using force. While extreme uses of force often garner media attention, lesser levels of force are used regularly by police without public notice.</w:t>
          </w:r>
        </w:p>
        <w:p w:rsidR="00916AFB" w:rsidRDefault="00916AFB" w:rsidP="00663CFC">
          <w:pPr>
            <w:pStyle w:val="NormalWeb"/>
            <w:spacing w:before="0" w:beforeAutospacing="0" w:after="0" w:afterAutospacing="0"/>
            <w:jc w:val="both"/>
            <w:divId w:val="1531215167"/>
          </w:pPr>
        </w:p>
        <w:p w:rsidR="00916AFB" w:rsidRPr="00663CFC" w:rsidRDefault="00916AFB" w:rsidP="00663CFC">
          <w:pPr>
            <w:pStyle w:val="NormalWeb"/>
            <w:spacing w:before="0" w:beforeAutospacing="0" w:after="0" w:afterAutospacing="0"/>
            <w:jc w:val="both"/>
            <w:divId w:val="1531215167"/>
          </w:pPr>
          <w:r w:rsidRPr="00663CFC">
            <w:t xml:space="preserve">The data shows that less-than-lethal devices, such as </w:t>
          </w:r>
          <w:r>
            <w:t>t</w:t>
          </w:r>
          <w:r w:rsidRPr="00663CFC">
            <w:t>aser</w:t>
          </w:r>
          <w:r>
            <w:t>s</w:t>
          </w:r>
          <w:r w:rsidRPr="00663CFC">
            <w:t xml:space="preserve"> or </w:t>
          </w:r>
          <w:r>
            <w:t>b</w:t>
          </w:r>
          <w:r w:rsidRPr="00663CFC">
            <w:t xml:space="preserve">eanbag </w:t>
          </w:r>
          <w:r>
            <w:t>r</w:t>
          </w:r>
          <w:r w:rsidRPr="00663CFC">
            <w:t>ounds, can reduce injury rates for suspects and officers compared to other more</w:t>
          </w:r>
          <w:r>
            <w:t xml:space="preserve"> </w:t>
          </w:r>
          <w:r w:rsidRPr="00663CFC">
            <w:t>lethal options, such as firearms. To encourage peace officers to rely on less-than-lethal devices, the legislation provides peace officers a defense to prosecution when using these devices when attempting to prevent harm or death to a suspect.</w:t>
          </w:r>
        </w:p>
        <w:p w:rsidR="00916AFB" w:rsidRDefault="00916AFB" w:rsidP="00663CFC">
          <w:pPr>
            <w:pStyle w:val="NormalWeb"/>
            <w:spacing w:before="0" w:beforeAutospacing="0" w:after="0" w:afterAutospacing="0"/>
            <w:jc w:val="both"/>
            <w:divId w:val="1531215167"/>
          </w:pPr>
          <w:r w:rsidRPr="00663CFC">
            <w:br/>
            <w:t xml:space="preserve">Rulemaking </w:t>
          </w:r>
          <w:r>
            <w:t>a</w:t>
          </w:r>
          <w:r w:rsidRPr="00663CFC">
            <w:t>uthority</w:t>
          </w:r>
          <w:r>
            <w:t>:</w:t>
          </w:r>
        </w:p>
        <w:p w:rsidR="00916AFB" w:rsidRDefault="00916AFB" w:rsidP="00663CFC">
          <w:pPr>
            <w:pStyle w:val="NormalWeb"/>
            <w:spacing w:before="0" w:beforeAutospacing="0" w:after="0" w:afterAutospacing="0"/>
            <w:jc w:val="both"/>
            <w:divId w:val="1531215167"/>
          </w:pPr>
        </w:p>
        <w:p w:rsidR="00916AFB" w:rsidRPr="00663CFC" w:rsidRDefault="00916AFB" w:rsidP="00663CFC">
          <w:pPr>
            <w:pStyle w:val="NormalWeb"/>
            <w:spacing w:before="0" w:beforeAutospacing="0" w:after="0" w:afterAutospacing="0"/>
            <w:jc w:val="both"/>
            <w:divId w:val="1531215167"/>
          </w:pPr>
          <w:r w:rsidRPr="00663CFC">
            <w:t>The author</w:t>
          </w:r>
          <w:r>
            <w:t>'</w:t>
          </w:r>
          <w:r w:rsidRPr="00663CFC">
            <w:t>s opinion is that the bill does not expressly grant any additional rulemaking authority to a state officer, institution, or agency.</w:t>
          </w:r>
        </w:p>
        <w:p w:rsidR="00916AFB" w:rsidRDefault="00916AFB" w:rsidP="00663CFC">
          <w:pPr>
            <w:pStyle w:val="NormalWeb"/>
            <w:spacing w:before="0" w:beforeAutospacing="0" w:after="0" w:afterAutospacing="0"/>
            <w:jc w:val="both"/>
            <w:divId w:val="1531215167"/>
          </w:pPr>
        </w:p>
        <w:p w:rsidR="00916AFB" w:rsidRDefault="00916AFB" w:rsidP="00663CFC">
          <w:pPr>
            <w:pStyle w:val="NormalWeb"/>
            <w:spacing w:before="0" w:beforeAutospacing="0" w:after="0" w:afterAutospacing="0"/>
            <w:jc w:val="both"/>
            <w:divId w:val="1531215167"/>
          </w:pPr>
          <w:r w:rsidRPr="00663CFC">
            <w:t>Fiscal</w:t>
          </w:r>
          <w:r>
            <w:t xml:space="preserve"> note:</w:t>
          </w:r>
        </w:p>
        <w:p w:rsidR="00916AFB" w:rsidRDefault="00916AFB" w:rsidP="00663CFC">
          <w:pPr>
            <w:pStyle w:val="NormalWeb"/>
            <w:spacing w:before="0" w:beforeAutospacing="0" w:after="0" w:afterAutospacing="0"/>
            <w:jc w:val="both"/>
            <w:divId w:val="1531215167"/>
          </w:pPr>
        </w:p>
        <w:p w:rsidR="00916AFB" w:rsidRPr="00663CFC" w:rsidRDefault="00916AFB" w:rsidP="00663CFC">
          <w:pPr>
            <w:pStyle w:val="NormalWeb"/>
            <w:spacing w:before="0" w:beforeAutospacing="0" w:after="0" w:afterAutospacing="0"/>
            <w:jc w:val="both"/>
            <w:divId w:val="1531215167"/>
          </w:pPr>
          <w:r w:rsidRPr="00663CFC">
            <w:t xml:space="preserve">No significant fiscal implication to the </w:t>
          </w:r>
          <w:r>
            <w:t>s</w:t>
          </w:r>
          <w:r w:rsidRPr="00663CFC">
            <w:t>tate is anticipated.</w:t>
          </w:r>
        </w:p>
        <w:p w:rsidR="00916AFB" w:rsidRDefault="00916AFB" w:rsidP="00663CFC">
          <w:pPr>
            <w:pStyle w:val="NormalWeb"/>
            <w:spacing w:before="0" w:beforeAutospacing="0" w:after="0" w:afterAutospacing="0"/>
            <w:jc w:val="both"/>
            <w:divId w:val="1531215167"/>
          </w:pPr>
        </w:p>
        <w:p w:rsidR="00916AFB" w:rsidRDefault="00916AFB" w:rsidP="00663CFC">
          <w:pPr>
            <w:pStyle w:val="NormalWeb"/>
            <w:spacing w:before="0" w:beforeAutospacing="0" w:after="0" w:afterAutospacing="0"/>
            <w:jc w:val="both"/>
            <w:divId w:val="1531215167"/>
          </w:pPr>
          <w:r w:rsidRPr="00663CFC">
            <w:t>Author</w:t>
          </w:r>
          <w:r>
            <w:t>'</w:t>
          </w:r>
          <w:r w:rsidRPr="00663CFC">
            <w:t xml:space="preserve">s </w:t>
          </w:r>
          <w:r>
            <w:t>s</w:t>
          </w:r>
          <w:r w:rsidRPr="00663CFC">
            <w:t xml:space="preserve">ummary </w:t>
          </w:r>
          <w:r>
            <w:t>a</w:t>
          </w:r>
          <w:r w:rsidRPr="00663CFC">
            <w:t>nalysis</w:t>
          </w:r>
          <w:r>
            <w:t>:</w:t>
          </w:r>
        </w:p>
        <w:p w:rsidR="00916AFB" w:rsidRDefault="00916AFB" w:rsidP="00663CFC">
          <w:pPr>
            <w:pStyle w:val="NormalWeb"/>
            <w:spacing w:before="0" w:beforeAutospacing="0" w:after="0" w:afterAutospacing="0"/>
            <w:jc w:val="both"/>
            <w:divId w:val="1531215167"/>
          </w:pPr>
        </w:p>
        <w:p w:rsidR="00916AFB" w:rsidRDefault="00916AFB" w:rsidP="00663CFC">
          <w:pPr>
            <w:pStyle w:val="NormalWeb"/>
            <w:spacing w:before="0" w:beforeAutospacing="0" w:after="0" w:afterAutospacing="0"/>
            <w:jc w:val="both"/>
            <w:divId w:val="1531215167"/>
          </w:pPr>
          <w:r w:rsidRPr="00663CFC">
            <w:t xml:space="preserve">The bill defines </w:t>
          </w:r>
          <w:r>
            <w:t>"</w:t>
          </w:r>
          <w:r w:rsidRPr="00663CFC">
            <w:t>less-lethal projectile device</w:t>
          </w:r>
          <w:r>
            <w:t>"</w:t>
          </w:r>
          <w:r w:rsidRPr="00663CFC">
            <w:t xml:space="preserve"> for the purposes of the legislation. The bill provides a defense to prosecution for</w:t>
          </w:r>
          <w:r>
            <w:t xml:space="preserve"> </w:t>
          </w:r>
          <w:r w:rsidRPr="00663CFC">
            <w:t>peace officer who uses a</w:t>
          </w:r>
          <w:r>
            <w:t xml:space="preserve"> "</w:t>
          </w:r>
          <w:r w:rsidRPr="00663CFC">
            <w:t>less-lethal projectile device</w:t>
          </w:r>
          <w:r>
            <w:t>"</w:t>
          </w:r>
          <w:r w:rsidRPr="00663CFC">
            <w:t xml:space="preserve"> from</w:t>
          </w:r>
          <w:r>
            <w:t>:</w:t>
          </w:r>
        </w:p>
        <w:p w:rsidR="00916AFB" w:rsidRDefault="00916AFB" w:rsidP="00663CFC">
          <w:pPr>
            <w:pStyle w:val="NormalWeb"/>
            <w:numPr>
              <w:ilvl w:val="0"/>
              <w:numId w:val="1"/>
            </w:numPr>
            <w:spacing w:before="0" w:beforeAutospacing="0" w:after="0" w:afterAutospacing="0"/>
            <w:jc w:val="both"/>
            <w:divId w:val="1531215167"/>
          </w:pPr>
          <w:r w:rsidRPr="00663CFC">
            <w:t>assault (</w:t>
          </w:r>
          <w:r>
            <w:t>Section</w:t>
          </w:r>
          <w:r w:rsidRPr="00663CFC">
            <w:t xml:space="preserve"> 22.01</w:t>
          </w:r>
          <w:r>
            <w:t>, Penal Code</w:t>
          </w:r>
          <w:r w:rsidRPr="00663CFC">
            <w:t>)</w:t>
          </w:r>
          <w:r>
            <w:t>;</w:t>
          </w:r>
        </w:p>
        <w:p w:rsidR="00916AFB" w:rsidRDefault="00916AFB" w:rsidP="00663CFC">
          <w:pPr>
            <w:pStyle w:val="NormalWeb"/>
            <w:numPr>
              <w:ilvl w:val="0"/>
              <w:numId w:val="1"/>
            </w:numPr>
            <w:spacing w:before="0" w:beforeAutospacing="0" w:after="0" w:afterAutospacing="0"/>
            <w:jc w:val="both"/>
            <w:divId w:val="1531215167"/>
          </w:pPr>
          <w:r w:rsidRPr="00663CFC">
            <w:t>aggravated assault (</w:t>
          </w:r>
          <w:r>
            <w:t>Section</w:t>
          </w:r>
          <w:r w:rsidRPr="00663CFC">
            <w:t xml:space="preserve"> 22.02</w:t>
          </w:r>
          <w:r>
            <w:t>, Penal Code</w:t>
          </w:r>
          <w:r w:rsidRPr="00663CFC">
            <w:t>)</w:t>
          </w:r>
          <w:r>
            <w:t>;</w:t>
          </w:r>
        </w:p>
        <w:p w:rsidR="00916AFB" w:rsidRDefault="00916AFB" w:rsidP="00663CFC">
          <w:pPr>
            <w:pStyle w:val="NormalWeb"/>
            <w:numPr>
              <w:ilvl w:val="0"/>
              <w:numId w:val="1"/>
            </w:numPr>
            <w:spacing w:before="0" w:beforeAutospacing="0" w:after="0" w:afterAutospacing="0"/>
            <w:jc w:val="both"/>
            <w:divId w:val="1531215167"/>
          </w:pPr>
          <w:r w:rsidRPr="00663CFC">
            <w:t>injury to a child, elderly individual, or disabled individual (</w:t>
          </w:r>
          <w:r>
            <w:t>Section</w:t>
          </w:r>
          <w:r w:rsidRPr="00663CFC">
            <w:t xml:space="preserve"> 22.04</w:t>
          </w:r>
          <w:r>
            <w:t>, Penal Code</w:t>
          </w:r>
          <w:r w:rsidRPr="00663CFC">
            <w:t>)</w:t>
          </w:r>
          <w:r>
            <w:t>; or</w:t>
          </w:r>
        </w:p>
        <w:p w:rsidR="00916AFB" w:rsidRDefault="00916AFB" w:rsidP="00663CFC">
          <w:pPr>
            <w:pStyle w:val="NormalWeb"/>
            <w:numPr>
              <w:ilvl w:val="0"/>
              <w:numId w:val="1"/>
            </w:numPr>
            <w:spacing w:before="0" w:beforeAutospacing="0" w:after="0" w:afterAutospacing="0"/>
            <w:jc w:val="both"/>
            <w:divId w:val="1531215167"/>
          </w:pPr>
          <w:r w:rsidRPr="00663CFC">
            <w:t>deadly conduct (</w:t>
          </w:r>
          <w:r>
            <w:t>Section</w:t>
          </w:r>
          <w:r w:rsidRPr="00663CFC">
            <w:t xml:space="preserve"> 22.05</w:t>
          </w:r>
          <w:r>
            <w:t>, Penal Code</w:t>
          </w:r>
          <w:r w:rsidRPr="00663CFC">
            <w:t>).</w:t>
          </w:r>
        </w:p>
        <w:p w:rsidR="00916AFB" w:rsidRDefault="00916AFB" w:rsidP="00663CFC">
          <w:pPr>
            <w:pStyle w:val="NormalWeb"/>
            <w:spacing w:before="0" w:beforeAutospacing="0" w:after="0" w:afterAutospacing="0"/>
            <w:jc w:val="both"/>
            <w:divId w:val="1531215167"/>
          </w:pPr>
          <w:r w:rsidRPr="00663CFC">
            <w:t>Provided the conduct constituting the offense involved the use or exhibition of a less-lethal projectile device; while discharging the actor's official duties as a peace officer; and the actor did not intend to cause serious bodily injury or death when using or exhibiting the device.</w:t>
          </w:r>
        </w:p>
        <w:p w:rsidR="00916AFB" w:rsidRPr="00663CFC" w:rsidRDefault="00916AFB" w:rsidP="00663CFC">
          <w:pPr>
            <w:pStyle w:val="NormalWeb"/>
            <w:spacing w:before="0" w:beforeAutospacing="0" w:after="0" w:afterAutospacing="0"/>
            <w:jc w:val="both"/>
            <w:divId w:val="1531215167"/>
          </w:pPr>
        </w:p>
        <w:p w:rsidR="00916AFB" w:rsidRDefault="00916AFB" w:rsidP="00663CFC">
          <w:pPr>
            <w:pStyle w:val="NormalWeb"/>
            <w:spacing w:before="0" w:beforeAutospacing="0" w:after="0" w:afterAutospacing="0"/>
            <w:jc w:val="both"/>
            <w:divId w:val="1531215167"/>
          </w:pPr>
          <w:r w:rsidRPr="00663CFC">
            <w:t xml:space="preserve">Effective </w:t>
          </w:r>
          <w:r>
            <w:t xml:space="preserve">date: </w:t>
          </w:r>
        </w:p>
        <w:p w:rsidR="00916AFB" w:rsidRDefault="00916AFB" w:rsidP="00663CFC">
          <w:pPr>
            <w:pStyle w:val="NormalWeb"/>
            <w:spacing w:before="0" w:beforeAutospacing="0" w:after="0" w:afterAutospacing="0"/>
            <w:jc w:val="both"/>
            <w:divId w:val="1531215167"/>
          </w:pPr>
        </w:p>
        <w:p w:rsidR="00916AFB" w:rsidRPr="00663CFC" w:rsidRDefault="00916AFB" w:rsidP="00663CFC">
          <w:pPr>
            <w:pStyle w:val="NormalWeb"/>
            <w:spacing w:before="0" w:beforeAutospacing="0" w:after="0" w:afterAutospacing="0"/>
            <w:jc w:val="both"/>
            <w:divId w:val="1531215167"/>
          </w:pPr>
          <w:r w:rsidRPr="00663CFC">
            <w:t>On passage, or, if the bill does not receive the necessary vote, September 1, 2023</w:t>
          </w:r>
        </w:p>
        <w:p w:rsidR="00916AFB" w:rsidRPr="00D70925" w:rsidRDefault="00916AFB" w:rsidP="00663CFC">
          <w:pPr>
            <w:spacing w:after="0" w:line="240" w:lineRule="auto"/>
            <w:jc w:val="both"/>
            <w:rPr>
              <w:rFonts w:eastAsia="Times New Roman" w:cs="Times New Roman"/>
              <w:bCs/>
              <w:szCs w:val="24"/>
            </w:rPr>
          </w:pPr>
        </w:p>
      </w:sdtContent>
    </w:sdt>
    <w:p w:rsidR="00916AFB" w:rsidRDefault="00916A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2593 </w:t>
      </w:r>
      <w:bookmarkStart w:id="1" w:name="AmendsCurrentLaw"/>
      <w:bookmarkEnd w:id="1"/>
      <w:r>
        <w:rPr>
          <w:rFonts w:cs="Times New Roman"/>
          <w:szCs w:val="24"/>
        </w:rPr>
        <w:t>amends current law relating to a defense to prosecution for certain assaultive offenses involving the use or exhibition of a less-lethal projectile device by a peace officer.</w:t>
      </w:r>
    </w:p>
    <w:p w:rsidR="00916AFB" w:rsidRPr="005934C9" w:rsidRDefault="00916AFB" w:rsidP="000F1DF9">
      <w:pPr>
        <w:spacing w:after="0" w:line="240" w:lineRule="auto"/>
        <w:jc w:val="both"/>
        <w:rPr>
          <w:rFonts w:eastAsia="Times New Roman" w:cs="Times New Roman"/>
          <w:szCs w:val="24"/>
        </w:rPr>
      </w:pPr>
    </w:p>
    <w:p w:rsidR="00916AFB" w:rsidRPr="005C2A78" w:rsidRDefault="00916A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38C60199D94E7788C0A79FD759CEDF"/>
          </w:placeholder>
        </w:sdtPr>
        <w:sdtContent>
          <w:r>
            <w:rPr>
              <w:rFonts w:eastAsia="Times New Roman" w:cs="Times New Roman"/>
              <w:b/>
              <w:szCs w:val="24"/>
              <w:u w:val="single"/>
            </w:rPr>
            <w:t>RULEMAKING AUTHORITY</w:t>
          </w:r>
        </w:sdtContent>
      </w:sdt>
    </w:p>
    <w:p w:rsidR="00916AFB" w:rsidRPr="006529C4" w:rsidRDefault="00916AFB" w:rsidP="00774EC7">
      <w:pPr>
        <w:spacing w:after="0" w:line="240" w:lineRule="auto"/>
        <w:jc w:val="both"/>
        <w:rPr>
          <w:rFonts w:cs="Times New Roman"/>
          <w:szCs w:val="24"/>
        </w:rPr>
      </w:pPr>
    </w:p>
    <w:p w:rsidR="00916AFB" w:rsidRPr="006529C4" w:rsidRDefault="00916AF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6AFB" w:rsidRPr="006529C4" w:rsidRDefault="00916AFB" w:rsidP="00774EC7">
      <w:pPr>
        <w:spacing w:after="0" w:line="240" w:lineRule="auto"/>
        <w:jc w:val="both"/>
        <w:rPr>
          <w:rFonts w:cs="Times New Roman"/>
          <w:szCs w:val="24"/>
        </w:rPr>
      </w:pPr>
    </w:p>
    <w:p w:rsidR="00916AFB" w:rsidRPr="005C2A78" w:rsidRDefault="00916A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9D3E9072444F8DB041ED39BCD7801C"/>
          </w:placeholder>
        </w:sdtPr>
        <w:sdtContent>
          <w:r>
            <w:rPr>
              <w:rFonts w:eastAsia="Times New Roman" w:cs="Times New Roman"/>
              <w:b/>
              <w:szCs w:val="24"/>
              <w:u w:val="single"/>
            </w:rPr>
            <w:t>SECTION BY SECTION ANALYSIS</w:t>
          </w:r>
        </w:sdtContent>
      </w:sdt>
    </w:p>
    <w:p w:rsidR="00916AFB" w:rsidRPr="005C2A78" w:rsidRDefault="00916AFB" w:rsidP="000F1DF9">
      <w:pPr>
        <w:spacing w:after="0" w:line="240" w:lineRule="auto"/>
        <w:jc w:val="both"/>
        <w:rPr>
          <w:rFonts w:eastAsia="Times New Roman" w:cs="Times New Roman"/>
          <w:szCs w:val="24"/>
        </w:rPr>
      </w:pPr>
    </w:p>
    <w:p w:rsidR="00916AFB" w:rsidRDefault="00916AFB" w:rsidP="00C23BFD">
      <w:pPr>
        <w:spacing w:after="0" w:line="240" w:lineRule="auto"/>
        <w:jc w:val="both"/>
        <w:rPr>
          <w:rFonts w:eastAsia="Times New Roman" w:cs="Times New Roman"/>
          <w:szCs w:val="24"/>
        </w:rPr>
      </w:pPr>
      <w:r>
        <w:rPr>
          <w:rFonts w:eastAsia="Times New Roman" w:cs="Times New Roman"/>
          <w:szCs w:val="24"/>
        </w:rPr>
        <w:t>SECTION 1. Amends Chapter 22, Penal Code, by adding Section 22.065, as follows:</w:t>
      </w:r>
    </w:p>
    <w:p w:rsidR="00916AFB" w:rsidRDefault="00916AFB" w:rsidP="00C23BFD">
      <w:pPr>
        <w:spacing w:after="0" w:line="240" w:lineRule="auto"/>
        <w:jc w:val="both"/>
        <w:rPr>
          <w:rFonts w:eastAsia="Times New Roman" w:cs="Times New Roman"/>
          <w:szCs w:val="24"/>
        </w:rPr>
      </w:pPr>
    </w:p>
    <w:p w:rsidR="00916AFB" w:rsidRDefault="00916AFB" w:rsidP="00C23BFD">
      <w:pPr>
        <w:spacing w:after="0" w:line="240" w:lineRule="auto"/>
        <w:ind w:left="720"/>
        <w:jc w:val="both"/>
        <w:rPr>
          <w:rFonts w:eastAsia="Times New Roman" w:cs="Times New Roman"/>
          <w:szCs w:val="24"/>
        </w:rPr>
      </w:pPr>
      <w:r>
        <w:rPr>
          <w:rFonts w:eastAsia="Times New Roman" w:cs="Times New Roman"/>
          <w:szCs w:val="24"/>
        </w:rPr>
        <w:t>Sec. 22.065. DEFENSE TO CERTAIN ASSAULTIVE OFFENSES INVOLVING LESS-LETHAL PROJECTILE DEVICE BY PEACE OFFICER. (a) Defines "less-lethal projectile device."</w:t>
      </w:r>
    </w:p>
    <w:p w:rsidR="00916AFB" w:rsidRDefault="00916AFB" w:rsidP="00C23BFD">
      <w:pPr>
        <w:spacing w:after="0" w:line="240" w:lineRule="auto"/>
        <w:ind w:left="720"/>
        <w:jc w:val="both"/>
        <w:rPr>
          <w:rFonts w:eastAsia="Times New Roman" w:cs="Times New Roman"/>
          <w:szCs w:val="24"/>
        </w:rPr>
      </w:pPr>
      <w:r>
        <w:rPr>
          <w:rFonts w:eastAsia="Times New Roman" w:cs="Times New Roman"/>
          <w:szCs w:val="24"/>
        </w:rPr>
        <w:t xml:space="preserve"> </w:t>
      </w:r>
    </w:p>
    <w:p w:rsidR="00916AFB" w:rsidRDefault="00916AFB" w:rsidP="00C23BFD">
      <w:pPr>
        <w:spacing w:after="0" w:line="240" w:lineRule="auto"/>
        <w:ind w:left="1440"/>
        <w:jc w:val="both"/>
        <w:rPr>
          <w:rFonts w:eastAsia="Times New Roman" w:cs="Times New Roman"/>
          <w:szCs w:val="24"/>
        </w:rPr>
      </w:pPr>
      <w:r>
        <w:rPr>
          <w:rFonts w:eastAsia="Times New Roman" w:cs="Times New Roman"/>
          <w:szCs w:val="24"/>
        </w:rPr>
        <w:t>(b) Provides that it is a defense to prosecution of an offense under Section 22.01 (Assault), 22.02 (Aggravated Assault), 22.04 (Injury to a Child, Elderly Individual, or Disabled Individual), or 22.05 (Deadly Conduct) that the conduct constituting the offense involved the use or exhibition of a less-lethal projectile device, the actor used or exhibited the device while discharging the actor's official duties as a peace officer, and the actor did not intend to cause serious bodily injury or death when using or exhibiting the device.</w:t>
      </w:r>
    </w:p>
    <w:p w:rsidR="00916AFB" w:rsidRDefault="00916AFB" w:rsidP="00C23BFD">
      <w:pPr>
        <w:spacing w:after="0" w:line="240" w:lineRule="auto"/>
        <w:ind w:left="720"/>
        <w:jc w:val="both"/>
        <w:rPr>
          <w:rFonts w:eastAsia="Times New Roman" w:cs="Times New Roman"/>
          <w:szCs w:val="24"/>
        </w:rPr>
      </w:pPr>
    </w:p>
    <w:p w:rsidR="00916AFB" w:rsidRDefault="00916AFB" w:rsidP="00C23BFD">
      <w:pPr>
        <w:spacing w:after="0" w:line="240" w:lineRule="auto"/>
        <w:jc w:val="both"/>
        <w:rPr>
          <w:rFonts w:eastAsia="Times New Roman" w:cs="Times New Roman"/>
          <w:szCs w:val="24"/>
        </w:rPr>
      </w:pPr>
      <w:r>
        <w:rPr>
          <w:rFonts w:eastAsia="Times New Roman" w:cs="Times New Roman"/>
          <w:szCs w:val="24"/>
        </w:rPr>
        <w:t>SECTION 2. Provides that the change in law made by this Act applies to conduct that occurs before, on, or after the effective date of this Act, except that a final conviction for an offense that exists on the effective date of this Act is unaffected by this Act.</w:t>
      </w:r>
    </w:p>
    <w:p w:rsidR="00916AFB" w:rsidRDefault="00916AFB" w:rsidP="00C23BFD">
      <w:pPr>
        <w:spacing w:after="0" w:line="240" w:lineRule="auto"/>
        <w:jc w:val="both"/>
        <w:rPr>
          <w:rFonts w:eastAsia="Times New Roman" w:cs="Times New Roman"/>
          <w:szCs w:val="24"/>
        </w:rPr>
      </w:pPr>
    </w:p>
    <w:p w:rsidR="00916AFB" w:rsidRDefault="00916AFB" w:rsidP="00C23BFD">
      <w:pPr>
        <w:spacing w:after="0" w:line="240" w:lineRule="auto"/>
        <w:jc w:val="both"/>
        <w:rPr>
          <w:rFonts w:eastAsia="Times New Roman" w:cs="Times New Roman"/>
          <w:szCs w:val="24"/>
        </w:rPr>
      </w:pPr>
      <w:r>
        <w:rPr>
          <w:rFonts w:eastAsia="Times New Roman" w:cs="Times New Roman"/>
          <w:szCs w:val="24"/>
        </w:rPr>
        <w:t>SECTION 3. Effective date: September 1, 2023.</w:t>
      </w:r>
    </w:p>
    <w:p w:rsidR="00916AFB" w:rsidRPr="00C8671F" w:rsidRDefault="00916AFB" w:rsidP="00C23BFD">
      <w:pPr>
        <w:spacing w:after="0" w:line="240" w:lineRule="auto"/>
        <w:jc w:val="both"/>
        <w:rPr>
          <w:rFonts w:eastAsia="Times New Roman" w:cs="Times New Roman"/>
          <w:szCs w:val="24"/>
        </w:rPr>
      </w:pPr>
    </w:p>
    <w:sectPr w:rsidR="00916AF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0A7" w:rsidRDefault="005A70A7" w:rsidP="000F1DF9">
      <w:pPr>
        <w:spacing w:after="0" w:line="240" w:lineRule="auto"/>
      </w:pPr>
      <w:r>
        <w:separator/>
      </w:r>
    </w:p>
  </w:endnote>
  <w:endnote w:type="continuationSeparator" w:id="0">
    <w:p w:rsidR="005A70A7" w:rsidRDefault="005A70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70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6AF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6AFB">
                <w:rPr>
                  <w:sz w:val="20"/>
                  <w:szCs w:val="20"/>
                </w:rPr>
                <w:t>S.B. 2593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6A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70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0A7" w:rsidRDefault="005A70A7" w:rsidP="000F1DF9">
      <w:pPr>
        <w:spacing w:after="0" w:line="240" w:lineRule="auto"/>
      </w:pPr>
      <w:r>
        <w:separator/>
      </w:r>
    </w:p>
  </w:footnote>
  <w:footnote w:type="continuationSeparator" w:id="0">
    <w:p w:rsidR="005A70A7" w:rsidRDefault="005A70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6251E"/>
    <w:multiLevelType w:val="hybridMultilevel"/>
    <w:tmpl w:val="7326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0A7"/>
    <w:rsid w:val="005A7918"/>
    <w:rsid w:val="005E0AC7"/>
    <w:rsid w:val="005F46D7"/>
    <w:rsid w:val="00605CA0"/>
    <w:rsid w:val="006529C4"/>
    <w:rsid w:val="006D756B"/>
    <w:rsid w:val="00774EC7"/>
    <w:rsid w:val="00833061"/>
    <w:rsid w:val="008A6859"/>
    <w:rsid w:val="00916AF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98E37"/>
  <w15:docId w15:val="{2DA21F22-3911-4102-A81A-133FAEE2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16A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473E93225B4CA89B9C984A0BE9E8BF"/>
        <w:category>
          <w:name w:val="General"/>
          <w:gallery w:val="placeholder"/>
        </w:category>
        <w:types>
          <w:type w:val="bbPlcHdr"/>
        </w:types>
        <w:behaviors>
          <w:behavior w:val="content"/>
        </w:behaviors>
        <w:guid w:val="{31DD7ABA-E399-4B56-80D0-539634098FD6}"/>
      </w:docPartPr>
      <w:docPartBody>
        <w:p w:rsidR="00000000" w:rsidRDefault="00FA5BCB"/>
      </w:docPartBody>
    </w:docPart>
    <w:docPart>
      <w:docPartPr>
        <w:name w:val="79D2F35010D5432F9E55723ECDE4EC94"/>
        <w:category>
          <w:name w:val="General"/>
          <w:gallery w:val="placeholder"/>
        </w:category>
        <w:types>
          <w:type w:val="bbPlcHdr"/>
        </w:types>
        <w:behaviors>
          <w:behavior w:val="content"/>
        </w:behaviors>
        <w:guid w:val="{C8291BA7-1DF6-4B67-8753-E9E6026AE3BA}"/>
      </w:docPartPr>
      <w:docPartBody>
        <w:p w:rsidR="00000000" w:rsidRDefault="00FA5BCB"/>
      </w:docPartBody>
    </w:docPart>
    <w:docPart>
      <w:docPartPr>
        <w:name w:val="B62729A06D12488ABB1B7298D22E9669"/>
        <w:category>
          <w:name w:val="General"/>
          <w:gallery w:val="placeholder"/>
        </w:category>
        <w:types>
          <w:type w:val="bbPlcHdr"/>
        </w:types>
        <w:behaviors>
          <w:behavior w:val="content"/>
        </w:behaviors>
        <w:guid w:val="{8A48E210-EC13-455F-AE65-9F628791715B}"/>
      </w:docPartPr>
      <w:docPartBody>
        <w:p w:rsidR="00000000" w:rsidRDefault="00FA5BCB"/>
      </w:docPartBody>
    </w:docPart>
    <w:docPart>
      <w:docPartPr>
        <w:name w:val="D88C819183C44C52B54C27DEE3F67A0D"/>
        <w:category>
          <w:name w:val="General"/>
          <w:gallery w:val="placeholder"/>
        </w:category>
        <w:types>
          <w:type w:val="bbPlcHdr"/>
        </w:types>
        <w:behaviors>
          <w:behavior w:val="content"/>
        </w:behaviors>
        <w:guid w:val="{B0FE3549-6AD1-404A-A12C-ADD50F3C3291}"/>
      </w:docPartPr>
      <w:docPartBody>
        <w:p w:rsidR="00000000" w:rsidRDefault="00FA5BCB"/>
      </w:docPartBody>
    </w:docPart>
    <w:docPart>
      <w:docPartPr>
        <w:name w:val="18A95ACE261C4827A3F1FA44D143DCE7"/>
        <w:category>
          <w:name w:val="General"/>
          <w:gallery w:val="placeholder"/>
        </w:category>
        <w:types>
          <w:type w:val="bbPlcHdr"/>
        </w:types>
        <w:behaviors>
          <w:behavior w:val="content"/>
        </w:behaviors>
        <w:guid w:val="{F0A9F488-5A0D-425F-BAE3-6142F50C6F30}"/>
      </w:docPartPr>
      <w:docPartBody>
        <w:p w:rsidR="00000000" w:rsidRDefault="00FA5BCB"/>
      </w:docPartBody>
    </w:docPart>
    <w:docPart>
      <w:docPartPr>
        <w:name w:val="B7143BB20C814D4E8ED5F81D1E698DBA"/>
        <w:category>
          <w:name w:val="General"/>
          <w:gallery w:val="placeholder"/>
        </w:category>
        <w:types>
          <w:type w:val="bbPlcHdr"/>
        </w:types>
        <w:behaviors>
          <w:behavior w:val="content"/>
        </w:behaviors>
        <w:guid w:val="{D7178525-BE19-46A0-AE21-AC606F8E27EC}"/>
      </w:docPartPr>
      <w:docPartBody>
        <w:p w:rsidR="00000000" w:rsidRDefault="00FA5BCB"/>
      </w:docPartBody>
    </w:docPart>
    <w:docPart>
      <w:docPartPr>
        <w:name w:val="7E1F939CEFFB4EEB9F4B14C9882C5646"/>
        <w:category>
          <w:name w:val="General"/>
          <w:gallery w:val="placeholder"/>
        </w:category>
        <w:types>
          <w:type w:val="bbPlcHdr"/>
        </w:types>
        <w:behaviors>
          <w:behavior w:val="content"/>
        </w:behaviors>
        <w:guid w:val="{D9EE21DA-7926-4357-B204-26A3DE497E1F}"/>
      </w:docPartPr>
      <w:docPartBody>
        <w:p w:rsidR="00000000" w:rsidRDefault="00FA5BCB"/>
      </w:docPartBody>
    </w:docPart>
    <w:docPart>
      <w:docPartPr>
        <w:name w:val="FED6CDC465FA43A4AE6CFEC63C2C2E26"/>
        <w:category>
          <w:name w:val="General"/>
          <w:gallery w:val="placeholder"/>
        </w:category>
        <w:types>
          <w:type w:val="bbPlcHdr"/>
        </w:types>
        <w:behaviors>
          <w:behavior w:val="content"/>
        </w:behaviors>
        <w:guid w:val="{4B52759C-817D-41CB-ADB0-61FCA098EBA4}"/>
      </w:docPartPr>
      <w:docPartBody>
        <w:p w:rsidR="00000000" w:rsidRDefault="00FA5BCB"/>
      </w:docPartBody>
    </w:docPart>
    <w:docPart>
      <w:docPartPr>
        <w:name w:val="A67C038928CE44E48DEB93174D412579"/>
        <w:category>
          <w:name w:val="General"/>
          <w:gallery w:val="placeholder"/>
        </w:category>
        <w:types>
          <w:type w:val="bbPlcHdr"/>
        </w:types>
        <w:behaviors>
          <w:behavior w:val="content"/>
        </w:behaviors>
        <w:guid w:val="{1B45B039-6A0D-4A92-A5CB-280CD2901519}"/>
      </w:docPartPr>
      <w:docPartBody>
        <w:p w:rsidR="00000000" w:rsidRDefault="00FA5BCB"/>
      </w:docPartBody>
    </w:docPart>
    <w:docPart>
      <w:docPartPr>
        <w:name w:val="02835C45BF7A4827B40F3235392A701F"/>
        <w:category>
          <w:name w:val="General"/>
          <w:gallery w:val="placeholder"/>
        </w:category>
        <w:types>
          <w:type w:val="bbPlcHdr"/>
        </w:types>
        <w:behaviors>
          <w:behavior w:val="content"/>
        </w:behaviors>
        <w:guid w:val="{9119ADEF-056E-4B48-843E-F5EB7DDDA32E}"/>
      </w:docPartPr>
      <w:docPartBody>
        <w:p w:rsidR="00000000" w:rsidRDefault="00691D95" w:rsidP="00691D95">
          <w:pPr>
            <w:pStyle w:val="02835C45BF7A4827B40F3235392A701F"/>
          </w:pPr>
          <w:r w:rsidRPr="00A30DD1">
            <w:rPr>
              <w:rStyle w:val="PlaceholderText"/>
            </w:rPr>
            <w:t>Click here to enter a date.</w:t>
          </w:r>
        </w:p>
      </w:docPartBody>
    </w:docPart>
    <w:docPart>
      <w:docPartPr>
        <w:name w:val="E1E16BF52ECA4C9292F5362A97B17CF9"/>
        <w:category>
          <w:name w:val="General"/>
          <w:gallery w:val="placeholder"/>
        </w:category>
        <w:types>
          <w:type w:val="bbPlcHdr"/>
        </w:types>
        <w:behaviors>
          <w:behavior w:val="content"/>
        </w:behaviors>
        <w:guid w:val="{5C5250D9-B46D-47FD-80D0-4D8D96FEA0B5}"/>
      </w:docPartPr>
      <w:docPartBody>
        <w:p w:rsidR="00000000" w:rsidRDefault="00FA5BCB"/>
      </w:docPartBody>
    </w:docPart>
    <w:docPart>
      <w:docPartPr>
        <w:name w:val="039670E1FD124E168C5B2E65D746D68A"/>
        <w:category>
          <w:name w:val="General"/>
          <w:gallery w:val="placeholder"/>
        </w:category>
        <w:types>
          <w:type w:val="bbPlcHdr"/>
        </w:types>
        <w:behaviors>
          <w:behavior w:val="content"/>
        </w:behaviors>
        <w:guid w:val="{52C0A14D-FA38-4C1A-91BB-1BDFF275871D}"/>
      </w:docPartPr>
      <w:docPartBody>
        <w:p w:rsidR="00000000" w:rsidRDefault="00FA5BCB"/>
      </w:docPartBody>
    </w:docPart>
    <w:docPart>
      <w:docPartPr>
        <w:name w:val="D90411C0ECC44844B2F54829596C2ECC"/>
        <w:category>
          <w:name w:val="General"/>
          <w:gallery w:val="placeholder"/>
        </w:category>
        <w:types>
          <w:type w:val="bbPlcHdr"/>
        </w:types>
        <w:behaviors>
          <w:behavior w:val="content"/>
        </w:behaviors>
        <w:guid w:val="{87542778-1FD1-409E-8DCD-1C85157A0FD4}"/>
      </w:docPartPr>
      <w:docPartBody>
        <w:p w:rsidR="00000000" w:rsidRDefault="00691D95" w:rsidP="00691D95">
          <w:pPr>
            <w:pStyle w:val="D90411C0ECC44844B2F54829596C2ECC"/>
          </w:pPr>
          <w:r>
            <w:rPr>
              <w:rFonts w:eastAsia="Times New Roman" w:cs="Times New Roman"/>
              <w:bCs/>
              <w:szCs w:val="24"/>
            </w:rPr>
            <w:t xml:space="preserve"> </w:t>
          </w:r>
        </w:p>
      </w:docPartBody>
    </w:docPart>
    <w:docPart>
      <w:docPartPr>
        <w:name w:val="D938C60199D94E7788C0A79FD759CEDF"/>
        <w:category>
          <w:name w:val="General"/>
          <w:gallery w:val="placeholder"/>
        </w:category>
        <w:types>
          <w:type w:val="bbPlcHdr"/>
        </w:types>
        <w:behaviors>
          <w:behavior w:val="content"/>
        </w:behaviors>
        <w:guid w:val="{2BA98A78-443F-476F-8609-C14F81EE5453}"/>
      </w:docPartPr>
      <w:docPartBody>
        <w:p w:rsidR="00000000" w:rsidRDefault="00FA5BCB"/>
      </w:docPartBody>
    </w:docPart>
    <w:docPart>
      <w:docPartPr>
        <w:name w:val="AD9D3E9072444F8DB041ED39BCD7801C"/>
        <w:category>
          <w:name w:val="General"/>
          <w:gallery w:val="placeholder"/>
        </w:category>
        <w:types>
          <w:type w:val="bbPlcHdr"/>
        </w:types>
        <w:behaviors>
          <w:behavior w:val="content"/>
        </w:behaviors>
        <w:guid w:val="{DBCC4711-AAE1-4621-9541-4517BB13E0F3}"/>
      </w:docPartPr>
      <w:docPartBody>
        <w:p w:rsidR="00000000" w:rsidRDefault="00FA5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1D95"/>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5BC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D95"/>
    <w:rPr>
      <w:color w:val="808080"/>
    </w:rPr>
  </w:style>
  <w:style w:type="paragraph" w:customStyle="1" w:styleId="02835C45BF7A4827B40F3235392A701F">
    <w:name w:val="02835C45BF7A4827B40F3235392A701F"/>
    <w:rsid w:val="00691D95"/>
    <w:pPr>
      <w:spacing w:after="160" w:line="259" w:lineRule="auto"/>
    </w:pPr>
  </w:style>
  <w:style w:type="paragraph" w:customStyle="1" w:styleId="D90411C0ECC44844B2F54829596C2ECC">
    <w:name w:val="D90411C0ECC44844B2F54829596C2ECC"/>
    <w:rsid w:val="00691D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531</Words>
  <Characters>3028</Characters>
  <Application>Microsoft Office Word</Application>
  <DocSecurity>0</DocSecurity>
  <Lines>25</Lines>
  <Paragraphs>7</Paragraphs>
  <ScaleCrop>false</ScaleCrop>
  <Company>Texas Legislative Council</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2023-04-14T23:13:00Z</dcterms:modified>
</cp:coreProperties>
</file>

<file path=docProps/custom.xml><?xml version="1.0" encoding="utf-8"?>
<op:Properties xmlns:vt="http://schemas.openxmlformats.org/officeDocument/2006/docPropsVTypes" xmlns:op="http://schemas.openxmlformats.org/officeDocument/2006/custom-properties"/>
</file>