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5AF" w:rsidRDefault="00D255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6F5BBD1C7241E5B22EC7369FAA59B4"/>
          </w:placeholder>
        </w:sdtPr>
        <w:sdtContent>
          <w:r w:rsidRPr="005C2A78">
            <w:rPr>
              <w:rFonts w:cs="Times New Roman"/>
              <w:b/>
              <w:szCs w:val="24"/>
              <w:u w:val="single"/>
            </w:rPr>
            <w:t>BILL ANALYSIS</w:t>
          </w:r>
        </w:sdtContent>
      </w:sdt>
    </w:p>
    <w:p w:rsidR="00D255AF" w:rsidRPr="00585C31" w:rsidRDefault="00D255AF" w:rsidP="000F1DF9">
      <w:pPr>
        <w:spacing w:after="0" w:line="240" w:lineRule="auto"/>
        <w:rPr>
          <w:rFonts w:cs="Times New Roman"/>
          <w:szCs w:val="24"/>
        </w:rPr>
      </w:pPr>
    </w:p>
    <w:p w:rsidR="00D255AF" w:rsidRPr="00585C31" w:rsidRDefault="00D255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55AF" w:rsidTr="00485604">
        <w:tc>
          <w:tcPr>
            <w:tcW w:w="2718" w:type="dxa"/>
          </w:tcPr>
          <w:p w:rsidR="00D255AF" w:rsidRPr="005C2A78" w:rsidRDefault="00D255AF" w:rsidP="006D756B">
            <w:pPr>
              <w:rPr>
                <w:rFonts w:cs="Times New Roman"/>
                <w:szCs w:val="24"/>
              </w:rPr>
            </w:pPr>
            <w:sdt>
              <w:sdtPr>
                <w:rPr>
                  <w:rFonts w:cs="Times New Roman"/>
                  <w:szCs w:val="24"/>
                </w:rPr>
                <w:alias w:val="Agency Title"/>
                <w:tag w:val="AgencyTitleContentControl"/>
                <w:id w:val="1920747753"/>
                <w:lock w:val="sdtContentLocked"/>
                <w:placeholder>
                  <w:docPart w:val="75AF71CA70E64121A653B4B7BC82A50F"/>
                </w:placeholder>
              </w:sdtPr>
              <w:sdtEndPr>
                <w:rPr>
                  <w:rFonts w:cstheme="minorBidi"/>
                  <w:szCs w:val="22"/>
                </w:rPr>
              </w:sdtEndPr>
              <w:sdtContent>
                <w:r>
                  <w:rPr>
                    <w:rFonts w:cs="Times New Roman"/>
                    <w:szCs w:val="24"/>
                  </w:rPr>
                  <w:t>Senate Research Center</w:t>
                </w:r>
              </w:sdtContent>
            </w:sdt>
          </w:p>
        </w:tc>
        <w:tc>
          <w:tcPr>
            <w:tcW w:w="6858" w:type="dxa"/>
          </w:tcPr>
          <w:p w:rsidR="00D255AF" w:rsidRPr="00FF6471" w:rsidRDefault="00D255AF" w:rsidP="000F1DF9">
            <w:pPr>
              <w:jc w:val="right"/>
              <w:rPr>
                <w:rFonts w:cs="Times New Roman"/>
                <w:szCs w:val="24"/>
              </w:rPr>
            </w:pPr>
            <w:sdt>
              <w:sdtPr>
                <w:rPr>
                  <w:rFonts w:cs="Times New Roman"/>
                  <w:szCs w:val="24"/>
                </w:rPr>
                <w:alias w:val="Bill Number"/>
                <w:tag w:val="BillNumberOne"/>
                <w:id w:val="-410784069"/>
                <w:lock w:val="sdtContentLocked"/>
                <w:placeholder>
                  <w:docPart w:val="23BF7133318B4DB4B3B6668D69C4CF0A"/>
                </w:placeholder>
              </w:sdtPr>
              <w:sdtContent>
                <w:r>
                  <w:rPr>
                    <w:rFonts w:cs="Times New Roman"/>
                    <w:szCs w:val="24"/>
                  </w:rPr>
                  <w:t>S.J.R. 35</w:t>
                </w:r>
              </w:sdtContent>
            </w:sdt>
          </w:p>
        </w:tc>
      </w:tr>
      <w:tr w:rsidR="00D255AF" w:rsidTr="00485604">
        <w:sdt>
          <w:sdtPr>
            <w:rPr>
              <w:rFonts w:cs="Times New Roman"/>
              <w:szCs w:val="24"/>
            </w:rPr>
            <w:alias w:val="TLCNumber"/>
            <w:tag w:val="TLCNumber"/>
            <w:id w:val="-542600604"/>
            <w:lock w:val="sdtLocked"/>
            <w:placeholder>
              <w:docPart w:val="35B276D061A945578AB9EE65A9081D2A"/>
            </w:placeholder>
          </w:sdtPr>
          <w:sdtContent>
            <w:tc>
              <w:tcPr>
                <w:tcW w:w="2718" w:type="dxa"/>
              </w:tcPr>
              <w:p w:rsidR="00D255AF" w:rsidRPr="000F1DF9" w:rsidRDefault="00D255AF" w:rsidP="00C65088">
                <w:pPr>
                  <w:rPr>
                    <w:rFonts w:cs="Times New Roman"/>
                    <w:szCs w:val="24"/>
                  </w:rPr>
                </w:pPr>
                <w:r>
                  <w:t>88R4706 JON-D</w:t>
                </w:r>
              </w:p>
            </w:tc>
          </w:sdtContent>
        </w:sdt>
        <w:tc>
          <w:tcPr>
            <w:tcW w:w="6858" w:type="dxa"/>
          </w:tcPr>
          <w:p w:rsidR="00D255AF" w:rsidRPr="005C2A78" w:rsidRDefault="00D255AF" w:rsidP="00073EDD">
            <w:pPr>
              <w:jc w:val="right"/>
              <w:rPr>
                <w:rFonts w:cs="Times New Roman"/>
                <w:szCs w:val="24"/>
              </w:rPr>
            </w:pPr>
            <w:sdt>
              <w:sdtPr>
                <w:rPr>
                  <w:rFonts w:cs="Times New Roman"/>
                  <w:szCs w:val="24"/>
                </w:rPr>
                <w:alias w:val="Author Label"/>
                <w:tag w:val="By"/>
                <w:id w:val="72399597"/>
                <w:lock w:val="sdtLocked"/>
                <w:placeholder>
                  <w:docPart w:val="1D44DA110EE34EF3B59EA247990DF6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B58BC19D2D47558EA1E4EAD21057D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7AAF0D621F0C4C96B93E5B2C5D119677"/>
                </w:placeholder>
                <w:showingPlcHdr/>
              </w:sdtPr>
              <w:sdtContent/>
            </w:sdt>
            <w:sdt>
              <w:sdtPr>
                <w:rPr>
                  <w:rFonts w:cs="Times New Roman"/>
                  <w:szCs w:val="24"/>
                </w:rPr>
                <w:alias w:val="DualSponsor"/>
                <w:tag w:val="DualSponsor"/>
                <w:id w:val="1029379812"/>
                <w:lock w:val="sdtContentLocked"/>
                <w:placeholder>
                  <w:docPart w:val="F7EAC3BA86DA4185A68B12E904BB248A"/>
                </w:placeholder>
                <w:showingPlcHdr/>
              </w:sdtPr>
              <w:sdtContent/>
            </w:sdt>
          </w:p>
        </w:tc>
      </w:tr>
      <w:tr w:rsidR="00D255AF" w:rsidTr="00485604">
        <w:tc>
          <w:tcPr>
            <w:tcW w:w="2718" w:type="dxa"/>
          </w:tcPr>
          <w:p w:rsidR="00D255AF" w:rsidRPr="00BC7495" w:rsidRDefault="00D255AF" w:rsidP="000F1DF9">
            <w:pPr>
              <w:rPr>
                <w:rFonts w:cs="Times New Roman"/>
                <w:szCs w:val="24"/>
              </w:rPr>
            </w:pPr>
          </w:p>
        </w:tc>
        <w:sdt>
          <w:sdtPr>
            <w:rPr>
              <w:rFonts w:cs="Times New Roman"/>
              <w:szCs w:val="24"/>
            </w:rPr>
            <w:alias w:val="Committee"/>
            <w:tag w:val="Committee"/>
            <w:id w:val="1914272295"/>
            <w:lock w:val="sdtContentLocked"/>
            <w:placeholder>
              <w:docPart w:val="BDA8FD21E81C4742AED86F1FADB12CB5"/>
            </w:placeholder>
          </w:sdtPr>
          <w:sdtContent>
            <w:tc>
              <w:tcPr>
                <w:tcW w:w="6858" w:type="dxa"/>
              </w:tcPr>
              <w:p w:rsidR="00D255AF" w:rsidRPr="00FF6471" w:rsidRDefault="00D255AF" w:rsidP="000F1DF9">
                <w:pPr>
                  <w:jc w:val="right"/>
                  <w:rPr>
                    <w:rFonts w:cs="Times New Roman"/>
                    <w:szCs w:val="24"/>
                  </w:rPr>
                </w:pPr>
                <w:r>
                  <w:rPr>
                    <w:rFonts w:cs="Times New Roman"/>
                    <w:szCs w:val="24"/>
                  </w:rPr>
                  <w:t>State Affairs</w:t>
                </w:r>
              </w:p>
            </w:tc>
          </w:sdtContent>
        </w:sdt>
      </w:tr>
      <w:tr w:rsidR="00D255AF" w:rsidTr="00485604">
        <w:tc>
          <w:tcPr>
            <w:tcW w:w="2718" w:type="dxa"/>
          </w:tcPr>
          <w:p w:rsidR="00D255AF" w:rsidRPr="00BC7495" w:rsidRDefault="00D255AF" w:rsidP="000F1DF9">
            <w:pPr>
              <w:rPr>
                <w:rFonts w:cs="Times New Roman"/>
                <w:szCs w:val="24"/>
              </w:rPr>
            </w:pPr>
          </w:p>
        </w:tc>
        <w:sdt>
          <w:sdtPr>
            <w:rPr>
              <w:rFonts w:cs="Times New Roman"/>
              <w:szCs w:val="24"/>
            </w:rPr>
            <w:alias w:val="Date"/>
            <w:tag w:val="DateContentControl"/>
            <w:id w:val="1178081906"/>
            <w:lock w:val="sdtLocked"/>
            <w:placeholder>
              <w:docPart w:val="065E7660F99A4F2AB5A579776322E940"/>
            </w:placeholder>
            <w:date w:fullDate="2023-03-17T00:00:00Z">
              <w:dateFormat w:val="M/d/yyyy"/>
              <w:lid w:val="en-US"/>
              <w:storeMappedDataAs w:val="dateTime"/>
              <w:calendar w:val="gregorian"/>
            </w:date>
          </w:sdtPr>
          <w:sdtContent>
            <w:tc>
              <w:tcPr>
                <w:tcW w:w="6858" w:type="dxa"/>
              </w:tcPr>
              <w:p w:rsidR="00D255AF" w:rsidRPr="00FF6471" w:rsidRDefault="00D255AF" w:rsidP="000F1DF9">
                <w:pPr>
                  <w:jc w:val="right"/>
                  <w:rPr>
                    <w:rFonts w:cs="Times New Roman"/>
                    <w:szCs w:val="24"/>
                  </w:rPr>
                </w:pPr>
                <w:r>
                  <w:rPr>
                    <w:rFonts w:cs="Times New Roman"/>
                    <w:szCs w:val="24"/>
                  </w:rPr>
                  <w:t>3/17/2023</w:t>
                </w:r>
              </w:p>
            </w:tc>
          </w:sdtContent>
        </w:sdt>
      </w:tr>
      <w:tr w:rsidR="00D255AF" w:rsidTr="00485604">
        <w:tc>
          <w:tcPr>
            <w:tcW w:w="2718" w:type="dxa"/>
          </w:tcPr>
          <w:p w:rsidR="00D255AF" w:rsidRPr="00BC7495" w:rsidRDefault="00D255AF" w:rsidP="000F1DF9">
            <w:pPr>
              <w:rPr>
                <w:rFonts w:cs="Times New Roman"/>
                <w:szCs w:val="24"/>
              </w:rPr>
            </w:pPr>
          </w:p>
        </w:tc>
        <w:sdt>
          <w:sdtPr>
            <w:rPr>
              <w:rFonts w:cs="Times New Roman"/>
              <w:szCs w:val="24"/>
            </w:rPr>
            <w:alias w:val="BA Version"/>
            <w:tag w:val="BAVersion"/>
            <w:id w:val="-1685590809"/>
            <w:lock w:val="sdtContentLocked"/>
            <w:placeholder>
              <w:docPart w:val="EFA8343CCC664E2DB4CB31962D437655"/>
            </w:placeholder>
          </w:sdtPr>
          <w:sdtContent>
            <w:tc>
              <w:tcPr>
                <w:tcW w:w="6858" w:type="dxa"/>
              </w:tcPr>
              <w:p w:rsidR="00D255AF" w:rsidRPr="00FF6471" w:rsidRDefault="00D255AF" w:rsidP="000F1DF9">
                <w:pPr>
                  <w:jc w:val="right"/>
                  <w:rPr>
                    <w:rFonts w:cs="Times New Roman"/>
                    <w:szCs w:val="24"/>
                  </w:rPr>
                </w:pPr>
                <w:r>
                  <w:rPr>
                    <w:rFonts w:cs="Times New Roman"/>
                    <w:szCs w:val="24"/>
                  </w:rPr>
                  <w:t>As Filed</w:t>
                </w:r>
              </w:p>
            </w:tc>
          </w:sdtContent>
        </w:sdt>
      </w:tr>
    </w:tbl>
    <w:p w:rsidR="00D255AF" w:rsidRPr="00FF6471" w:rsidRDefault="00D255AF" w:rsidP="000F1DF9">
      <w:pPr>
        <w:spacing w:after="0" w:line="240" w:lineRule="auto"/>
        <w:rPr>
          <w:rFonts w:cs="Times New Roman"/>
          <w:szCs w:val="24"/>
        </w:rPr>
      </w:pPr>
    </w:p>
    <w:p w:rsidR="00D255AF" w:rsidRPr="00FF6471" w:rsidRDefault="00D255AF" w:rsidP="000F1DF9">
      <w:pPr>
        <w:spacing w:after="0" w:line="240" w:lineRule="auto"/>
        <w:rPr>
          <w:rFonts w:cs="Times New Roman"/>
          <w:szCs w:val="24"/>
        </w:rPr>
      </w:pPr>
    </w:p>
    <w:p w:rsidR="00D255AF" w:rsidRPr="00FF6471" w:rsidRDefault="00D255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45AE243C6C4744B1366E332738CC0F"/>
        </w:placeholder>
      </w:sdtPr>
      <w:sdtContent>
        <w:p w:rsidR="00D255AF" w:rsidRDefault="00D255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047A2ADD064B2F894932E3F4FA1082"/>
        </w:placeholder>
      </w:sdtPr>
      <w:sdtContent>
        <w:p w:rsidR="00D255AF" w:rsidRDefault="00D255AF" w:rsidP="00DC74FB">
          <w:pPr>
            <w:pStyle w:val="NormalWeb"/>
            <w:spacing w:before="0" w:beforeAutospacing="0" w:after="0" w:afterAutospacing="0"/>
            <w:jc w:val="both"/>
            <w:divId w:val="1984003326"/>
            <w:rPr>
              <w:rFonts w:eastAsia="Times New Roman"/>
              <w:bCs/>
            </w:rPr>
          </w:pPr>
        </w:p>
        <w:p w:rsidR="00D255AF" w:rsidRPr="0082174C" w:rsidRDefault="00D255AF" w:rsidP="00DC74FB">
          <w:pPr>
            <w:pStyle w:val="NormalWeb"/>
            <w:spacing w:before="0" w:beforeAutospacing="0" w:after="0" w:afterAutospacing="0"/>
            <w:jc w:val="both"/>
            <w:divId w:val="1984003326"/>
          </w:pPr>
          <w:r w:rsidRPr="0082174C">
            <w:t>As of December 2022, municipalities in the states of California, Maryland, New York, and Vermont have passed policies to allow noncitizens of the United States to vote in local and municipal elections. In contrast, the states of Arizona, Louisiana, North Dakota, and Ohio have either amended their state constitution or their state constitution already explicitly stated that noncitizens may not vote in any election or local elections.</w:t>
          </w:r>
        </w:p>
        <w:p w:rsidR="00D255AF" w:rsidRPr="0082174C" w:rsidRDefault="00D255AF" w:rsidP="00DC74FB">
          <w:pPr>
            <w:pStyle w:val="NormalWeb"/>
            <w:spacing w:before="0" w:beforeAutospacing="0" w:after="0" w:afterAutospacing="0"/>
            <w:jc w:val="both"/>
            <w:divId w:val="1984003326"/>
          </w:pPr>
          <w:r w:rsidRPr="0082174C">
            <w:t> </w:t>
          </w:r>
        </w:p>
        <w:p w:rsidR="00D255AF" w:rsidRPr="0082174C" w:rsidRDefault="00D255AF" w:rsidP="00DC74FB">
          <w:pPr>
            <w:pStyle w:val="NormalWeb"/>
            <w:spacing w:before="0" w:beforeAutospacing="0" w:after="0" w:afterAutospacing="0"/>
            <w:jc w:val="both"/>
            <w:divId w:val="1984003326"/>
          </w:pPr>
          <w:r w:rsidRPr="0082174C">
            <w:t>The Texas Constitution does not explicitly limit Texas noncitizen voting in state or local elections. Statutorily, an individual must be a registered voter to vote in Texas elections and citizenship is a current requirement for voter registration.</w:t>
          </w:r>
        </w:p>
        <w:p w:rsidR="00D255AF" w:rsidRPr="0082174C" w:rsidRDefault="00D255AF" w:rsidP="00DC74FB">
          <w:pPr>
            <w:pStyle w:val="NormalWeb"/>
            <w:spacing w:before="0" w:beforeAutospacing="0" w:after="0" w:afterAutospacing="0"/>
            <w:jc w:val="both"/>
            <w:divId w:val="1984003326"/>
          </w:pPr>
          <w:r w:rsidRPr="0082174C">
            <w:t> </w:t>
          </w:r>
        </w:p>
        <w:p w:rsidR="00D255AF" w:rsidRPr="0082174C" w:rsidRDefault="00D255AF" w:rsidP="00DC74FB">
          <w:pPr>
            <w:pStyle w:val="NormalWeb"/>
            <w:spacing w:before="0" w:beforeAutospacing="0" w:after="0" w:afterAutospacing="0"/>
            <w:jc w:val="both"/>
            <w:divId w:val="1984003326"/>
          </w:pPr>
          <w:r w:rsidRPr="0082174C">
            <w:t>The right to vote is sacred, guaranteed by the United States Constitution. With other states allowing their local governments to implement a voting mechanism to allow noncitizens to vote, Texas should proactively amend the constitution to ensure that Texas municipalities cannot implement such policies should statute change. In efforts to preserve the integrity of all elections, maintaining that only citizens have the right to vote will create additional safeguards to keep our Texas elections secure.</w:t>
          </w:r>
        </w:p>
        <w:p w:rsidR="00D255AF" w:rsidRDefault="00D255AF" w:rsidP="00DC74FB">
          <w:pPr>
            <w:spacing w:after="0" w:line="240" w:lineRule="auto"/>
            <w:jc w:val="both"/>
            <w:rPr>
              <w:rFonts w:eastAsia="Times New Roman"/>
              <w:bCs/>
            </w:rPr>
          </w:pPr>
        </w:p>
      </w:sdtContent>
    </w:sdt>
    <w:bookmarkStart w:id="0" w:name="EnrolledProposed" w:displacedByCustomXml="prev"/>
    <w:bookmarkEnd w:id="0" w:displacedByCustomXml="prev"/>
    <w:p w:rsidR="00D255AF" w:rsidRPr="00485604" w:rsidRDefault="00D255AF" w:rsidP="000F1DF9">
      <w:pPr>
        <w:spacing w:after="0" w:line="240" w:lineRule="auto"/>
        <w:jc w:val="both"/>
        <w:rPr>
          <w:rFonts w:eastAsia="Times New Roman" w:cs="Times New Roman"/>
          <w:bCs/>
          <w:szCs w:val="24"/>
        </w:rPr>
      </w:pPr>
      <w:r>
        <w:rPr>
          <w:rFonts w:cs="Times New Roman"/>
          <w:szCs w:val="24"/>
        </w:rPr>
        <w:t xml:space="preserve">S.J.R. 35 proposes a constitutional amendment clarifying that a voter must be a United States citizen.  </w:t>
      </w:r>
      <w:bookmarkStart w:id="1" w:name="AmendsCurrentLaw"/>
      <w:bookmarkEnd w:id="1"/>
    </w:p>
    <w:p w:rsidR="00D255AF" w:rsidRPr="0082174C" w:rsidRDefault="00D255AF" w:rsidP="000F1DF9">
      <w:pPr>
        <w:spacing w:after="0" w:line="240" w:lineRule="auto"/>
        <w:jc w:val="both"/>
        <w:rPr>
          <w:rFonts w:eastAsia="Times New Roman" w:cs="Times New Roman"/>
          <w:szCs w:val="24"/>
        </w:rPr>
      </w:pPr>
    </w:p>
    <w:p w:rsidR="00D255AF" w:rsidRPr="005C2A78" w:rsidRDefault="00D255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20DEC1C65E4C21A918AEA31179B206"/>
          </w:placeholder>
        </w:sdtPr>
        <w:sdtContent>
          <w:r>
            <w:rPr>
              <w:rFonts w:eastAsia="Times New Roman" w:cs="Times New Roman"/>
              <w:b/>
              <w:szCs w:val="24"/>
              <w:u w:val="single"/>
            </w:rPr>
            <w:t>RULEMAKING AUTHORITY</w:t>
          </w:r>
        </w:sdtContent>
      </w:sdt>
    </w:p>
    <w:p w:rsidR="00D255AF" w:rsidRPr="006529C4" w:rsidRDefault="00D255AF" w:rsidP="00DC74FB">
      <w:pPr>
        <w:spacing w:after="0" w:line="240" w:lineRule="auto"/>
        <w:jc w:val="both"/>
        <w:rPr>
          <w:rFonts w:cs="Times New Roman"/>
          <w:szCs w:val="24"/>
        </w:rPr>
      </w:pPr>
    </w:p>
    <w:p w:rsidR="00D255AF" w:rsidRPr="006529C4" w:rsidRDefault="00D255AF" w:rsidP="00DC74F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55AF" w:rsidRPr="006529C4" w:rsidRDefault="00D255AF" w:rsidP="00DC74FB">
      <w:pPr>
        <w:spacing w:after="0" w:line="240" w:lineRule="auto"/>
        <w:jc w:val="both"/>
        <w:rPr>
          <w:rFonts w:cs="Times New Roman"/>
          <w:szCs w:val="24"/>
        </w:rPr>
      </w:pPr>
    </w:p>
    <w:p w:rsidR="00D255AF" w:rsidRPr="005C2A78" w:rsidRDefault="00D255AF" w:rsidP="00DC74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F7AC6CD4604E0792879E8E9B052FE2"/>
          </w:placeholder>
        </w:sdtPr>
        <w:sdtContent>
          <w:r>
            <w:rPr>
              <w:rFonts w:eastAsia="Times New Roman" w:cs="Times New Roman"/>
              <w:b/>
              <w:szCs w:val="24"/>
              <w:u w:val="single"/>
            </w:rPr>
            <w:t>SECTION BY SECTION ANALYSIS</w:t>
          </w:r>
        </w:sdtContent>
      </w:sdt>
    </w:p>
    <w:p w:rsidR="00D255AF" w:rsidRPr="005C2A78" w:rsidRDefault="00D255AF" w:rsidP="00DC74FB">
      <w:pPr>
        <w:spacing w:after="0" w:line="240" w:lineRule="auto"/>
        <w:jc w:val="both"/>
        <w:rPr>
          <w:rFonts w:eastAsia="Times New Roman" w:cs="Times New Roman"/>
          <w:szCs w:val="24"/>
        </w:rPr>
      </w:pPr>
    </w:p>
    <w:p w:rsidR="00D255AF" w:rsidRDefault="00D255AF" w:rsidP="00DC74FB">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1(a), Article VI, Texas Constitution, as follows:</w:t>
      </w:r>
    </w:p>
    <w:p w:rsidR="00D255AF" w:rsidRDefault="00D255AF" w:rsidP="00DC74FB">
      <w:pPr>
        <w:spacing w:after="0" w:line="240" w:lineRule="auto"/>
        <w:jc w:val="both"/>
      </w:pPr>
    </w:p>
    <w:p w:rsidR="00D255AF" w:rsidRPr="00D255AF" w:rsidRDefault="00D255AF" w:rsidP="00D255AF">
      <w:pPr>
        <w:spacing w:after="0" w:line="240" w:lineRule="auto"/>
        <w:ind w:left="720"/>
        <w:jc w:val="both"/>
      </w:pPr>
      <w:r>
        <w:t>(a) Prohibits certain classes of persons from being allowed to vote in this state, including persons who are not citizens of the United States.</w:t>
      </w:r>
      <w:r w:rsidRPr="00D255AF">
        <w:t xml:space="preserve"> </w:t>
      </w:r>
      <w:r>
        <w:t>M</w:t>
      </w:r>
      <w:r>
        <w:t>akes nonsubstantive changes</w:t>
      </w:r>
      <w:r>
        <w:t>.</w:t>
      </w:r>
    </w:p>
    <w:p w:rsidR="00D255AF" w:rsidRPr="005C2A78" w:rsidRDefault="00D255AF" w:rsidP="00DC74FB">
      <w:pPr>
        <w:spacing w:after="0" w:line="240" w:lineRule="auto"/>
        <w:jc w:val="both"/>
        <w:rPr>
          <w:rFonts w:eastAsia="Times New Roman" w:cs="Times New Roman"/>
          <w:szCs w:val="24"/>
        </w:rPr>
      </w:pPr>
    </w:p>
    <w:p w:rsidR="00D255AF" w:rsidRPr="00D255AF" w:rsidRDefault="00D255AF" w:rsidP="00DC74FB">
      <w:pPr>
        <w:spacing w:after="0" w:line="240" w:lineRule="auto"/>
        <w:jc w:val="both"/>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w:t>
      </w:r>
      <w:r>
        <w:t>November 7, 2023</w:t>
      </w:r>
      <w:r>
        <w:t xml:space="preserve">. </w:t>
      </w:r>
      <w:r>
        <w:rPr>
          <w:rFonts w:eastAsia="Times New Roman" w:cs="Times New Roman"/>
          <w:szCs w:val="24"/>
        </w:rPr>
        <w:t>Sets forth the required language of the ballot.</w:t>
      </w:r>
    </w:p>
    <w:sectPr w:rsidR="00D255AF" w:rsidRPr="00D255A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881" w:rsidRDefault="006B7881" w:rsidP="000F1DF9">
      <w:pPr>
        <w:spacing w:after="0" w:line="240" w:lineRule="auto"/>
      </w:pPr>
      <w:r>
        <w:separator/>
      </w:r>
    </w:p>
  </w:endnote>
  <w:endnote w:type="continuationSeparator" w:id="0">
    <w:p w:rsidR="006B7881" w:rsidRDefault="006B78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78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55A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55AF">
                <w:rPr>
                  <w:sz w:val="20"/>
                  <w:szCs w:val="20"/>
                </w:rPr>
                <w:t>S.J.R. 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55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78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881" w:rsidRDefault="006B7881" w:rsidP="000F1DF9">
      <w:pPr>
        <w:spacing w:after="0" w:line="240" w:lineRule="auto"/>
      </w:pPr>
      <w:r>
        <w:separator/>
      </w:r>
    </w:p>
  </w:footnote>
  <w:footnote w:type="continuationSeparator" w:id="0">
    <w:p w:rsidR="006B7881" w:rsidRDefault="006B78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788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55A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72CD"/>
  <w15:docId w15:val="{EA5D9332-8236-4793-8DB2-FA9DCBB0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55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6F5BBD1C7241E5B22EC7369FAA59B4"/>
        <w:category>
          <w:name w:val="General"/>
          <w:gallery w:val="placeholder"/>
        </w:category>
        <w:types>
          <w:type w:val="bbPlcHdr"/>
        </w:types>
        <w:behaviors>
          <w:behavior w:val="content"/>
        </w:behaviors>
        <w:guid w:val="{C0CA34F3-F42E-49DB-A8F5-E150457119BB}"/>
      </w:docPartPr>
      <w:docPartBody>
        <w:p w:rsidR="00000000" w:rsidRDefault="0025417E"/>
      </w:docPartBody>
    </w:docPart>
    <w:docPart>
      <w:docPartPr>
        <w:name w:val="75AF71CA70E64121A653B4B7BC82A50F"/>
        <w:category>
          <w:name w:val="General"/>
          <w:gallery w:val="placeholder"/>
        </w:category>
        <w:types>
          <w:type w:val="bbPlcHdr"/>
        </w:types>
        <w:behaviors>
          <w:behavior w:val="content"/>
        </w:behaviors>
        <w:guid w:val="{A1FE7885-CB0E-4CA1-B6FE-EFF5EABF8368}"/>
      </w:docPartPr>
      <w:docPartBody>
        <w:p w:rsidR="00000000" w:rsidRDefault="0025417E"/>
      </w:docPartBody>
    </w:docPart>
    <w:docPart>
      <w:docPartPr>
        <w:name w:val="23BF7133318B4DB4B3B6668D69C4CF0A"/>
        <w:category>
          <w:name w:val="General"/>
          <w:gallery w:val="placeholder"/>
        </w:category>
        <w:types>
          <w:type w:val="bbPlcHdr"/>
        </w:types>
        <w:behaviors>
          <w:behavior w:val="content"/>
        </w:behaviors>
        <w:guid w:val="{E7B23AB9-01B9-49BA-98A7-70A4A1484B5D}"/>
      </w:docPartPr>
      <w:docPartBody>
        <w:p w:rsidR="00000000" w:rsidRDefault="0025417E"/>
      </w:docPartBody>
    </w:docPart>
    <w:docPart>
      <w:docPartPr>
        <w:name w:val="35B276D061A945578AB9EE65A9081D2A"/>
        <w:category>
          <w:name w:val="General"/>
          <w:gallery w:val="placeholder"/>
        </w:category>
        <w:types>
          <w:type w:val="bbPlcHdr"/>
        </w:types>
        <w:behaviors>
          <w:behavior w:val="content"/>
        </w:behaviors>
        <w:guid w:val="{B7E065B0-24A1-46C9-A323-FFBBB4619790}"/>
      </w:docPartPr>
      <w:docPartBody>
        <w:p w:rsidR="00000000" w:rsidRDefault="0025417E"/>
      </w:docPartBody>
    </w:docPart>
    <w:docPart>
      <w:docPartPr>
        <w:name w:val="1D44DA110EE34EF3B59EA247990DF6E3"/>
        <w:category>
          <w:name w:val="General"/>
          <w:gallery w:val="placeholder"/>
        </w:category>
        <w:types>
          <w:type w:val="bbPlcHdr"/>
        </w:types>
        <w:behaviors>
          <w:behavior w:val="content"/>
        </w:behaviors>
        <w:guid w:val="{C46A3E58-A26D-4DED-9AA9-D763B2A8FD38}"/>
      </w:docPartPr>
      <w:docPartBody>
        <w:p w:rsidR="00000000" w:rsidRDefault="0025417E"/>
      </w:docPartBody>
    </w:docPart>
    <w:docPart>
      <w:docPartPr>
        <w:name w:val="79B58BC19D2D47558EA1E4EAD21057D7"/>
        <w:category>
          <w:name w:val="General"/>
          <w:gallery w:val="placeholder"/>
        </w:category>
        <w:types>
          <w:type w:val="bbPlcHdr"/>
        </w:types>
        <w:behaviors>
          <w:behavior w:val="content"/>
        </w:behaviors>
        <w:guid w:val="{110F8E18-D463-4641-8044-E05D7E7C1BB0}"/>
      </w:docPartPr>
      <w:docPartBody>
        <w:p w:rsidR="00000000" w:rsidRDefault="0025417E"/>
      </w:docPartBody>
    </w:docPart>
    <w:docPart>
      <w:docPartPr>
        <w:name w:val="7AAF0D621F0C4C96B93E5B2C5D119677"/>
        <w:category>
          <w:name w:val="General"/>
          <w:gallery w:val="placeholder"/>
        </w:category>
        <w:types>
          <w:type w:val="bbPlcHdr"/>
        </w:types>
        <w:behaviors>
          <w:behavior w:val="content"/>
        </w:behaviors>
        <w:guid w:val="{AEA320C1-5294-4FE1-899D-4CF787FECC6D}"/>
      </w:docPartPr>
      <w:docPartBody>
        <w:p w:rsidR="00000000" w:rsidRDefault="0025417E"/>
      </w:docPartBody>
    </w:docPart>
    <w:docPart>
      <w:docPartPr>
        <w:name w:val="F7EAC3BA86DA4185A68B12E904BB248A"/>
        <w:category>
          <w:name w:val="General"/>
          <w:gallery w:val="placeholder"/>
        </w:category>
        <w:types>
          <w:type w:val="bbPlcHdr"/>
        </w:types>
        <w:behaviors>
          <w:behavior w:val="content"/>
        </w:behaviors>
        <w:guid w:val="{892B2E13-ABF5-4A48-B5FB-B4428384F4E7}"/>
      </w:docPartPr>
      <w:docPartBody>
        <w:p w:rsidR="00000000" w:rsidRDefault="0025417E"/>
      </w:docPartBody>
    </w:docPart>
    <w:docPart>
      <w:docPartPr>
        <w:name w:val="BDA8FD21E81C4742AED86F1FADB12CB5"/>
        <w:category>
          <w:name w:val="General"/>
          <w:gallery w:val="placeholder"/>
        </w:category>
        <w:types>
          <w:type w:val="bbPlcHdr"/>
        </w:types>
        <w:behaviors>
          <w:behavior w:val="content"/>
        </w:behaviors>
        <w:guid w:val="{5FA54460-B66F-45AB-8FC0-E43022F88A66}"/>
      </w:docPartPr>
      <w:docPartBody>
        <w:p w:rsidR="00000000" w:rsidRDefault="0025417E"/>
      </w:docPartBody>
    </w:docPart>
    <w:docPart>
      <w:docPartPr>
        <w:name w:val="065E7660F99A4F2AB5A579776322E940"/>
        <w:category>
          <w:name w:val="General"/>
          <w:gallery w:val="placeholder"/>
        </w:category>
        <w:types>
          <w:type w:val="bbPlcHdr"/>
        </w:types>
        <w:behaviors>
          <w:behavior w:val="content"/>
        </w:behaviors>
        <w:guid w:val="{B1EC6C94-44A8-47CC-A123-5A55B0CCC4A1}"/>
      </w:docPartPr>
      <w:docPartBody>
        <w:p w:rsidR="00000000" w:rsidRDefault="00627945" w:rsidP="00627945">
          <w:pPr>
            <w:pStyle w:val="065E7660F99A4F2AB5A579776322E940"/>
          </w:pPr>
          <w:r w:rsidRPr="00A30DD1">
            <w:rPr>
              <w:rStyle w:val="PlaceholderText"/>
            </w:rPr>
            <w:t>Click here to enter a date.</w:t>
          </w:r>
        </w:p>
      </w:docPartBody>
    </w:docPart>
    <w:docPart>
      <w:docPartPr>
        <w:name w:val="EFA8343CCC664E2DB4CB31962D437655"/>
        <w:category>
          <w:name w:val="General"/>
          <w:gallery w:val="placeholder"/>
        </w:category>
        <w:types>
          <w:type w:val="bbPlcHdr"/>
        </w:types>
        <w:behaviors>
          <w:behavior w:val="content"/>
        </w:behaviors>
        <w:guid w:val="{C40BA796-4268-4542-95F1-349E1BE094B1}"/>
      </w:docPartPr>
      <w:docPartBody>
        <w:p w:rsidR="00000000" w:rsidRDefault="0025417E"/>
      </w:docPartBody>
    </w:docPart>
    <w:docPart>
      <w:docPartPr>
        <w:name w:val="7145AE243C6C4744B1366E332738CC0F"/>
        <w:category>
          <w:name w:val="General"/>
          <w:gallery w:val="placeholder"/>
        </w:category>
        <w:types>
          <w:type w:val="bbPlcHdr"/>
        </w:types>
        <w:behaviors>
          <w:behavior w:val="content"/>
        </w:behaviors>
        <w:guid w:val="{3DC6A3B0-1AE2-4198-AC6A-7168423F0B1B}"/>
      </w:docPartPr>
      <w:docPartBody>
        <w:p w:rsidR="00000000" w:rsidRDefault="0025417E"/>
      </w:docPartBody>
    </w:docPart>
    <w:docPart>
      <w:docPartPr>
        <w:name w:val="7B047A2ADD064B2F894932E3F4FA1082"/>
        <w:category>
          <w:name w:val="General"/>
          <w:gallery w:val="placeholder"/>
        </w:category>
        <w:types>
          <w:type w:val="bbPlcHdr"/>
        </w:types>
        <w:behaviors>
          <w:behavior w:val="content"/>
        </w:behaviors>
        <w:guid w:val="{1371964D-BA43-450B-AE45-6618C1373802}"/>
      </w:docPartPr>
      <w:docPartBody>
        <w:p w:rsidR="00000000" w:rsidRDefault="00627945" w:rsidP="00627945">
          <w:pPr>
            <w:pStyle w:val="7B047A2ADD064B2F894932E3F4FA1082"/>
          </w:pPr>
          <w:r>
            <w:rPr>
              <w:rFonts w:eastAsia="Times New Roman" w:cs="Times New Roman"/>
              <w:bCs/>
              <w:szCs w:val="24"/>
            </w:rPr>
            <w:t xml:space="preserve"> </w:t>
          </w:r>
        </w:p>
      </w:docPartBody>
    </w:docPart>
    <w:docPart>
      <w:docPartPr>
        <w:name w:val="BB20DEC1C65E4C21A918AEA31179B206"/>
        <w:category>
          <w:name w:val="General"/>
          <w:gallery w:val="placeholder"/>
        </w:category>
        <w:types>
          <w:type w:val="bbPlcHdr"/>
        </w:types>
        <w:behaviors>
          <w:behavior w:val="content"/>
        </w:behaviors>
        <w:guid w:val="{A9DAB0E2-7CB7-4D89-97C9-9D5728F8C17A}"/>
      </w:docPartPr>
      <w:docPartBody>
        <w:p w:rsidR="00000000" w:rsidRDefault="0025417E"/>
      </w:docPartBody>
    </w:docPart>
    <w:docPart>
      <w:docPartPr>
        <w:name w:val="B3F7AC6CD4604E0792879E8E9B052FE2"/>
        <w:category>
          <w:name w:val="General"/>
          <w:gallery w:val="placeholder"/>
        </w:category>
        <w:types>
          <w:type w:val="bbPlcHdr"/>
        </w:types>
        <w:behaviors>
          <w:behavior w:val="content"/>
        </w:behaviors>
        <w:guid w:val="{7581BF3F-2FFF-468D-BC95-8220F3E01259}"/>
      </w:docPartPr>
      <w:docPartBody>
        <w:p w:rsidR="00000000" w:rsidRDefault="002541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17E"/>
    <w:rsid w:val="00280096"/>
    <w:rsid w:val="00290C4E"/>
    <w:rsid w:val="002A4665"/>
    <w:rsid w:val="002A5E86"/>
    <w:rsid w:val="002F07B9"/>
    <w:rsid w:val="0032359E"/>
    <w:rsid w:val="00330290"/>
    <w:rsid w:val="004816E8"/>
    <w:rsid w:val="00493D6D"/>
    <w:rsid w:val="00576003"/>
    <w:rsid w:val="005B408E"/>
    <w:rsid w:val="005D31F2"/>
    <w:rsid w:val="0062794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945"/>
    <w:rPr>
      <w:color w:val="808080"/>
    </w:rPr>
  </w:style>
  <w:style w:type="paragraph" w:customStyle="1" w:styleId="065E7660F99A4F2AB5A579776322E940">
    <w:name w:val="065E7660F99A4F2AB5A579776322E940"/>
    <w:rsid w:val="00627945"/>
    <w:pPr>
      <w:spacing w:after="160" w:line="259" w:lineRule="auto"/>
    </w:pPr>
  </w:style>
  <w:style w:type="paragraph" w:customStyle="1" w:styleId="7B047A2ADD064B2F894932E3F4FA1082">
    <w:name w:val="7B047A2ADD064B2F894932E3F4FA1082"/>
    <w:rsid w:val="006279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312</Words>
  <Characters>1782</Characters>
  <Application>Microsoft Office Word</Application>
  <DocSecurity>0</DocSecurity>
  <Lines>14</Lines>
  <Paragraphs>4</Paragraphs>
  <ScaleCrop>false</ScaleCrop>
  <Company>Texas Legislative Council</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2023-03-17T23:52:00Z</dcterms:modified>
</cp:coreProperties>
</file>

<file path=docProps/custom.xml><?xml version="1.0" encoding="utf-8"?>
<op:Properties xmlns:vt="http://schemas.openxmlformats.org/officeDocument/2006/docPropsVTypes" xmlns:op="http://schemas.openxmlformats.org/officeDocument/2006/custom-properties"/>
</file>