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573" w:rsidRDefault="00CC25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B05A4D25CF44F2806064F4B8B0D5A1"/>
          </w:placeholder>
        </w:sdtPr>
        <w:sdtContent>
          <w:r w:rsidRPr="005C2A78">
            <w:rPr>
              <w:rFonts w:cs="Times New Roman"/>
              <w:b/>
              <w:szCs w:val="24"/>
              <w:u w:val="single"/>
            </w:rPr>
            <w:t>BILL ANALYSIS</w:t>
          </w:r>
        </w:sdtContent>
      </w:sdt>
    </w:p>
    <w:p w:rsidR="00CC2573" w:rsidRPr="00585C31" w:rsidRDefault="00CC2573" w:rsidP="000F1DF9">
      <w:pPr>
        <w:spacing w:after="0" w:line="240" w:lineRule="auto"/>
        <w:rPr>
          <w:rFonts w:cs="Times New Roman"/>
          <w:szCs w:val="24"/>
        </w:rPr>
      </w:pPr>
    </w:p>
    <w:p w:rsidR="00CC2573" w:rsidRPr="00585C31" w:rsidRDefault="00CC25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C2573" w:rsidTr="000F1DF9">
        <w:tc>
          <w:tcPr>
            <w:tcW w:w="2718" w:type="dxa"/>
          </w:tcPr>
          <w:p w:rsidR="00CC2573" w:rsidRPr="005C2A78" w:rsidRDefault="00CC2573" w:rsidP="006D756B">
            <w:pPr>
              <w:rPr>
                <w:rFonts w:cs="Times New Roman"/>
                <w:szCs w:val="24"/>
              </w:rPr>
            </w:pPr>
            <w:sdt>
              <w:sdtPr>
                <w:rPr>
                  <w:rFonts w:cs="Times New Roman"/>
                  <w:szCs w:val="24"/>
                </w:rPr>
                <w:alias w:val="Agency Title"/>
                <w:tag w:val="AgencyTitleContentControl"/>
                <w:id w:val="1920747753"/>
                <w:lock w:val="sdtContentLocked"/>
                <w:placeholder>
                  <w:docPart w:val="424A360788C040AFB9EA5BF1BA9F8A9B"/>
                </w:placeholder>
              </w:sdtPr>
              <w:sdtEndPr>
                <w:rPr>
                  <w:rFonts w:cstheme="minorBidi"/>
                  <w:szCs w:val="22"/>
                </w:rPr>
              </w:sdtEndPr>
              <w:sdtContent>
                <w:r>
                  <w:rPr>
                    <w:rFonts w:cs="Times New Roman"/>
                    <w:szCs w:val="24"/>
                  </w:rPr>
                  <w:t>Senate Research Center</w:t>
                </w:r>
              </w:sdtContent>
            </w:sdt>
          </w:p>
        </w:tc>
        <w:tc>
          <w:tcPr>
            <w:tcW w:w="6858" w:type="dxa"/>
          </w:tcPr>
          <w:p w:rsidR="00CC2573" w:rsidRPr="00FF6471" w:rsidRDefault="00CC2573" w:rsidP="000F1DF9">
            <w:pPr>
              <w:jc w:val="right"/>
              <w:rPr>
                <w:rFonts w:cs="Times New Roman"/>
                <w:szCs w:val="24"/>
              </w:rPr>
            </w:pPr>
            <w:sdt>
              <w:sdtPr>
                <w:rPr>
                  <w:rFonts w:cs="Times New Roman"/>
                  <w:szCs w:val="24"/>
                </w:rPr>
                <w:alias w:val="Bill Number"/>
                <w:tag w:val="BillNumberOne"/>
                <w:id w:val="-410784069"/>
                <w:lock w:val="sdtContentLocked"/>
                <w:placeholder>
                  <w:docPart w:val="C657CBCC91F7446FA4A6C2D437B26BFF"/>
                </w:placeholder>
              </w:sdtPr>
              <w:sdtContent>
                <w:r>
                  <w:rPr>
                    <w:rFonts w:cs="Times New Roman"/>
                    <w:szCs w:val="24"/>
                  </w:rPr>
                  <w:t>C.S.S.J.R. 70</w:t>
                </w:r>
              </w:sdtContent>
            </w:sdt>
          </w:p>
        </w:tc>
      </w:tr>
      <w:tr w:rsidR="00CC2573" w:rsidTr="000F1DF9">
        <w:sdt>
          <w:sdtPr>
            <w:rPr>
              <w:rFonts w:cs="Times New Roman"/>
              <w:szCs w:val="24"/>
            </w:rPr>
            <w:alias w:val="TLCNumber"/>
            <w:tag w:val="TLCNumber"/>
            <w:id w:val="-542600604"/>
            <w:lock w:val="sdtLocked"/>
            <w:placeholder>
              <w:docPart w:val="DA10DC9FD9414F9287F332667378F559"/>
            </w:placeholder>
          </w:sdtPr>
          <w:sdtContent>
            <w:tc>
              <w:tcPr>
                <w:tcW w:w="2718" w:type="dxa"/>
              </w:tcPr>
              <w:p w:rsidR="00CC2573" w:rsidRPr="000F1DF9" w:rsidRDefault="00CC2573" w:rsidP="00C65088">
                <w:pPr>
                  <w:rPr>
                    <w:rFonts w:cs="Times New Roman"/>
                    <w:szCs w:val="24"/>
                  </w:rPr>
                </w:pPr>
                <w:r>
                  <w:rPr>
                    <w:rFonts w:cs="Times New Roman"/>
                    <w:szCs w:val="24"/>
                  </w:rPr>
                  <w:t>88R21829 PRL-F</w:t>
                </w:r>
              </w:p>
            </w:tc>
          </w:sdtContent>
        </w:sdt>
        <w:tc>
          <w:tcPr>
            <w:tcW w:w="6858" w:type="dxa"/>
          </w:tcPr>
          <w:p w:rsidR="00CC2573" w:rsidRPr="005C2A78" w:rsidRDefault="00CC2573" w:rsidP="00073EDD">
            <w:pPr>
              <w:jc w:val="right"/>
              <w:rPr>
                <w:rFonts w:cs="Times New Roman"/>
                <w:szCs w:val="24"/>
              </w:rPr>
            </w:pPr>
            <w:sdt>
              <w:sdtPr>
                <w:rPr>
                  <w:rFonts w:cs="Times New Roman"/>
                  <w:szCs w:val="24"/>
                </w:rPr>
                <w:alias w:val="Author Label"/>
                <w:tag w:val="By"/>
                <w:id w:val="72399597"/>
                <w:lock w:val="sdtLocked"/>
                <w:placeholder>
                  <w:docPart w:val="CD4F7BD2C51347478A40EEB8580282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E511C001DB4004BA26226044EF9F3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D8F0CE16ACD4B2EB074D142C1E8C561"/>
                </w:placeholder>
                <w:showingPlcHdr/>
              </w:sdtPr>
              <w:sdtContent/>
            </w:sdt>
            <w:sdt>
              <w:sdtPr>
                <w:rPr>
                  <w:rFonts w:cs="Times New Roman"/>
                  <w:szCs w:val="24"/>
                </w:rPr>
                <w:alias w:val="DualSponsor"/>
                <w:tag w:val="DualSponsor"/>
                <w:id w:val="1029379812"/>
                <w:lock w:val="sdtContentLocked"/>
                <w:placeholder>
                  <w:docPart w:val="FA51A147F0304C8E8BCD2A4748FC04C7"/>
                </w:placeholder>
                <w:showingPlcHdr/>
              </w:sdtPr>
              <w:sdtContent/>
            </w:sdt>
          </w:p>
        </w:tc>
      </w:tr>
      <w:tr w:rsidR="00CC2573" w:rsidTr="000F1DF9">
        <w:tc>
          <w:tcPr>
            <w:tcW w:w="2718" w:type="dxa"/>
          </w:tcPr>
          <w:p w:rsidR="00CC2573" w:rsidRPr="00BC7495" w:rsidRDefault="00CC2573" w:rsidP="000F1DF9">
            <w:pPr>
              <w:rPr>
                <w:rFonts w:cs="Times New Roman"/>
                <w:szCs w:val="24"/>
              </w:rPr>
            </w:pPr>
          </w:p>
        </w:tc>
        <w:sdt>
          <w:sdtPr>
            <w:rPr>
              <w:rFonts w:cs="Times New Roman"/>
              <w:szCs w:val="24"/>
            </w:rPr>
            <w:alias w:val="Committee"/>
            <w:tag w:val="Committee"/>
            <w:id w:val="1914272295"/>
            <w:lock w:val="sdtContentLocked"/>
            <w:placeholder>
              <w:docPart w:val="347FE1AC65CC45FA86EFF0A70D557324"/>
            </w:placeholder>
          </w:sdtPr>
          <w:sdtContent>
            <w:tc>
              <w:tcPr>
                <w:tcW w:w="6858" w:type="dxa"/>
              </w:tcPr>
              <w:p w:rsidR="00CC2573" w:rsidRPr="00FF6471" w:rsidRDefault="00CC2573" w:rsidP="000F1DF9">
                <w:pPr>
                  <w:jc w:val="right"/>
                  <w:rPr>
                    <w:rFonts w:cs="Times New Roman"/>
                    <w:szCs w:val="24"/>
                  </w:rPr>
                </w:pPr>
                <w:r>
                  <w:rPr>
                    <w:rFonts w:cs="Times New Roman"/>
                    <w:szCs w:val="24"/>
                  </w:rPr>
                  <w:t>State Affairs</w:t>
                </w:r>
              </w:p>
            </w:tc>
          </w:sdtContent>
        </w:sdt>
      </w:tr>
      <w:tr w:rsidR="00CC2573" w:rsidTr="000F1DF9">
        <w:tc>
          <w:tcPr>
            <w:tcW w:w="2718" w:type="dxa"/>
          </w:tcPr>
          <w:p w:rsidR="00CC2573" w:rsidRPr="00BC7495" w:rsidRDefault="00CC2573" w:rsidP="000F1DF9">
            <w:pPr>
              <w:rPr>
                <w:rFonts w:cs="Times New Roman"/>
                <w:szCs w:val="24"/>
              </w:rPr>
            </w:pPr>
          </w:p>
        </w:tc>
        <w:sdt>
          <w:sdtPr>
            <w:rPr>
              <w:rFonts w:cs="Times New Roman"/>
              <w:szCs w:val="24"/>
            </w:rPr>
            <w:alias w:val="Date"/>
            <w:tag w:val="DateContentControl"/>
            <w:id w:val="1178081906"/>
            <w:lock w:val="sdtLocked"/>
            <w:placeholder>
              <w:docPart w:val="97B396972EDF4A0E9B778EEC71C2B2B9"/>
            </w:placeholder>
            <w:date w:fullDate="2023-04-12T00:00:00Z">
              <w:dateFormat w:val="M/d/yyyy"/>
              <w:lid w:val="en-US"/>
              <w:storeMappedDataAs w:val="dateTime"/>
              <w:calendar w:val="gregorian"/>
            </w:date>
          </w:sdtPr>
          <w:sdtContent>
            <w:tc>
              <w:tcPr>
                <w:tcW w:w="6858" w:type="dxa"/>
              </w:tcPr>
              <w:p w:rsidR="00CC2573" w:rsidRPr="00FF6471" w:rsidRDefault="00CC2573" w:rsidP="000F1DF9">
                <w:pPr>
                  <w:jc w:val="right"/>
                  <w:rPr>
                    <w:rFonts w:cs="Times New Roman"/>
                    <w:szCs w:val="24"/>
                  </w:rPr>
                </w:pPr>
                <w:r>
                  <w:rPr>
                    <w:rFonts w:cs="Times New Roman"/>
                    <w:szCs w:val="24"/>
                  </w:rPr>
                  <w:t>4/12/2023</w:t>
                </w:r>
              </w:p>
            </w:tc>
          </w:sdtContent>
        </w:sdt>
      </w:tr>
      <w:tr w:rsidR="00CC2573" w:rsidTr="000F1DF9">
        <w:tc>
          <w:tcPr>
            <w:tcW w:w="2718" w:type="dxa"/>
          </w:tcPr>
          <w:p w:rsidR="00CC2573" w:rsidRPr="00BC7495" w:rsidRDefault="00CC2573" w:rsidP="000F1DF9">
            <w:pPr>
              <w:rPr>
                <w:rFonts w:cs="Times New Roman"/>
                <w:szCs w:val="24"/>
              </w:rPr>
            </w:pPr>
          </w:p>
        </w:tc>
        <w:sdt>
          <w:sdtPr>
            <w:rPr>
              <w:rFonts w:cs="Times New Roman"/>
              <w:szCs w:val="24"/>
            </w:rPr>
            <w:alias w:val="BA Version"/>
            <w:tag w:val="BAVersion"/>
            <w:id w:val="-1685590809"/>
            <w:lock w:val="sdtContentLocked"/>
            <w:placeholder>
              <w:docPart w:val="9013D960763E41448B4F68630F17B02A"/>
            </w:placeholder>
          </w:sdtPr>
          <w:sdtContent>
            <w:tc>
              <w:tcPr>
                <w:tcW w:w="6858" w:type="dxa"/>
              </w:tcPr>
              <w:p w:rsidR="00CC2573" w:rsidRPr="00FF6471" w:rsidRDefault="00CC2573" w:rsidP="000F1DF9">
                <w:pPr>
                  <w:jc w:val="right"/>
                  <w:rPr>
                    <w:rFonts w:cs="Times New Roman"/>
                    <w:szCs w:val="24"/>
                  </w:rPr>
                </w:pPr>
                <w:r>
                  <w:rPr>
                    <w:rFonts w:cs="Times New Roman"/>
                    <w:szCs w:val="24"/>
                  </w:rPr>
                  <w:t>Committee Report (Substituted)</w:t>
                </w:r>
              </w:p>
            </w:tc>
          </w:sdtContent>
        </w:sdt>
      </w:tr>
    </w:tbl>
    <w:p w:rsidR="00CC2573" w:rsidRPr="00FF6471" w:rsidRDefault="00CC2573" w:rsidP="000F1DF9">
      <w:pPr>
        <w:spacing w:after="0" w:line="240" w:lineRule="auto"/>
        <w:rPr>
          <w:rFonts w:cs="Times New Roman"/>
          <w:szCs w:val="24"/>
        </w:rPr>
      </w:pPr>
    </w:p>
    <w:p w:rsidR="00CC2573" w:rsidRPr="00FF6471" w:rsidRDefault="00CC2573" w:rsidP="000F1DF9">
      <w:pPr>
        <w:spacing w:after="0" w:line="240" w:lineRule="auto"/>
        <w:rPr>
          <w:rFonts w:cs="Times New Roman"/>
          <w:szCs w:val="24"/>
        </w:rPr>
      </w:pPr>
    </w:p>
    <w:p w:rsidR="00CC2573" w:rsidRPr="00FF6471" w:rsidRDefault="00CC25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6688043D8D481EA9B04BE56BEA4B51"/>
        </w:placeholder>
      </w:sdtPr>
      <w:sdtContent>
        <w:p w:rsidR="00CC2573" w:rsidRDefault="00CC25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5C534A6C9F412F872D93E6CEE98FE7"/>
        </w:placeholder>
      </w:sdtPr>
      <w:sdtContent>
        <w:p w:rsidR="00CC2573" w:rsidRDefault="00CC2573" w:rsidP="00D4270A">
          <w:pPr>
            <w:pStyle w:val="NormalWeb"/>
            <w:spacing w:before="0" w:beforeAutospacing="0" w:after="0" w:afterAutospacing="0"/>
            <w:jc w:val="both"/>
            <w:divId w:val="1750074385"/>
            <w:rPr>
              <w:rFonts w:eastAsia="Times New Roman"/>
              <w:bCs/>
            </w:rPr>
          </w:pPr>
        </w:p>
        <w:p w:rsidR="00CC2573" w:rsidRPr="00432FD9" w:rsidRDefault="00CC2573" w:rsidP="00D4270A">
          <w:pPr>
            <w:pStyle w:val="NormalWeb"/>
            <w:spacing w:before="0" w:beforeAutospacing="0" w:after="0" w:afterAutospacing="0"/>
            <w:jc w:val="both"/>
            <w:divId w:val="1750074385"/>
          </w:pPr>
          <w:r w:rsidRPr="00432FD9">
            <w:t>S.J.R. 70 is designed to place into the Texas Constitution those rights which parents are already entitled to under established United States Supreme Court case law.</w:t>
          </w:r>
        </w:p>
        <w:p w:rsidR="00CC2573" w:rsidRPr="00432FD9" w:rsidRDefault="00CC2573" w:rsidP="00D4270A">
          <w:pPr>
            <w:pStyle w:val="NormalWeb"/>
            <w:spacing w:before="0" w:beforeAutospacing="0" w:after="0" w:afterAutospacing="0"/>
            <w:jc w:val="both"/>
            <w:divId w:val="1750074385"/>
          </w:pPr>
          <w:r w:rsidRPr="00432FD9">
            <w:t> </w:t>
          </w:r>
        </w:p>
        <w:p w:rsidR="00CC2573" w:rsidRPr="00432FD9" w:rsidRDefault="00CC2573" w:rsidP="00D4270A">
          <w:pPr>
            <w:pStyle w:val="NormalWeb"/>
            <w:spacing w:before="0" w:beforeAutospacing="0" w:after="0" w:afterAutospacing="0"/>
            <w:jc w:val="both"/>
            <w:divId w:val="1750074385"/>
          </w:pPr>
          <w:r w:rsidRPr="00432FD9">
            <w:t>The goal of S.J.R. 70 is to ensure the longevity of these rights by taking them from case law, which can change or go away at any time, and adding them to the Texas Constitution, and to provide clarity for attorneys, local judges, and parents. A parent's constitutional rights are currently spread out through 100 years of case law. These are cases many local judges and attorneys are simply not sufficiently educated on.</w:t>
          </w:r>
        </w:p>
        <w:p w:rsidR="00CC2573" w:rsidRPr="00432FD9" w:rsidRDefault="00CC2573" w:rsidP="00D4270A">
          <w:pPr>
            <w:pStyle w:val="NormalWeb"/>
            <w:spacing w:before="0" w:beforeAutospacing="0" w:after="0" w:afterAutospacing="0"/>
            <w:jc w:val="both"/>
            <w:divId w:val="1750074385"/>
          </w:pPr>
          <w:r w:rsidRPr="00432FD9">
            <w:t> </w:t>
          </w:r>
        </w:p>
        <w:p w:rsidR="00CC2573" w:rsidRPr="00432FD9" w:rsidRDefault="00CC2573" w:rsidP="00D4270A">
          <w:pPr>
            <w:pStyle w:val="NormalWeb"/>
            <w:spacing w:before="0" w:beforeAutospacing="0" w:after="0" w:afterAutospacing="0"/>
            <w:jc w:val="both"/>
            <w:divId w:val="1750074385"/>
          </w:pPr>
          <w:r w:rsidRPr="00432FD9">
            <w:t>S.J.R. 70 names specific contexts in which a parent has been determined to have a constitutional right to direct or make decisions for a child, and the standard a governmental entity must meet in order to interfere with that right.</w:t>
          </w:r>
          <w:r>
            <w:tab/>
          </w:r>
          <w:r>
            <w:br/>
          </w:r>
          <w:r>
            <w:br/>
            <w:t xml:space="preserve">(Original Author's/Sponsor's Statement of Intent) </w:t>
          </w:r>
        </w:p>
        <w:p w:rsidR="00CC2573" w:rsidRPr="00D70925" w:rsidRDefault="00CC2573" w:rsidP="00D4270A">
          <w:pPr>
            <w:spacing w:after="0" w:line="240" w:lineRule="auto"/>
            <w:jc w:val="both"/>
            <w:rPr>
              <w:rFonts w:eastAsia="Times New Roman" w:cs="Times New Roman"/>
              <w:bCs/>
              <w:szCs w:val="24"/>
            </w:rPr>
          </w:pPr>
        </w:p>
      </w:sdtContent>
    </w:sdt>
    <w:p w:rsidR="00CC2573" w:rsidRDefault="00CC25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70 </w:t>
      </w:r>
      <w:bookmarkStart w:id="1" w:name="AmendsCurrentLaw"/>
      <w:bookmarkEnd w:id="1"/>
      <w:r w:rsidRPr="00432FD9">
        <w:rPr>
          <w:rFonts w:cs="Times New Roman"/>
          <w:szCs w:val="24"/>
        </w:rPr>
        <w:t>proposes a constitutional amendment protecting the right of parents to raise their children.</w:t>
      </w:r>
    </w:p>
    <w:p w:rsidR="00CC2573" w:rsidRPr="00432FD9" w:rsidRDefault="00CC2573" w:rsidP="000F1DF9">
      <w:pPr>
        <w:spacing w:after="0" w:line="240" w:lineRule="auto"/>
        <w:jc w:val="both"/>
        <w:rPr>
          <w:rFonts w:eastAsia="Times New Roman" w:cs="Times New Roman"/>
          <w:szCs w:val="24"/>
        </w:rPr>
      </w:pPr>
    </w:p>
    <w:p w:rsidR="00CC2573" w:rsidRPr="005C2A78" w:rsidRDefault="00CC25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1DE0F067764E92AB54F056351B7351"/>
          </w:placeholder>
        </w:sdtPr>
        <w:sdtContent>
          <w:r>
            <w:rPr>
              <w:rFonts w:eastAsia="Times New Roman" w:cs="Times New Roman"/>
              <w:b/>
              <w:szCs w:val="24"/>
              <w:u w:val="single"/>
            </w:rPr>
            <w:t>RULEMAKING AUTHORITY</w:t>
          </w:r>
        </w:sdtContent>
      </w:sdt>
    </w:p>
    <w:p w:rsidR="00CC2573" w:rsidRPr="006529C4" w:rsidRDefault="00CC2573" w:rsidP="00774EC7">
      <w:pPr>
        <w:spacing w:after="0" w:line="240" w:lineRule="auto"/>
        <w:jc w:val="both"/>
        <w:rPr>
          <w:rFonts w:cs="Times New Roman"/>
          <w:szCs w:val="24"/>
        </w:rPr>
      </w:pPr>
    </w:p>
    <w:p w:rsidR="00CC2573" w:rsidRPr="006529C4" w:rsidRDefault="00CC2573" w:rsidP="00D4270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C2573" w:rsidRPr="006529C4" w:rsidRDefault="00CC2573" w:rsidP="00D4270A">
      <w:pPr>
        <w:spacing w:after="0" w:line="240" w:lineRule="auto"/>
        <w:jc w:val="both"/>
        <w:rPr>
          <w:rFonts w:cs="Times New Roman"/>
          <w:szCs w:val="24"/>
        </w:rPr>
      </w:pPr>
    </w:p>
    <w:p w:rsidR="00CC2573" w:rsidRPr="005C2A78" w:rsidRDefault="00CC2573" w:rsidP="00D427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DC3F3D5F2E4924A17E00611B1F4863"/>
          </w:placeholder>
        </w:sdtPr>
        <w:sdtContent>
          <w:r>
            <w:rPr>
              <w:rFonts w:eastAsia="Times New Roman" w:cs="Times New Roman"/>
              <w:b/>
              <w:szCs w:val="24"/>
              <w:u w:val="single"/>
            </w:rPr>
            <w:t>SECTION BY SECTION ANALYSIS</w:t>
          </w:r>
        </w:sdtContent>
      </w:sdt>
    </w:p>
    <w:p w:rsidR="00CC2573" w:rsidRPr="005C2A78" w:rsidRDefault="00CC2573" w:rsidP="00D4270A">
      <w:pPr>
        <w:spacing w:after="0" w:line="240" w:lineRule="auto"/>
        <w:jc w:val="both"/>
        <w:rPr>
          <w:rFonts w:eastAsia="Times New Roman" w:cs="Times New Roman"/>
          <w:szCs w:val="24"/>
        </w:rPr>
      </w:pPr>
    </w:p>
    <w:p w:rsidR="00CC2573" w:rsidRPr="00DD456D" w:rsidRDefault="00CC2573" w:rsidP="00D4270A">
      <w:pPr>
        <w:spacing w:after="0" w:line="240" w:lineRule="auto"/>
        <w:jc w:val="both"/>
        <w:rPr>
          <w:rFonts w:eastAsia="Times New Roman" w:cs="Times New Roman"/>
          <w:szCs w:val="24"/>
        </w:rPr>
      </w:pPr>
      <w:r w:rsidRPr="005C2A78">
        <w:rPr>
          <w:rFonts w:eastAsia="Times New Roman" w:cs="Times New Roman"/>
          <w:szCs w:val="24"/>
        </w:rPr>
        <w:t>SECTION 1.</w:t>
      </w:r>
      <w:r w:rsidRPr="00DD456D">
        <w:t xml:space="preserve"> </w:t>
      </w:r>
      <w:r>
        <w:t xml:space="preserve">Amends </w:t>
      </w:r>
      <w:r w:rsidRPr="00DD456D">
        <w:rPr>
          <w:rFonts w:eastAsia="Times New Roman" w:cs="Times New Roman"/>
          <w:szCs w:val="24"/>
        </w:rPr>
        <w:t>Article I, Texas Constitution</w:t>
      </w:r>
      <w:r>
        <w:rPr>
          <w:rFonts w:eastAsia="Times New Roman" w:cs="Times New Roman"/>
          <w:szCs w:val="24"/>
        </w:rPr>
        <w:t>,</w:t>
      </w:r>
      <w:r w:rsidRPr="00DD456D">
        <w:rPr>
          <w:rFonts w:eastAsia="Times New Roman" w:cs="Times New Roman"/>
          <w:szCs w:val="24"/>
        </w:rPr>
        <w:t xml:space="preserve"> by adding Section 36</w:t>
      </w:r>
      <w:r>
        <w:rPr>
          <w:rFonts w:eastAsia="Times New Roman" w:cs="Times New Roman"/>
          <w:szCs w:val="24"/>
        </w:rPr>
        <w:t xml:space="preserve">, </w:t>
      </w:r>
      <w:r w:rsidRPr="00DD456D">
        <w:rPr>
          <w:rFonts w:eastAsia="Times New Roman" w:cs="Times New Roman"/>
          <w:szCs w:val="24"/>
        </w:rPr>
        <w:t>as follows:</w:t>
      </w:r>
    </w:p>
    <w:p w:rsidR="00CC2573" w:rsidRPr="00DD456D" w:rsidRDefault="00CC2573" w:rsidP="00D4270A">
      <w:pPr>
        <w:spacing w:after="0" w:line="240" w:lineRule="auto"/>
        <w:jc w:val="both"/>
        <w:rPr>
          <w:rFonts w:eastAsia="Times New Roman" w:cs="Times New Roman"/>
          <w:szCs w:val="24"/>
        </w:rPr>
      </w:pPr>
    </w:p>
    <w:p w:rsidR="00CC2573" w:rsidRPr="00DD456D" w:rsidRDefault="00CC2573" w:rsidP="00D4270A">
      <w:pPr>
        <w:spacing w:after="0" w:line="240" w:lineRule="auto"/>
        <w:ind w:left="720"/>
        <w:jc w:val="both"/>
        <w:rPr>
          <w:rFonts w:eastAsia="Times New Roman" w:cs="Times New Roman"/>
          <w:szCs w:val="24"/>
        </w:rPr>
      </w:pPr>
      <w:r w:rsidRPr="00DD456D">
        <w:rPr>
          <w:rFonts w:eastAsia="Times New Roman" w:cs="Times New Roman"/>
          <w:szCs w:val="24"/>
        </w:rPr>
        <w:t xml:space="preserve">Sec. 36. (a) </w:t>
      </w:r>
      <w:r>
        <w:rPr>
          <w:rFonts w:eastAsia="Times New Roman" w:cs="Times New Roman"/>
          <w:szCs w:val="24"/>
        </w:rPr>
        <w:t xml:space="preserve">Provides that </w:t>
      </w:r>
      <w:r w:rsidRPr="00DD456D">
        <w:rPr>
          <w:rFonts w:eastAsia="Times New Roman" w:cs="Times New Roman"/>
          <w:szCs w:val="24"/>
        </w:rPr>
        <w:t xml:space="preserve">a parent </w:t>
      </w:r>
      <w:r>
        <w:rPr>
          <w:rFonts w:eastAsia="Times New Roman" w:cs="Times New Roman"/>
          <w:szCs w:val="24"/>
        </w:rPr>
        <w:t>has the inherent right to exercise care, custody, and control of the parent's child and to make decisions for the upbringing of the parent's child, including but not limited to decisions regarding the</w:t>
      </w:r>
      <w:r w:rsidRPr="00DD456D">
        <w:rPr>
          <w:rFonts w:eastAsia="Times New Roman" w:cs="Times New Roman"/>
          <w:szCs w:val="24"/>
        </w:rPr>
        <w:t xml:space="preserve"> education, moral and religious training, and </w:t>
      </w:r>
      <w:r>
        <w:rPr>
          <w:rFonts w:eastAsia="Times New Roman" w:cs="Times New Roman"/>
          <w:szCs w:val="24"/>
        </w:rPr>
        <w:t>health</w:t>
      </w:r>
      <w:r w:rsidRPr="00DD456D">
        <w:rPr>
          <w:rFonts w:eastAsia="Times New Roman" w:cs="Times New Roman"/>
          <w:szCs w:val="24"/>
        </w:rPr>
        <w:t xml:space="preserve"> care of the child.</w:t>
      </w:r>
    </w:p>
    <w:p w:rsidR="00CC2573" w:rsidRPr="00DD456D" w:rsidRDefault="00CC2573" w:rsidP="00D4270A">
      <w:pPr>
        <w:spacing w:after="0" w:line="240" w:lineRule="auto"/>
        <w:ind w:left="720"/>
        <w:jc w:val="both"/>
        <w:rPr>
          <w:rFonts w:eastAsia="Times New Roman" w:cs="Times New Roman"/>
          <w:szCs w:val="24"/>
        </w:rPr>
      </w:pPr>
    </w:p>
    <w:p w:rsidR="00CC2573" w:rsidRPr="00DD456D" w:rsidRDefault="00CC2573" w:rsidP="00D4270A">
      <w:pPr>
        <w:spacing w:after="0" w:line="240" w:lineRule="auto"/>
        <w:ind w:left="1440"/>
        <w:jc w:val="both"/>
        <w:rPr>
          <w:rFonts w:eastAsia="Times New Roman" w:cs="Times New Roman"/>
          <w:szCs w:val="24"/>
        </w:rPr>
      </w:pPr>
      <w:r w:rsidRPr="00DD456D">
        <w:rPr>
          <w:rFonts w:eastAsia="Times New Roman" w:cs="Times New Roman"/>
          <w:szCs w:val="24"/>
        </w:rPr>
        <w:t xml:space="preserve">(b) </w:t>
      </w:r>
      <w:r>
        <w:rPr>
          <w:rFonts w:eastAsia="Times New Roman" w:cs="Times New Roman"/>
          <w:szCs w:val="24"/>
        </w:rPr>
        <w:t>Prohibits t</w:t>
      </w:r>
      <w:r w:rsidRPr="00DD456D">
        <w:rPr>
          <w:rFonts w:eastAsia="Times New Roman" w:cs="Times New Roman"/>
          <w:szCs w:val="24"/>
        </w:rPr>
        <w:t xml:space="preserve">he state or a political subdivision of this state </w:t>
      </w:r>
      <w:r>
        <w:rPr>
          <w:rFonts w:eastAsia="Times New Roman" w:cs="Times New Roman"/>
          <w:szCs w:val="24"/>
        </w:rPr>
        <w:t>from interfering</w:t>
      </w:r>
      <w:r w:rsidRPr="00DD456D">
        <w:rPr>
          <w:rFonts w:eastAsia="Times New Roman" w:cs="Times New Roman"/>
          <w:szCs w:val="24"/>
        </w:rPr>
        <w:t xml:space="preserve"> with the rights of a parent described by </w:t>
      </w:r>
      <w:r>
        <w:rPr>
          <w:rFonts w:eastAsia="Times New Roman" w:cs="Times New Roman"/>
          <w:szCs w:val="24"/>
        </w:rPr>
        <w:t>S</w:t>
      </w:r>
      <w:r w:rsidRPr="00DD456D">
        <w:rPr>
          <w:rFonts w:eastAsia="Times New Roman" w:cs="Times New Roman"/>
          <w:szCs w:val="24"/>
        </w:rPr>
        <w:t xml:space="preserve">ubsection (a) </w:t>
      </w:r>
      <w:r>
        <w:rPr>
          <w:rFonts w:eastAsia="Times New Roman" w:cs="Times New Roman"/>
          <w:szCs w:val="24"/>
        </w:rPr>
        <w:t>of this section unless</w:t>
      </w:r>
      <w:r w:rsidRPr="00DD456D">
        <w:rPr>
          <w:rFonts w:eastAsia="Times New Roman" w:cs="Times New Roman"/>
          <w:szCs w:val="24"/>
        </w:rPr>
        <w:t xml:space="preserve"> the interference is:</w:t>
      </w:r>
    </w:p>
    <w:p w:rsidR="00CC2573" w:rsidRPr="00DD456D" w:rsidRDefault="00CC2573" w:rsidP="00D4270A">
      <w:pPr>
        <w:spacing w:after="0" w:line="240" w:lineRule="auto"/>
        <w:ind w:left="1440"/>
        <w:jc w:val="both"/>
        <w:rPr>
          <w:rFonts w:eastAsia="Times New Roman" w:cs="Times New Roman"/>
          <w:szCs w:val="24"/>
        </w:rPr>
      </w:pPr>
    </w:p>
    <w:p w:rsidR="00CC2573" w:rsidRPr="00DD456D" w:rsidRDefault="00CC2573" w:rsidP="00D4270A">
      <w:pPr>
        <w:spacing w:after="0" w:line="240" w:lineRule="auto"/>
        <w:ind w:left="2160"/>
        <w:jc w:val="both"/>
        <w:rPr>
          <w:rFonts w:eastAsia="Times New Roman" w:cs="Times New Roman"/>
          <w:szCs w:val="24"/>
        </w:rPr>
      </w:pPr>
      <w:r w:rsidRPr="00DD456D">
        <w:rPr>
          <w:rFonts w:eastAsia="Times New Roman" w:cs="Times New Roman"/>
          <w:szCs w:val="24"/>
        </w:rPr>
        <w:t>(1) essential to further a compelling governmental interest; and</w:t>
      </w:r>
    </w:p>
    <w:p w:rsidR="00CC2573" w:rsidRPr="00DD456D" w:rsidRDefault="00CC2573" w:rsidP="00D4270A">
      <w:pPr>
        <w:spacing w:after="0" w:line="240" w:lineRule="auto"/>
        <w:ind w:left="2160"/>
        <w:jc w:val="both"/>
        <w:rPr>
          <w:rFonts w:eastAsia="Times New Roman" w:cs="Times New Roman"/>
          <w:szCs w:val="24"/>
        </w:rPr>
      </w:pPr>
    </w:p>
    <w:p w:rsidR="00CC2573" w:rsidRPr="005C2A78" w:rsidRDefault="00CC2573" w:rsidP="00D4270A">
      <w:pPr>
        <w:spacing w:after="0" w:line="240" w:lineRule="auto"/>
        <w:ind w:left="2160"/>
        <w:jc w:val="both"/>
        <w:rPr>
          <w:rFonts w:eastAsia="Times New Roman" w:cs="Times New Roman"/>
          <w:szCs w:val="24"/>
        </w:rPr>
      </w:pPr>
      <w:r w:rsidRPr="00DD456D">
        <w:rPr>
          <w:rFonts w:eastAsia="Times New Roman" w:cs="Times New Roman"/>
          <w:szCs w:val="24"/>
        </w:rPr>
        <w:t>(2) narrowly tailored to accomplish that compelling governmental interest.</w:t>
      </w:r>
    </w:p>
    <w:p w:rsidR="00CC2573" w:rsidRPr="005C2A78" w:rsidRDefault="00CC2573" w:rsidP="00D4270A">
      <w:pPr>
        <w:spacing w:after="0" w:line="240" w:lineRule="auto"/>
        <w:jc w:val="both"/>
        <w:rPr>
          <w:rFonts w:eastAsia="Times New Roman" w:cs="Times New Roman"/>
          <w:szCs w:val="24"/>
        </w:rPr>
      </w:pPr>
    </w:p>
    <w:p w:rsidR="00CC2573" w:rsidRPr="00C8671F" w:rsidRDefault="00CC2573" w:rsidP="00D427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r w:rsidRPr="005C2A78">
        <w:rPr>
          <w:rFonts w:eastAsia="Times New Roman" w:cs="Times New Roman"/>
          <w:szCs w:val="24"/>
        </w:rPr>
        <w:t xml:space="preserve"> </w:t>
      </w:r>
    </w:p>
    <w:p w:rsidR="00CC2573" w:rsidRPr="00C8671F" w:rsidRDefault="00CC2573" w:rsidP="00432FD9">
      <w:pPr>
        <w:spacing w:after="0" w:line="240" w:lineRule="auto"/>
        <w:jc w:val="both"/>
        <w:rPr>
          <w:rFonts w:eastAsia="Times New Roman" w:cs="Times New Roman"/>
          <w:szCs w:val="24"/>
        </w:rPr>
      </w:pPr>
    </w:p>
    <w:sectPr w:rsidR="00CC25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71D" w:rsidRDefault="0039171D" w:rsidP="000F1DF9">
      <w:pPr>
        <w:spacing w:after="0" w:line="240" w:lineRule="auto"/>
      </w:pPr>
      <w:r>
        <w:separator/>
      </w:r>
    </w:p>
  </w:endnote>
  <w:endnote w:type="continuationSeparator" w:id="0">
    <w:p w:rsidR="0039171D" w:rsidRDefault="003917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17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C257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C2573">
                <w:rPr>
                  <w:sz w:val="20"/>
                  <w:szCs w:val="20"/>
                </w:rPr>
                <w:t>C.S.S.J.R. 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C257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17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71D" w:rsidRDefault="0039171D" w:rsidP="000F1DF9">
      <w:pPr>
        <w:spacing w:after="0" w:line="240" w:lineRule="auto"/>
      </w:pPr>
      <w:r>
        <w:separator/>
      </w:r>
    </w:p>
  </w:footnote>
  <w:footnote w:type="continuationSeparator" w:id="0">
    <w:p w:rsidR="0039171D" w:rsidRDefault="003917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171D"/>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257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93E6"/>
  <w15:docId w15:val="{205216AD-7C88-4DCA-B883-FA368682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C25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B05A4D25CF44F2806064F4B8B0D5A1"/>
        <w:category>
          <w:name w:val="General"/>
          <w:gallery w:val="placeholder"/>
        </w:category>
        <w:types>
          <w:type w:val="bbPlcHdr"/>
        </w:types>
        <w:behaviors>
          <w:behavior w:val="content"/>
        </w:behaviors>
        <w:guid w:val="{292AD5E3-2E38-4030-A9E2-3ADE5D5F8B3D}"/>
      </w:docPartPr>
      <w:docPartBody>
        <w:p w:rsidR="00000000" w:rsidRDefault="0059534B"/>
      </w:docPartBody>
    </w:docPart>
    <w:docPart>
      <w:docPartPr>
        <w:name w:val="424A360788C040AFB9EA5BF1BA9F8A9B"/>
        <w:category>
          <w:name w:val="General"/>
          <w:gallery w:val="placeholder"/>
        </w:category>
        <w:types>
          <w:type w:val="bbPlcHdr"/>
        </w:types>
        <w:behaviors>
          <w:behavior w:val="content"/>
        </w:behaviors>
        <w:guid w:val="{081E98FE-D34E-433D-8B75-CC48402DCF71}"/>
      </w:docPartPr>
      <w:docPartBody>
        <w:p w:rsidR="00000000" w:rsidRDefault="0059534B"/>
      </w:docPartBody>
    </w:docPart>
    <w:docPart>
      <w:docPartPr>
        <w:name w:val="C657CBCC91F7446FA4A6C2D437B26BFF"/>
        <w:category>
          <w:name w:val="General"/>
          <w:gallery w:val="placeholder"/>
        </w:category>
        <w:types>
          <w:type w:val="bbPlcHdr"/>
        </w:types>
        <w:behaviors>
          <w:behavior w:val="content"/>
        </w:behaviors>
        <w:guid w:val="{D5190C4E-125B-4EE8-AABC-3D4F0AF98D3A}"/>
      </w:docPartPr>
      <w:docPartBody>
        <w:p w:rsidR="00000000" w:rsidRDefault="0059534B"/>
      </w:docPartBody>
    </w:docPart>
    <w:docPart>
      <w:docPartPr>
        <w:name w:val="DA10DC9FD9414F9287F332667378F559"/>
        <w:category>
          <w:name w:val="General"/>
          <w:gallery w:val="placeholder"/>
        </w:category>
        <w:types>
          <w:type w:val="bbPlcHdr"/>
        </w:types>
        <w:behaviors>
          <w:behavior w:val="content"/>
        </w:behaviors>
        <w:guid w:val="{AF1A46BC-3784-4FC4-BA06-6EACC43E3B88}"/>
      </w:docPartPr>
      <w:docPartBody>
        <w:p w:rsidR="00000000" w:rsidRDefault="0059534B"/>
      </w:docPartBody>
    </w:docPart>
    <w:docPart>
      <w:docPartPr>
        <w:name w:val="CD4F7BD2C51347478A40EEB85802827F"/>
        <w:category>
          <w:name w:val="General"/>
          <w:gallery w:val="placeholder"/>
        </w:category>
        <w:types>
          <w:type w:val="bbPlcHdr"/>
        </w:types>
        <w:behaviors>
          <w:behavior w:val="content"/>
        </w:behaviors>
        <w:guid w:val="{C5CE93E9-9620-43E7-A271-B416514D676E}"/>
      </w:docPartPr>
      <w:docPartBody>
        <w:p w:rsidR="00000000" w:rsidRDefault="0059534B"/>
      </w:docPartBody>
    </w:docPart>
    <w:docPart>
      <w:docPartPr>
        <w:name w:val="07E511C001DB4004BA26226044EF9F37"/>
        <w:category>
          <w:name w:val="General"/>
          <w:gallery w:val="placeholder"/>
        </w:category>
        <w:types>
          <w:type w:val="bbPlcHdr"/>
        </w:types>
        <w:behaviors>
          <w:behavior w:val="content"/>
        </w:behaviors>
        <w:guid w:val="{AC203AC0-CCFF-49EB-AA6A-11B078FED835}"/>
      </w:docPartPr>
      <w:docPartBody>
        <w:p w:rsidR="00000000" w:rsidRDefault="0059534B"/>
      </w:docPartBody>
    </w:docPart>
    <w:docPart>
      <w:docPartPr>
        <w:name w:val="1D8F0CE16ACD4B2EB074D142C1E8C561"/>
        <w:category>
          <w:name w:val="General"/>
          <w:gallery w:val="placeholder"/>
        </w:category>
        <w:types>
          <w:type w:val="bbPlcHdr"/>
        </w:types>
        <w:behaviors>
          <w:behavior w:val="content"/>
        </w:behaviors>
        <w:guid w:val="{105134BF-88A6-44C4-A8F4-2C2119362B2B}"/>
      </w:docPartPr>
      <w:docPartBody>
        <w:p w:rsidR="00000000" w:rsidRDefault="0059534B"/>
      </w:docPartBody>
    </w:docPart>
    <w:docPart>
      <w:docPartPr>
        <w:name w:val="FA51A147F0304C8E8BCD2A4748FC04C7"/>
        <w:category>
          <w:name w:val="General"/>
          <w:gallery w:val="placeholder"/>
        </w:category>
        <w:types>
          <w:type w:val="bbPlcHdr"/>
        </w:types>
        <w:behaviors>
          <w:behavior w:val="content"/>
        </w:behaviors>
        <w:guid w:val="{76A9A539-F31A-436E-937F-DD2FB7B3E08D}"/>
      </w:docPartPr>
      <w:docPartBody>
        <w:p w:rsidR="00000000" w:rsidRDefault="0059534B"/>
      </w:docPartBody>
    </w:docPart>
    <w:docPart>
      <w:docPartPr>
        <w:name w:val="347FE1AC65CC45FA86EFF0A70D557324"/>
        <w:category>
          <w:name w:val="General"/>
          <w:gallery w:val="placeholder"/>
        </w:category>
        <w:types>
          <w:type w:val="bbPlcHdr"/>
        </w:types>
        <w:behaviors>
          <w:behavior w:val="content"/>
        </w:behaviors>
        <w:guid w:val="{20C4A1AF-24C2-4F6C-9A48-8F904173D0B0}"/>
      </w:docPartPr>
      <w:docPartBody>
        <w:p w:rsidR="00000000" w:rsidRDefault="0059534B"/>
      </w:docPartBody>
    </w:docPart>
    <w:docPart>
      <w:docPartPr>
        <w:name w:val="97B396972EDF4A0E9B778EEC71C2B2B9"/>
        <w:category>
          <w:name w:val="General"/>
          <w:gallery w:val="placeholder"/>
        </w:category>
        <w:types>
          <w:type w:val="bbPlcHdr"/>
        </w:types>
        <w:behaviors>
          <w:behavior w:val="content"/>
        </w:behaviors>
        <w:guid w:val="{D060A7D2-F750-48F8-97BB-DC57A3739ACC}"/>
      </w:docPartPr>
      <w:docPartBody>
        <w:p w:rsidR="00000000" w:rsidRDefault="00D70AD1" w:rsidP="00D70AD1">
          <w:pPr>
            <w:pStyle w:val="97B396972EDF4A0E9B778EEC71C2B2B9"/>
          </w:pPr>
          <w:r w:rsidRPr="00A30DD1">
            <w:rPr>
              <w:rStyle w:val="PlaceholderText"/>
            </w:rPr>
            <w:t>Click here to enter a date.</w:t>
          </w:r>
        </w:p>
      </w:docPartBody>
    </w:docPart>
    <w:docPart>
      <w:docPartPr>
        <w:name w:val="9013D960763E41448B4F68630F17B02A"/>
        <w:category>
          <w:name w:val="General"/>
          <w:gallery w:val="placeholder"/>
        </w:category>
        <w:types>
          <w:type w:val="bbPlcHdr"/>
        </w:types>
        <w:behaviors>
          <w:behavior w:val="content"/>
        </w:behaviors>
        <w:guid w:val="{02E59EDA-A8BE-4EDF-84E4-C3766E6D4088}"/>
      </w:docPartPr>
      <w:docPartBody>
        <w:p w:rsidR="00000000" w:rsidRDefault="0059534B"/>
      </w:docPartBody>
    </w:docPart>
    <w:docPart>
      <w:docPartPr>
        <w:name w:val="F66688043D8D481EA9B04BE56BEA4B51"/>
        <w:category>
          <w:name w:val="General"/>
          <w:gallery w:val="placeholder"/>
        </w:category>
        <w:types>
          <w:type w:val="bbPlcHdr"/>
        </w:types>
        <w:behaviors>
          <w:behavior w:val="content"/>
        </w:behaviors>
        <w:guid w:val="{C0AD55D6-E4E3-43F1-8ED2-BD1A93DD394C}"/>
      </w:docPartPr>
      <w:docPartBody>
        <w:p w:rsidR="00000000" w:rsidRDefault="0059534B"/>
      </w:docPartBody>
    </w:docPart>
    <w:docPart>
      <w:docPartPr>
        <w:name w:val="9C5C534A6C9F412F872D93E6CEE98FE7"/>
        <w:category>
          <w:name w:val="General"/>
          <w:gallery w:val="placeholder"/>
        </w:category>
        <w:types>
          <w:type w:val="bbPlcHdr"/>
        </w:types>
        <w:behaviors>
          <w:behavior w:val="content"/>
        </w:behaviors>
        <w:guid w:val="{4F66EEFA-99E7-40D2-A8F2-1FC3A38987A7}"/>
      </w:docPartPr>
      <w:docPartBody>
        <w:p w:rsidR="00000000" w:rsidRDefault="00D70AD1" w:rsidP="00D70AD1">
          <w:pPr>
            <w:pStyle w:val="9C5C534A6C9F412F872D93E6CEE98FE7"/>
          </w:pPr>
          <w:r>
            <w:rPr>
              <w:rFonts w:eastAsia="Times New Roman" w:cs="Times New Roman"/>
              <w:bCs/>
              <w:szCs w:val="24"/>
            </w:rPr>
            <w:t xml:space="preserve"> </w:t>
          </w:r>
        </w:p>
      </w:docPartBody>
    </w:docPart>
    <w:docPart>
      <w:docPartPr>
        <w:name w:val="EC1DE0F067764E92AB54F056351B7351"/>
        <w:category>
          <w:name w:val="General"/>
          <w:gallery w:val="placeholder"/>
        </w:category>
        <w:types>
          <w:type w:val="bbPlcHdr"/>
        </w:types>
        <w:behaviors>
          <w:behavior w:val="content"/>
        </w:behaviors>
        <w:guid w:val="{89EEC645-7781-4005-BB04-EF9AFB6C7D3F}"/>
      </w:docPartPr>
      <w:docPartBody>
        <w:p w:rsidR="00000000" w:rsidRDefault="0059534B"/>
      </w:docPartBody>
    </w:docPart>
    <w:docPart>
      <w:docPartPr>
        <w:name w:val="38DC3F3D5F2E4924A17E00611B1F4863"/>
        <w:category>
          <w:name w:val="General"/>
          <w:gallery w:val="placeholder"/>
        </w:category>
        <w:types>
          <w:type w:val="bbPlcHdr"/>
        </w:types>
        <w:behaviors>
          <w:behavior w:val="content"/>
        </w:behaviors>
        <w:guid w:val="{28FEFE6B-4378-4944-BBCB-9071830D70B6}"/>
      </w:docPartPr>
      <w:docPartBody>
        <w:p w:rsidR="00000000" w:rsidRDefault="005953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534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0AD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AD1"/>
    <w:rPr>
      <w:color w:val="808080"/>
    </w:rPr>
  </w:style>
  <w:style w:type="paragraph" w:customStyle="1" w:styleId="97B396972EDF4A0E9B778EEC71C2B2B9">
    <w:name w:val="97B396972EDF4A0E9B778EEC71C2B2B9"/>
    <w:rsid w:val="00D70AD1"/>
    <w:pPr>
      <w:spacing w:after="160" w:line="259" w:lineRule="auto"/>
    </w:pPr>
  </w:style>
  <w:style w:type="paragraph" w:customStyle="1" w:styleId="9C5C534A6C9F412F872D93E6CEE98FE7">
    <w:name w:val="9C5C534A6C9F412F872D93E6CEE98FE7"/>
    <w:rsid w:val="00D70A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339</Words>
  <Characters>1933</Characters>
  <Application>Microsoft Office Word</Application>
  <DocSecurity>0</DocSecurity>
  <Lines>16</Lines>
  <Paragraphs>4</Paragraphs>
  <ScaleCrop>false</ScaleCrop>
  <Company>Texas Legislative Council</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2023-04-13T13:29:00Z</dcterms:modified>
</cp:coreProperties>
</file>

<file path=docProps/custom.xml><?xml version="1.0" encoding="utf-8"?>
<op:Properties xmlns:vt="http://schemas.openxmlformats.org/officeDocument/2006/docPropsVTypes" xmlns:op="http://schemas.openxmlformats.org/officeDocument/2006/custom-properties"/>
</file>