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099D" w:rsidRDefault="00AD099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EB5936DCF7240F99784F3923CA757FA"/>
          </w:placeholder>
        </w:sdtPr>
        <w:sdtContent>
          <w:r w:rsidRPr="005C2A78">
            <w:rPr>
              <w:rFonts w:cs="Times New Roman"/>
              <w:b/>
              <w:szCs w:val="24"/>
              <w:u w:val="single"/>
            </w:rPr>
            <w:t>BILL ANALYSIS</w:t>
          </w:r>
        </w:sdtContent>
      </w:sdt>
    </w:p>
    <w:p w:rsidR="00AD099D" w:rsidRPr="00585C31" w:rsidRDefault="00AD099D" w:rsidP="000F1DF9">
      <w:pPr>
        <w:spacing w:after="0" w:line="240" w:lineRule="auto"/>
        <w:rPr>
          <w:rFonts w:cs="Times New Roman"/>
          <w:szCs w:val="24"/>
        </w:rPr>
      </w:pPr>
    </w:p>
    <w:p w:rsidR="00AD099D" w:rsidRPr="00585C31" w:rsidRDefault="00AD099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D099D" w:rsidTr="000F1DF9">
        <w:tc>
          <w:tcPr>
            <w:tcW w:w="2718" w:type="dxa"/>
          </w:tcPr>
          <w:p w:rsidR="00AD099D" w:rsidRPr="005C2A78" w:rsidRDefault="00AD099D" w:rsidP="006D756B">
            <w:pPr>
              <w:rPr>
                <w:rFonts w:cs="Times New Roman"/>
                <w:szCs w:val="24"/>
              </w:rPr>
            </w:pPr>
            <w:sdt>
              <w:sdtPr>
                <w:rPr>
                  <w:rFonts w:cs="Times New Roman"/>
                  <w:szCs w:val="24"/>
                </w:rPr>
                <w:alias w:val="Agency Title"/>
                <w:tag w:val="AgencyTitleContentControl"/>
                <w:id w:val="1920747753"/>
                <w:lock w:val="sdtContentLocked"/>
                <w:placeholder>
                  <w:docPart w:val="EBA663F4213E45B7894611A2BADA599F"/>
                </w:placeholder>
              </w:sdtPr>
              <w:sdtEndPr>
                <w:rPr>
                  <w:rFonts w:cstheme="minorBidi"/>
                  <w:szCs w:val="22"/>
                </w:rPr>
              </w:sdtEndPr>
              <w:sdtContent>
                <w:r>
                  <w:rPr>
                    <w:rFonts w:cs="Times New Roman"/>
                    <w:szCs w:val="24"/>
                  </w:rPr>
                  <w:t>Senate Research Center</w:t>
                </w:r>
              </w:sdtContent>
            </w:sdt>
          </w:p>
        </w:tc>
        <w:tc>
          <w:tcPr>
            <w:tcW w:w="6858" w:type="dxa"/>
          </w:tcPr>
          <w:p w:rsidR="00AD099D" w:rsidRPr="00FF6471" w:rsidRDefault="00AD099D" w:rsidP="000F1DF9">
            <w:pPr>
              <w:jc w:val="right"/>
              <w:rPr>
                <w:rFonts w:cs="Times New Roman"/>
                <w:szCs w:val="24"/>
              </w:rPr>
            </w:pPr>
            <w:sdt>
              <w:sdtPr>
                <w:rPr>
                  <w:rFonts w:cs="Times New Roman"/>
                  <w:szCs w:val="24"/>
                </w:rPr>
                <w:alias w:val="Bill Number"/>
                <w:tag w:val="BillNumberOne"/>
                <w:id w:val="-410784069"/>
                <w:lock w:val="sdtContentLocked"/>
                <w:placeholder>
                  <w:docPart w:val="DAB39357AB4144878708D33924E71596"/>
                </w:placeholder>
              </w:sdtPr>
              <w:sdtContent>
                <w:r>
                  <w:rPr>
                    <w:rFonts w:cs="Times New Roman"/>
                    <w:szCs w:val="24"/>
                  </w:rPr>
                  <w:t>S.J.R. 81</w:t>
                </w:r>
              </w:sdtContent>
            </w:sdt>
          </w:p>
        </w:tc>
      </w:tr>
      <w:tr w:rsidR="00AD099D" w:rsidTr="000F1DF9">
        <w:sdt>
          <w:sdtPr>
            <w:rPr>
              <w:rFonts w:cs="Times New Roman"/>
              <w:szCs w:val="24"/>
            </w:rPr>
            <w:alias w:val="TLCNumber"/>
            <w:tag w:val="TLCNumber"/>
            <w:id w:val="-542600604"/>
            <w:lock w:val="sdtLocked"/>
            <w:placeholder>
              <w:docPart w:val="224A4D1805A14FA9B87758DDB1B2AC20"/>
            </w:placeholder>
          </w:sdtPr>
          <w:sdtContent>
            <w:tc>
              <w:tcPr>
                <w:tcW w:w="2718" w:type="dxa"/>
              </w:tcPr>
              <w:p w:rsidR="00AD099D" w:rsidRPr="000F1DF9" w:rsidRDefault="00AD099D" w:rsidP="00C65088">
                <w:pPr>
                  <w:rPr>
                    <w:rFonts w:cs="Times New Roman"/>
                    <w:szCs w:val="24"/>
                  </w:rPr>
                </w:pPr>
                <w:r>
                  <w:rPr>
                    <w:rFonts w:cs="Times New Roman"/>
                    <w:szCs w:val="24"/>
                  </w:rPr>
                  <w:t>88R17169 KJE-F</w:t>
                </w:r>
              </w:p>
            </w:tc>
          </w:sdtContent>
        </w:sdt>
        <w:tc>
          <w:tcPr>
            <w:tcW w:w="6858" w:type="dxa"/>
          </w:tcPr>
          <w:p w:rsidR="00AD099D" w:rsidRPr="005C2A78" w:rsidRDefault="00AD099D" w:rsidP="00073EDD">
            <w:pPr>
              <w:jc w:val="right"/>
              <w:rPr>
                <w:rFonts w:cs="Times New Roman"/>
                <w:szCs w:val="24"/>
              </w:rPr>
            </w:pPr>
            <w:sdt>
              <w:sdtPr>
                <w:rPr>
                  <w:rFonts w:cs="Times New Roman"/>
                  <w:szCs w:val="24"/>
                </w:rPr>
                <w:alias w:val="Author Label"/>
                <w:tag w:val="By"/>
                <w:id w:val="72399597"/>
                <w:lock w:val="sdtLocked"/>
                <w:placeholder>
                  <w:docPart w:val="ACC6A6AF40BA4E9D9E0507391E4BAE9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2E2C53142FB4D0894965D08A821AAA7"/>
                </w:placeholder>
              </w:sdtPr>
              <w:sdtContent>
                <w:r>
                  <w:rPr>
                    <w:rFonts w:cs="Times New Roman"/>
                    <w:szCs w:val="24"/>
                  </w:rPr>
                  <w:t>Birdwell et al.</w:t>
                </w:r>
              </w:sdtContent>
            </w:sdt>
            <w:sdt>
              <w:sdtPr>
                <w:rPr>
                  <w:rFonts w:cs="Times New Roman"/>
                  <w:szCs w:val="24"/>
                </w:rPr>
                <w:alias w:val="Sponsor"/>
                <w:tag w:val="Sponsor"/>
                <w:id w:val="-2039656131"/>
                <w:lock w:val="sdtContentLocked"/>
                <w:placeholder>
                  <w:docPart w:val="33AC5A0FD3D445B7BE9A1DDD22B4F4C9"/>
                </w:placeholder>
                <w:showingPlcHdr/>
              </w:sdtPr>
              <w:sdtContent/>
            </w:sdt>
            <w:sdt>
              <w:sdtPr>
                <w:rPr>
                  <w:rFonts w:cs="Times New Roman"/>
                  <w:szCs w:val="24"/>
                </w:rPr>
                <w:alias w:val="DualSponsor"/>
                <w:tag w:val="DualSponsor"/>
                <w:id w:val="1029379812"/>
                <w:lock w:val="sdtContentLocked"/>
                <w:placeholder>
                  <w:docPart w:val="8B3674471A5D49168BB7F7CFBF903880"/>
                </w:placeholder>
                <w:showingPlcHdr/>
              </w:sdtPr>
              <w:sdtContent/>
            </w:sdt>
          </w:p>
        </w:tc>
      </w:tr>
      <w:tr w:rsidR="00AD099D" w:rsidTr="000F1DF9">
        <w:tc>
          <w:tcPr>
            <w:tcW w:w="2718" w:type="dxa"/>
          </w:tcPr>
          <w:p w:rsidR="00AD099D" w:rsidRPr="00BC7495" w:rsidRDefault="00AD099D" w:rsidP="000F1DF9">
            <w:pPr>
              <w:rPr>
                <w:rFonts w:cs="Times New Roman"/>
                <w:szCs w:val="24"/>
              </w:rPr>
            </w:pPr>
          </w:p>
        </w:tc>
        <w:sdt>
          <w:sdtPr>
            <w:rPr>
              <w:rFonts w:cs="Times New Roman"/>
              <w:szCs w:val="24"/>
            </w:rPr>
            <w:alias w:val="Committee"/>
            <w:tag w:val="Committee"/>
            <w:id w:val="1914272295"/>
            <w:lock w:val="sdtContentLocked"/>
            <w:placeholder>
              <w:docPart w:val="335B5FF2E9B44BA4AB23DE302A3CDD07"/>
            </w:placeholder>
          </w:sdtPr>
          <w:sdtContent>
            <w:tc>
              <w:tcPr>
                <w:tcW w:w="6858" w:type="dxa"/>
              </w:tcPr>
              <w:p w:rsidR="00AD099D" w:rsidRPr="00FF6471" w:rsidRDefault="00AD099D" w:rsidP="000F1DF9">
                <w:pPr>
                  <w:jc w:val="right"/>
                  <w:rPr>
                    <w:rFonts w:cs="Times New Roman"/>
                    <w:szCs w:val="24"/>
                  </w:rPr>
                </w:pPr>
                <w:r>
                  <w:rPr>
                    <w:rFonts w:cs="Times New Roman"/>
                    <w:szCs w:val="24"/>
                  </w:rPr>
                  <w:t>Subcommittee on Higher Education</w:t>
                </w:r>
              </w:p>
            </w:tc>
          </w:sdtContent>
        </w:sdt>
      </w:tr>
      <w:tr w:rsidR="00AD099D" w:rsidTr="000F1DF9">
        <w:tc>
          <w:tcPr>
            <w:tcW w:w="2718" w:type="dxa"/>
          </w:tcPr>
          <w:p w:rsidR="00AD099D" w:rsidRPr="00BC7495" w:rsidRDefault="00AD099D" w:rsidP="000F1DF9">
            <w:pPr>
              <w:rPr>
                <w:rFonts w:cs="Times New Roman"/>
                <w:szCs w:val="24"/>
              </w:rPr>
            </w:pPr>
          </w:p>
        </w:tc>
        <w:sdt>
          <w:sdtPr>
            <w:rPr>
              <w:rFonts w:cs="Times New Roman"/>
              <w:szCs w:val="24"/>
            </w:rPr>
            <w:alias w:val="Date"/>
            <w:tag w:val="DateContentControl"/>
            <w:id w:val="1178081906"/>
            <w:lock w:val="sdtLocked"/>
            <w:placeholder>
              <w:docPart w:val="8CBA07F9070E41BD99CDA6B6F0408AAF"/>
            </w:placeholder>
            <w:date w:fullDate="2023-03-28T00:00:00Z">
              <w:dateFormat w:val="M/d/yyyy"/>
              <w:lid w:val="en-US"/>
              <w:storeMappedDataAs w:val="dateTime"/>
              <w:calendar w:val="gregorian"/>
            </w:date>
          </w:sdtPr>
          <w:sdtContent>
            <w:tc>
              <w:tcPr>
                <w:tcW w:w="6858" w:type="dxa"/>
              </w:tcPr>
              <w:p w:rsidR="00AD099D" w:rsidRPr="00FF6471" w:rsidRDefault="00AD099D" w:rsidP="000F1DF9">
                <w:pPr>
                  <w:jc w:val="right"/>
                  <w:rPr>
                    <w:rFonts w:cs="Times New Roman"/>
                    <w:szCs w:val="24"/>
                  </w:rPr>
                </w:pPr>
                <w:r>
                  <w:rPr>
                    <w:rFonts w:cs="Times New Roman"/>
                    <w:szCs w:val="24"/>
                  </w:rPr>
                  <w:t>3/28/2023</w:t>
                </w:r>
              </w:p>
            </w:tc>
          </w:sdtContent>
        </w:sdt>
      </w:tr>
      <w:tr w:rsidR="00AD099D" w:rsidTr="000F1DF9">
        <w:tc>
          <w:tcPr>
            <w:tcW w:w="2718" w:type="dxa"/>
          </w:tcPr>
          <w:p w:rsidR="00AD099D" w:rsidRPr="00BC7495" w:rsidRDefault="00AD099D" w:rsidP="000F1DF9">
            <w:pPr>
              <w:rPr>
                <w:rFonts w:cs="Times New Roman"/>
                <w:szCs w:val="24"/>
              </w:rPr>
            </w:pPr>
          </w:p>
        </w:tc>
        <w:sdt>
          <w:sdtPr>
            <w:rPr>
              <w:rFonts w:cs="Times New Roman"/>
              <w:szCs w:val="24"/>
            </w:rPr>
            <w:alias w:val="BA Version"/>
            <w:tag w:val="BAVersion"/>
            <w:id w:val="-1685590809"/>
            <w:lock w:val="sdtContentLocked"/>
            <w:placeholder>
              <w:docPart w:val="0FD29FFE18E543F19E301D9E5DABC2D4"/>
            </w:placeholder>
          </w:sdtPr>
          <w:sdtContent>
            <w:tc>
              <w:tcPr>
                <w:tcW w:w="6858" w:type="dxa"/>
              </w:tcPr>
              <w:p w:rsidR="00AD099D" w:rsidRPr="00FF6471" w:rsidRDefault="00AD099D" w:rsidP="000F1DF9">
                <w:pPr>
                  <w:jc w:val="right"/>
                  <w:rPr>
                    <w:rFonts w:cs="Times New Roman"/>
                    <w:szCs w:val="24"/>
                  </w:rPr>
                </w:pPr>
                <w:r>
                  <w:rPr>
                    <w:rFonts w:cs="Times New Roman"/>
                    <w:szCs w:val="24"/>
                  </w:rPr>
                  <w:t>As Filed</w:t>
                </w:r>
              </w:p>
            </w:tc>
          </w:sdtContent>
        </w:sdt>
      </w:tr>
    </w:tbl>
    <w:p w:rsidR="00AD099D" w:rsidRPr="00FF6471" w:rsidRDefault="00AD099D" w:rsidP="000F1DF9">
      <w:pPr>
        <w:spacing w:after="0" w:line="240" w:lineRule="auto"/>
        <w:rPr>
          <w:rFonts w:cs="Times New Roman"/>
          <w:szCs w:val="24"/>
        </w:rPr>
      </w:pPr>
    </w:p>
    <w:p w:rsidR="00AD099D" w:rsidRPr="00FF6471" w:rsidRDefault="00AD099D" w:rsidP="000F1DF9">
      <w:pPr>
        <w:spacing w:after="0" w:line="240" w:lineRule="auto"/>
        <w:rPr>
          <w:rFonts w:cs="Times New Roman"/>
          <w:szCs w:val="24"/>
        </w:rPr>
      </w:pPr>
    </w:p>
    <w:p w:rsidR="00AD099D" w:rsidRPr="00FF6471" w:rsidRDefault="00AD099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D688FF7D17C46629119DD0EF93C6550"/>
        </w:placeholder>
      </w:sdtPr>
      <w:sdtContent>
        <w:p w:rsidR="00AD099D" w:rsidRDefault="00AD099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1CC65BA85554ADB903A4EEA9B8A4274"/>
        </w:placeholder>
      </w:sdtPr>
      <w:sdtContent>
        <w:p w:rsidR="00AD099D" w:rsidRDefault="00AD099D" w:rsidP="005010C3">
          <w:pPr>
            <w:pStyle w:val="NormalWeb"/>
            <w:spacing w:before="0" w:beforeAutospacing="0" w:after="0" w:afterAutospacing="0"/>
            <w:jc w:val="both"/>
            <w:divId w:val="1395742999"/>
            <w:rPr>
              <w:rFonts w:eastAsia="Times New Roman"/>
              <w:bCs/>
            </w:rPr>
          </w:pPr>
        </w:p>
        <w:p w:rsidR="00AD099D" w:rsidRPr="00365F4F" w:rsidRDefault="00AD099D" w:rsidP="005010C3">
          <w:pPr>
            <w:pStyle w:val="NormalWeb"/>
            <w:spacing w:before="0" w:beforeAutospacing="0" w:after="0" w:afterAutospacing="0"/>
            <w:jc w:val="both"/>
            <w:divId w:val="1395742999"/>
          </w:pPr>
          <w:r w:rsidRPr="00365F4F">
            <w:t>Texas State Technical College (TSTC) historically has been underfunded, with no consistently adequate capital funding to allow for strategic growth in current or new campuses. With the record growth of employment rates in Texas, the skilled-labor shortage also continues to grow. TSTC has a long history of proven performance in training highly skilled workers. This is why a large group of associations and businesses have been pushing for the expansion of TSTC into the fastest growing regions of Texas for access to training facilities that produce the skilled workforce needed. S</w:t>
          </w:r>
          <w:r>
            <w:t>.</w:t>
          </w:r>
          <w:r w:rsidRPr="00365F4F">
            <w:t>J</w:t>
          </w:r>
          <w:r>
            <w:t>.</w:t>
          </w:r>
          <w:r w:rsidRPr="00365F4F">
            <w:t>R</w:t>
          </w:r>
          <w:r>
            <w:t>.</w:t>
          </w:r>
          <w:r w:rsidRPr="00365F4F">
            <w:t xml:space="preserve"> 81 creates a reliable source of capital funding for TSTC to expand technical training in order to meet the growing skills gap in Texas and place more Texans in great-paying jobs.</w:t>
          </w:r>
        </w:p>
        <w:p w:rsidR="00AD099D" w:rsidRPr="00365F4F" w:rsidRDefault="00AD099D" w:rsidP="005010C3">
          <w:pPr>
            <w:pStyle w:val="NormalWeb"/>
            <w:spacing w:before="0" w:beforeAutospacing="0" w:after="0" w:afterAutospacing="0"/>
            <w:jc w:val="both"/>
            <w:divId w:val="1395742999"/>
          </w:pPr>
          <w:r w:rsidRPr="00365F4F">
            <w:t> </w:t>
          </w:r>
        </w:p>
        <w:p w:rsidR="00AD099D" w:rsidRPr="00365F4F" w:rsidRDefault="00AD099D" w:rsidP="005010C3">
          <w:pPr>
            <w:pStyle w:val="NormalWeb"/>
            <w:spacing w:before="0" w:beforeAutospacing="0" w:after="0" w:afterAutospacing="0"/>
            <w:jc w:val="both"/>
            <w:divId w:val="1395742999"/>
          </w:pPr>
          <w:r w:rsidRPr="00365F4F">
            <w:t>S</w:t>
          </w:r>
          <w:r>
            <w:t>.</w:t>
          </w:r>
          <w:r w:rsidRPr="00365F4F">
            <w:t>J</w:t>
          </w:r>
          <w:r>
            <w:t>.</w:t>
          </w:r>
          <w:r w:rsidRPr="00365F4F">
            <w:t>R</w:t>
          </w:r>
          <w:r>
            <w:t>.</w:t>
          </w:r>
          <w:r w:rsidRPr="00365F4F">
            <w:t xml:space="preserve"> 81 establishes a constitutionally dedicated, permanent endowment to fund the capital infrastructure needs of career and technical education programs offered by TSTC.</w:t>
          </w:r>
        </w:p>
        <w:p w:rsidR="00AD099D" w:rsidRPr="00D70925" w:rsidRDefault="00AD099D" w:rsidP="005010C3">
          <w:pPr>
            <w:spacing w:after="0" w:line="240" w:lineRule="auto"/>
            <w:jc w:val="both"/>
            <w:rPr>
              <w:rFonts w:eastAsia="Times New Roman" w:cs="Times New Roman"/>
              <w:bCs/>
              <w:szCs w:val="24"/>
            </w:rPr>
          </w:pPr>
        </w:p>
      </w:sdtContent>
    </w:sdt>
    <w:p w:rsidR="00AD099D" w:rsidRDefault="00AD099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S.J.R. 81 </w:t>
      </w:r>
      <w:bookmarkStart w:id="1" w:name="AmendsCurrentLaw"/>
      <w:bookmarkEnd w:id="1"/>
      <w:r>
        <w:rPr>
          <w:rFonts w:cs="Times New Roman"/>
          <w:szCs w:val="24"/>
        </w:rPr>
        <w:t xml:space="preserve">proposes a constitutional </w:t>
      </w:r>
      <w:r>
        <w:t>amendment providing for the creation of the technical institution infrastructure fund and the available workforce education fund to support the capital needs of career and technical education programs offered by the Texas State Technical College System.</w:t>
      </w:r>
    </w:p>
    <w:p w:rsidR="00AD099D" w:rsidRPr="00365F4F" w:rsidRDefault="00AD099D" w:rsidP="000F1DF9">
      <w:pPr>
        <w:spacing w:after="0" w:line="240" w:lineRule="auto"/>
        <w:jc w:val="both"/>
        <w:rPr>
          <w:rFonts w:eastAsia="Times New Roman" w:cs="Times New Roman"/>
          <w:szCs w:val="24"/>
        </w:rPr>
      </w:pPr>
    </w:p>
    <w:p w:rsidR="00AD099D" w:rsidRPr="005C2A78" w:rsidRDefault="00AD099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B5486A824044725B438E36AEE02596F"/>
          </w:placeholder>
        </w:sdtPr>
        <w:sdtContent>
          <w:r>
            <w:rPr>
              <w:rFonts w:eastAsia="Times New Roman" w:cs="Times New Roman"/>
              <w:b/>
              <w:szCs w:val="24"/>
              <w:u w:val="single"/>
            </w:rPr>
            <w:t>RULEMAKING AUTHORITY</w:t>
          </w:r>
        </w:sdtContent>
      </w:sdt>
    </w:p>
    <w:p w:rsidR="00AD099D" w:rsidRPr="006529C4" w:rsidRDefault="00AD099D" w:rsidP="00774EC7">
      <w:pPr>
        <w:spacing w:after="0" w:line="240" w:lineRule="auto"/>
        <w:jc w:val="both"/>
        <w:rPr>
          <w:rFonts w:cs="Times New Roman"/>
          <w:szCs w:val="24"/>
        </w:rPr>
      </w:pPr>
    </w:p>
    <w:p w:rsidR="00AD099D" w:rsidRPr="006529C4" w:rsidRDefault="00AD099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D099D" w:rsidRPr="006529C4" w:rsidRDefault="00AD099D" w:rsidP="00774EC7">
      <w:pPr>
        <w:spacing w:after="0" w:line="240" w:lineRule="auto"/>
        <w:jc w:val="both"/>
        <w:rPr>
          <w:rFonts w:cs="Times New Roman"/>
          <w:szCs w:val="24"/>
        </w:rPr>
      </w:pPr>
    </w:p>
    <w:p w:rsidR="00AD099D" w:rsidRPr="005C2A78" w:rsidRDefault="00AD099D" w:rsidP="000C01D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BFE2DC399E0465EA86432ABF474E658"/>
          </w:placeholder>
        </w:sdtPr>
        <w:sdtContent>
          <w:r>
            <w:rPr>
              <w:rFonts w:eastAsia="Times New Roman" w:cs="Times New Roman"/>
              <w:b/>
              <w:szCs w:val="24"/>
              <w:u w:val="single"/>
            </w:rPr>
            <w:t>SECTION BY SECTION ANALYSIS</w:t>
          </w:r>
        </w:sdtContent>
      </w:sdt>
    </w:p>
    <w:p w:rsidR="00AD099D" w:rsidRPr="005C2A78" w:rsidRDefault="00AD099D" w:rsidP="000C01DC">
      <w:pPr>
        <w:spacing w:after="0" w:line="240" w:lineRule="auto"/>
        <w:jc w:val="both"/>
        <w:rPr>
          <w:rFonts w:eastAsia="Times New Roman" w:cs="Times New Roman"/>
          <w:szCs w:val="24"/>
        </w:rPr>
      </w:pPr>
    </w:p>
    <w:p w:rsidR="00AD099D" w:rsidRDefault="00AD099D" w:rsidP="000C01D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Article VIII, Texas Constitution, by adding Section 23, as follows:</w:t>
      </w:r>
    </w:p>
    <w:p w:rsidR="00AD099D" w:rsidRDefault="00AD099D" w:rsidP="000C01DC">
      <w:pPr>
        <w:spacing w:after="0" w:line="240" w:lineRule="auto"/>
        <w:jc w:val="both"/>
        <w:rPr>
          <w:rFonts w:eastAsia="Times New Roman" w:cs="Times New Roman"/>
          <w:szCs w:val="24"/>
        </w:rPr>
      </w:pPr>
    </w:p>
    <w:p w:rsidR="00AD099D" w:rsidRDefault="00AD099D" w:rsidP="000C01DC">
      <w:pPr>
        <w:spacing w:after="0" w:line="240" w:lineRule="auto"/>
        <w:ind w:left="720"/>
        <w:jc w:val="both"/>
        <w:rPr>
          <w:rFonts w:eastAsia="Times New Roman" w:cs="Times New Roman"/>
          <w:szCs w:val="24"/>
        </w:rPr>
      </w:pPr>
      <w:r>
        <w:rPr>
          <w:rFonts w:eastAsia="Times New Roman" w:cs="Times New Roman"/>
          <w:szCs w:val="24"/>
        </w:rPr>
        <w:t xml:space="preserve">Sec. 23. (a) Provides that the technical institution infrastructure fund </w:t>
      </w:r>
      <w:r w:rsidRPr="00365F4F">
        <w:rPr>
          <w:rFonts w:eastAsia="Times New Roman" w:cs="Times New Roman"/>
          <w:szCs w:val="24"/>
        </w:rPr>
        <w:t>and the available workforce education fund are established as special funds in the state treasury for the purpose of providing funding for capital projects and equipment purchases related to career and technical education programs offered by the Texas State Technical College System.</w:t>
      </w:r>
    </w:p>
    <w:p w:rsidR="00AD099D" w:rsidRDefault="00AD099D" w:rsidP="000C01DC">
      <w:pPr>
        <w:spacing w:after="0" w:line="240" w:lineRule="auto"/>
        <w:ind w:left="720"/>
        <w:jc w:val="both"/>
        <w:rPr>
          <w:rFonts w:eastAsia="Times New Roman" w:cs="Times New Roman"/>
          <w:szCs w:val="24"/>
        </w:rPr>
      </w:pPr>
    </w:p>
    <w:p w:rsidR="00AD099D" w:rsidRDefault="00AD099D" w:rsidP="000C01DC">
      <w:pPr>
        <w:spacing w:after="0" w:line="240" w:lineRule="auto"/>
        <w:ind w:left="1440"/>
        <w:jc w:val="both"/>
        <w:rPr>
          <w:rFonts w:eastAsia="Times New Roman" w:cs="Times New Roman"/>
          <w:szCs w:val="24"/>
        </w:rPr>
      </w:pPr>
      <w:r w:rsidRPr="00365F4F">
        <w:rPr>
          <w:rFonts w:eastAsia="Times New Roman" w:cs="Times New Roman"/>
          <w:szCs w:val="24"/>
        </w:rPr>
        <w:t xml:space="preserve">(b)  </w:t>
      </w:r>
      <w:r>
        <w:rPr>
          <w:rFonts w:eastAsia="Times New Roman" w:cs="Times New Roman"/>
          <w:szCs w:val="24"/>
        </w:rPr>
        <w:t>Provides that t</w:t>
      </w:r>
      <w:r w:rsidRPr="00365F4F">
        <w:rPr>
          <w:rFonts w:eastAsia="Times New Roman" w:cs="Times New Roman"/>
          <w:szCs w:val="24"/>
        </w:rPr>
        <w:t>he technical institution infrastructure fund consists of:</w:t>
      </w:r>
    </w:p>
    <w:p w:rsidR="00AD099D" w:rsidRDefault="00AD099D" w:rsidP="000C01DC">
      <w:pPr>
        <w:spacing w:after="0" w:line="240" w:lineRule="auto"/>
        <w:ind w:left="1440"/>
        <w:jc w:val="both"/>
        <w:rPr>
          <w:rFonts w:eastAsia="Times New Roman" w:cs="Times New Roman"/>
          <w:szCs w:val="24"/>
        </w:rPr>
      </w:pPr>
    </w:p>
    <w:p w:rsidR="00AD099D" w:rsidRPr="00365F4F" w:rsidRDefault="00AD099D" w:rsidP="000C01DC">
      <w:pPr>
        <w:spacing w:after="0" w:line="240" w:lineRule="auto"/>
        <w:ind w:left="2160"/>
        <w:jc w:val="both"/>
        <w:rPr>
          <w:rFonts w:eastAsia="Times New Roman" w:cs="Times New Roman"/>
          <w:szCs w:val="24"/>
        </w:rPr>
      </w:pPr>
      <w:r w:rsidRPr="00365F4F">
        <w:rPr>
          <w:rFonts w:eastAsia="Times New Roman" w:cs="Times New Roman"/>
          <w:szCs w:val="24"/>
        </w:rPr>
        <w:t>(1)  money transferred or deposited to the credit of the fund; and</w:t>
      </w:r>
    </w:p>
    <w:p w:rsidR="00AD099D" w:rsidRDefault="00AD099D" w:rsidP="000C01DC">
      <w:pPr>
        <w:spacing w:after="0" w:line="240" w:lineRule="auto"/>
        <w:ind w:left="2160"/>
        <w:jc w:val="both"/>
        <w:rPr>
          <w:rFonts w:eastAsia="Times New Roman" w:cs="Times New Roman"/>
          <w:szCs w:val="24"/>
        </w:rPr>
      </w:pPr>
    </w:p>
    <w:p w:rsidR="00AD099D" w:rsidRDefault="00AD099D" w:rsidP="000C01DC">
      <w:pPr>
        <w:spacing w:after="0" w:line="240" w:lineRule="auto"/>
        <w:ind w:left="2160"/>
        <w:jc w:val="both"/>
        <w:rPr>
          <w:rFonts w:eastAsia="Times New Roman" w:cs="Times New Roman"/>
          <w:szCs w:val="24"/>
        </w:rPr>
      </w:pPr>
      <w:r w:rsidRPr="00365F4F">
        <w:rPr>
          <w:rFonts w:eastAsia="Times New Roman" w:cs="Times New Roman"/>
          <w:szCs w:val="24"/>
        </w:rPr>
        <w:t>(2)  any interest or other earnings attributable to the investment of money in the fund.</w:t>
      </w:r>
    </w:p>
    <w:p w:rsidR="00AD099D" w:rsidRDefault="00AD099D" w:rsidP="000C01DC">
      <w:pPr>
        <w:spacing w:after="0" w:line="240" w:lineRule="auto"/>
        <w:ind w:left="2160"/>
        <w:jc w:val="both"/>
        <w:rPr>
          <w:rFonts w:eastAsia="Times New Roman" w:cs="Times New Roman"/>
          <w:szCs w:val="24"/>
        </w:rPr>
      </w:pPr>
    </w:p>
    <w:p w:rsidR="00AD099D" w:rsidRDefault="00AD099D" w:rsidP="000C01DC">
      <w:pPr>
        <w:spacing w:after="0" w:line="240" w:lineRule="auto"/>
        <w:ind w:left="1440"/>
        <w:jc w:val="both"/>
        <w:rPr>
          <w:rFonts w:eastAsia="Times New Roman" w:cs="Times New Roman"/>
          <w:szCs w:val="24"/>
        </w:rPr>
      </w:pPr>
      <w:r>
        <w:rPr>
          <w:rFonts w:eastAsia="Times New Roman" w:cs="Times New Roman"/>
          <w:szCs w:val="24"/>
        </w:rPr>
        <w:t>(c) Provides that the</w:t>
      </w:r>
      <w:r w:rsidRPr="00365F4F">
        <w:rPr>
          <w:rFonts w:eastAsia="Times New Roman" w:cs="Times New Roman"/>
          <w:szCs w:val="24"/>
        </w:rPr>
        <w:t xml:space="preserve"> available workforce education fund consists of money distributed to the fund from the technical institution infrastructure fund as provided by this section.</w:t>
      </w:r>
    </w:p>
    <w:p w:rsidR="00AD099D" w:rsidRDefault="00AD099D" w:rsidP="000C01DC">
      <w:pPr>
        <w:spacing w:after="0" w:line="240" w:lineRule="auto"/>
        <w:ind w:left="1440"/>
        <w:jc w:val="both"/>
        <w:rPr>
          <w:rFonts w:eastAsia="Times New Roman" w:cs="Times New Roman"/>
          <w:szCs w:val="24"/>
        </w:rPr>
      </w:pPr>
    </w:p>
    <w:p w:rsidR="00AD099D" w:rsidRDefault="00AD099D" w:rsidP="000C01DC">
      <w:pPr>
        <w:spacing w:after="0" w:line="240" w:lineRule="auto"/>
        <w:ind w:left="1440"/>
        <w:jc w:val="both"/>
        <w:rPr>
          <w:rFonts w:eastAsia="Times New Roman" w:cs="Times New Roman"/>
          <w:szCs w:val="24"/>
        </w:rPr>
      </w:pPr>
      <w:r w:rsidRPr="00365F4F">
        <w:rPr>
          <w:rFonts w:eastAsia="Times New Roman" w:cs="Times New Roman"/>
          <w:szCs w:val="24"/>
        </w:rPr>
        <w:t xml:space="preserve">(d) </w:t>
      </w:r>
      <w:r>
        <w:rPr>
          <w:rFonts w:eastAsia="Times New Roman" w:cs="Times New Roman"/>
          <w:szCs w:val="24"/>
        </w:rPr>
        <w:t>Requires t</w:t>
      </w:r>
      <w:r w:rsidRPr="00365F4F">
        <w:rPr>
          <w:rFonts w:eastAsia="Times New Roman" w:cs="Times New Roman"/>
          <w:szCs w:val="24"/>
        </w:rPr>
        <w:t>he board of regents of the Texas State Technical College System</w:t>
      </w:r>
      <w:r>
        <w:rPr>
          <w:rFonts w:eastAsia="Times New Roman" w:cs="Times New Roman"/>
          <w:szCs w:val="24"/>
        </w:rPr>
        <w:t xml:space="preserve"> (board)</w:t>
      </w:r>
      <w:r w:rsidRPr="00365F4F">
        <w:rPr>
          <w:rFonts w:eastAsia="Times New Roman" w:cs="Times New Roman"/>
          <w:szCs w:val="24"/>
        </w:rPr>
        <w:t xml:space="preserve"> </w:t>
      </w:r>
      <w:r>
        <w:rPr>
          <w:rFonts w:eastAsia="Times New Roman" w:cs="Times New Roman"/>
          <w:szCs w:val="24"/>
        </w:rPr>
        <w:t>to</w:t>
      </w:r>
      <w:r w:rsidRPr="00365F4F">
        <w:rPr>
          <w:rFonts w:eastAsia="Times New Roman" w:cs="Times New Roman"/>
          <w:szCs w:val="24"/>
        </w:rPr>
        <w:t xml:space="preserve"> administer the technical institution infrastructure fund, which </w:t>
      </w:r>
      <w:r>
        <w:rPr>
          <w:rFonts w:eastAsia="Times New Roman" w:cs="Times New Roman"/>
          <w:szCs w:val="24"/>
        </w:rPr>
        <w:t>is required to</w:t>
      </w:r>
      <w:r w:rsidRPr="00365F4F">
        <w:rPr>
          <w:rFonts w:eastAsia="Times New Roman" w:cs="Times New Roman"/>
          <w:szCs w:val="24"/>
        </w:rPr>
        <w:t xml:space="preserve"> be invested in the manner and according to the standards provided for investment of the permanent university fund. </w:t>
      </w:r>
      <w:r>
        <w:rPr>
          <w:rFonts w:eastAsia="Times New Roman" w:cs="Times New Roman"/>
          <w:szCs w:val="24"/>
        </w:rPr>
        <w:t>Requires t</w:t>
      </w:r>
      <w:r w:rsidRPr="00365F4F">
        <w:rPr>
          <w:rFonts w:eastAsia="Times New Roman" w:cs="Times New Roman"/>
          <w:szCs w:val="24"/>
        </w:rPr>
        <w:t xml:space="preserve">he expenses of managing the investments of the fund </w:t>
      </w:r>
      <w:r>
        <w:rPr>
          <w:rFonts w:eastAsia="Times New Roman" w:cs="Times New Roman"/>
          <w:szCs w:val="24"/>
        </w:rPr>
        <w:t xml:space="preserve">to </w:t>
      </w:r>
      <w:r w:rsidRPr="00365F4F">
        <w:rPr>
          <w:rFonts w:eastAsia="Times New Roman" w:cs="Times New Roman"/>
          <w:szCs w:val="24"/>
        </w:rPr>
        <w:t>be paid from the fund.</w:t>
      </w:r>
    </w:p>
    <w:p w:rsidR="00AD099D" w:rsidRDefault="00AD099D" w:rsidP="000C01DC">
      <w:pPr>
        <w:spacing w:after="0" w:line="240" w:lineRule="auto"/>
        <w:ind w:left="1440"/>
        <w:jc w:val="both"/>
        <w:rPr>
          <w:rFonts w:eastAsia="Times New Roman" w:cs="Times New Roman"/>
          <w:szCs w:val="24"/>
        </w:rPr>
      </w:pPr>
    </w:p>
    <w:p w:rsidR="00AD099D" w:rsidRDefault="00AD099D" w:rsidP="000C01DC">
      <w:pPr>
        <w:spacing w:after="0" w:line="240" w:lineRule="auto"/>
        <w:ind w:left="1440"/>
        <w:jc w:val="both"/>
        <w:rPr>
          <w:rFonts w:eastAsia="Times New Roman" w:cs="Times New Roman"/>
          <w:szCs w:val="24"/>
        </w:rPr>
      </w:pPr>
      <w:r>
        <w:rPr>
          <w:rFonts w:eastAsia="Times New Roman" w:cs="Times New Roman"/>
          <w:szCs w:val="24"/>
        </w:rPr>
        <w:t xml:space="preserve">(e) Prohibits the legislature from appropriating money from the technical institution infrastructure fund for any purpose. </w:t>
      </w:r>
    </w:p>
    <w:p w:rsidR="00AD099D" w:rsidRDefault="00AD099D" w:rsidP="000C01DC">
      <w:pPr>
        <w:spacing w:after="0" w:line="240" w:lineRule="auto"/>
        <w:ind w:left="1440"/>
        <w:jc w:val="both"/>
        <w:rPr>
          <w:rFonts w:eastAsia="Times New Roman" w:cs="Times New Roman"/>
          <w:szCs w:val="24"/>
        </w:rPr>
      </w:pPr>
    </w:p>
    <w:p w:rsidR="00AD099D" w:rsidRDefault="00AD099D" w:rsidP="000C01DC">
      <w:pPr>
        <w:spacing w:after="0" w:line="240" w:lineRule="auto"/>
        <w:ind w:left="1440"/>
        <w:jc w:val="both"/>
        <w:rPr>
          <w:rFonts w:eastAsia="Times New Roman" w:cs="Times New Roman"/>
          <w:szCs w:val="24"/>
        </w:rPr>
      </w:pPr>
      <w:r>
        <w:rPr>
          <w:rFonts w:eastAsia="Times New Roman" w:cs="Times New Roman"/>
          <w:szCs w:val="24"/>
        </w:rPr>
        <w:t xml:space="preserve">(f) Requires </w:t>
      </w:r>
      <w:r w:rsidRPr="00365F4F">
        <w:rPr>
          <w:rFonts w:eastAsia="Times New Roman" w:cs="Times New Roman"/>
          <w:szCs w:val="24"/>
        </w:rPr>
        <w:t>the board</w:t>
      </w:r>
      <w:r>
        <w:rPr>
          <w:rFonts w:eastAsia="Times New Roman" w:cs="Times New Roman"/>
          <w:szCs w:val="24"/>
        </w:rPr>
        <w:t>,</w:t>
      </w:r>
      <w:r w:rsidRPr="005010C3">
        <w:t xml:space="preserve"> </w:t>
      </w:r>
      <w:r w:rsidRPr="005010C3">
        <w:rPr>
          <w:rFonts w:eastAsia="Times New Roman" w:cs="Times New Roman"/>
          <w:szCs w:val="24"/>
        </w:rPr>
        <w:t>for each state fiscal year</w:t>
      </w:r>
      <w:r>
        <w:rPr>
          <w:rFonts w:eastAsia="Times New Roman" w:cs="Times New Roman"/>
          <w:szCs w:val="24"/>
        </w:rPr>
        <w:t>,</w:t>
      </w:r>
      <w:r w:rsidRPr="00365F4F">
        <w:rPr>
          <w:rFonts w:eastAsia="Times New Roman" w:cs="Times New Roman"/>
          <w:szCs w:val="24"/>
        </w:rPr>
        <w:t xml:space="preserve"> </w:t>
      </w:r>
      <w:r>
        <w:rPr>
          <w:rFonts w:eastAsia="Times New Roman" w:cs="Times New Roman"/>
          <w:szCs w:val="24"/>
        </w:rPr>
        <w:t>to</w:t>
      </w:r>
      <w:r w:rsidRPr="00365F4F">
        <w:rPr>
          <w:rFonts w:eastAsia="Times New Roman" w:cs="Times New Roman"/>
          <w:szCs w:val="24"/>
        </w:rPr>
        <w:t xml:space="preserve"> distribute an amount from the interest and other earnings attributable to the investment of money in the technical institution infrastructure fund to the available workforce education fund for purposes of this section</w:t>
      </w:r>
      <w:r>
        <w:rPr>
          <w:rFonts w:eastAsia="Times New Roman" w:cs="Times New Roman"/>
          <w:szCs w:val="24"/>
        </w:rPr>
        <w:t>. Provides that the amount of the distribution:</w:t>
      </w:r>
    </w:p>
    <w:p w:rsidR="00AD099D" w:rsidRDefault="00AD099D" w:rsidP="000C01DC">
      <w:pPr>
        <w:spacing w:after="0" w:line="240" w:lineRule="auto"/>
        <w:ind w:left="1440"/>
        <w:jc w:val="both"/>
        <w:rPr>
          <w:rFonts w:eastAsia="Times New Roman" w:cs="Times New Roman"/>
          <w:szCs w:val="24"/>
        </w:rPr>
      </w:pPr>
    </w:p>
    <w:p w:rsidR="00AD099D" w:rsidRDefault="00AD099D" w:rsidP="000C01DC">
      <w:pPr>
        <w:spacing w:after="0" w:line="240" w:lineRule="auto"/>
        <w:ind w:left="2160"/>
        <w:jc w:val="both"/>
        <w:rPr>
          <w:rFonts w:eastAsia="Times New Roman" w:cs="Times New Roman"/>
          <w:szCs w:val="24"/>
        </w:rPr>
      </w:pPr>
      <w:r>
        <w:rPr>
          <w:rFonts w:eastAsia="Times New Roman" w:cs="Times New Roman"/>
          <w:szCs w:val="24"/>
        </w:rPr>
        <w:t>(1) is required to be:</w:t>
      </w:r>
    </w:p>
    <w:p w:rsidR="00AD099D" w:rsidRDefault="00AD099D" w:rsidP="000C01DC">
      <w:pPr>
        <w:spacing w:after="0" w:line="240" w:lineRule="auto"/>
        <w:ind w:left="2160"/>
        <w:jc w:val="both"/>
        <w:rPr>
          <w:rFonts w:eastAsia="Times New Roman" w:cs="Times New Roman"/>
          <w:szCs w:val="24"/>
        </w:rPr>
      </w:pPr>
    </w:p>
    <w:p w:rsidR="00AD099D" w:rsidRPr="00365F4F" w:rsidRDefault="00AD099D" w:rsidP="000C01DC">
      <w:pPr>
        <w:spacing w:after="0" w:line="240" w:lineRule="auto"/>
        <w:ind w:left="2880"/>
        <w:jc w:val="both"/>
        <w:rPr>
          <w:rFonts w:eastAsia="Times New Roman" w:cs="Times New Roman"/>
          <w:szCs w:val="24"/>
        </w:rPr>
      </w:pPr>
      <w:r w:rsidRPr="00365F4F">
        <w:rPr>
          <w:rFonts w:eastAsia="Times New Roman" w:cs="Times New Roman"/>
          <w:szCs w:val="24"/>
        </w:rPr>
        <w:t>(A)  at least equal to the amount necessary to pay the principal and interest due for that fiscal year on bonds and notes issued under this section; and</w:t>
      </w:r>
    </w:p>
    <w:p w:rsidR="00AD099D" w:rsidRPr="00365F4F" w:rsidRDefault="00AD099D" w:rsidP="000C01DC">
      <w:pPr>
        <w:spacing w:after="0" w:line="240" w:lineRule="auto"/>
        <w:ind w:left="2880"/>
        <w:jc w:val="both"/>
        <w:rPr>
          <w:rFonts w:eastAsia="Times New Roman" w:cs="Times New Roman"/>
          <w:szCs w:val="24"/>
        </w:rPr>
      </w:pPr>
    </w:p>
    <w:p w:rsidR="00AD099D" w:rsidRPr="00365F4F" w:rsidRDefault="00AD099D" w:rsidP="000C01DC">
      <w:pPr>
        <w:spacing w:after="0" w:line="240" w:lineRule="auto"/>
        <w:ind w:left="2880"/>
        <w:jc w:val="both"/>
        <w:rPr>
          <w:rFonts w:eastAsia="Times New Roman" w:cs="Times New Roman"/>
          <w:szCs w:val="24"/>
        </w:rPr>
      </w:pPr>
      <w:r w:rsidRPr="00365F4F">
        <w:rPr>
          <w:rFonts w:eastAsia="Times New Roman" w:cs="Times New Roman"/>
          <w:szCs w:val="24"/>
        </w:rPr>
        <w:t>(B)  determined in a manner intended to:</w:t>
      </w:r>
    </w:p>
    <w:p w:rsidR="00AD099D" w:rsidRPr="00365F4F" w:rsidRDefault="00AD099D" w:rsidP="000C01DC">
      <w:pPr>
        <w:spacing w:after="0" w:line="240" w:lineRule="auto"/>
        <w:ind w:left="2880"/>
        <w:jc w:val="both"/>
        <w:rPr>
          <w:rFonts w:eastAsia="Times New Roman" w:cs="Times New Roman"/>
          <w:szCs w:val="24"/>
        </w:rPr>
      </w:pPr>
    </w:p>
    <w:p w:rsidR="00AD099D" w:rsidRPr="00365F4F" w:rsidRDefault="00AD099D" w:rsidP="000C01DC">
      <w:pPr>
        <w:spacing w:after="0" w:line="240" w:lineRule="auto"/>
        <w:ind w:left="3600"/>
        <w:jc w:val="both"/>
        <w:rPr>
          <w:rFonts w:eastAsia="Times New Roman" w:cs="Times New Roman"/>
          <w:szCs w:val="24"/>
        </w:rPr>
      </w:pPr>
      <w:r w:rsidRPr="00365F4F">
        <w:rPr>
          <w:rFonts w:eastAsia="Times New Roman" w:cs="Times New Roman"/>
          <w:szCs w:val="24"/>
        </w:rPr>
        <w:t>(i) provide the available workforce education fund with a stable and predictable stream of annual distributions; and</w:t>
      </w:r>
    </w:p>
    <w:p w:rsidR="00AD099D" w:rsidRPr="00365F4F" w:rsidRDefault="00AD099D" w:rsidP="000C01DC">
      <w:pPr>
        <w:spacing w:after="0" w:line="240" w:lineRule="auto"/>
        <w:ind w:left="3600"/>
        <w:jc w:val="both"/>
        <w:rPr>
          <w:rFonts w:eastAsia="Times New Roman" w:cs="Times New Roman"/>
          <w:szCs w:val="24"/>
        </w:rPr>
      </w:pPr>
    </w:p>
    <w:p w:rsidR="00AD099D" w:rsidRPr="00365F4F" w:rsidRDefault="00AD099D" w:rsidP="000C01DC">
      <w:pPr>
        <w:spacing w:after="0" w:line="240" w:lineRule="auto"/>
        <w:ind w:left="3600"/>
        <w:jc w:val="both"/>
        <w:rPr>
          <w:rFonts w:eastAsia="Times New Roman" w:cs="Times New Roman"/>
          <w:szCs w:val="24"/>
        </w:rPr>
      </w:pPr>
      <w:r w:rsidRPr="00365F4F">
        <w:rPr>
          <w:rFonts w:eastAsia="Times New Roman" w:cs="Times New Roman"/>
          <w:szCs w:val="24"/>
        </w:rPr>
        <w:t>(ii) maintain over time the purchasing power of the technical institution infrastructure fund; and</w:t>
      </w:r>
    </w:p>
    <w:p w:rsidR="00AD099D" w:rsidRPr="00365F4F" w:rsidRDefault="00AD099D" w:rsidP="000C01DC">
      <w:pPr>
        <w:spacing w:after="0" w:line="240" w:lineRule="auto"/>
        <w:ind w:left="3600"/>
        <w:jc w:val="both"/>
        <w:rPr>
          <w:rFonts w:eastAsia="Times New Roman" w:cs="Times New Roman"/>
          <w:szCs w:val="24"/>
        </w:rPr>
      </w:pPr>
    </w:p>
    <w:p w:rsidR="00AD099D" w:rsidRPr="00365F4F" w:rsidRDefault="00AD099D" w:rsidP="000C01DC">
      <w:pPr>
        <w:spacing w:after="0" w:line="240" w:lineRule="auto"/>
        <w:ind w:left="2160"/>
        <w:jc w:val="both"/>
      </w:pPr>
      <w:r w:rsidRPr="00365F4F">
        <w:rPr>
          <w:rFonts w:eastAsia="Times New Roman" w:cs="Times New Roman"/>
          <w:szCs w:val="24"/>
        </w:rPr>
        <w:t xml:space="preserve">(2) </w:t>
      </w:r>
      <w:r w:rsidRPr="00365F4F">
        <w:t>subject to Subdivision (1)(A) of this subsection, is prohibited from exceeding:</w:t>
      </w:r>
    </w:p>
    <w:p w:rsidR="00AD099D" w:rsidRPr="00365F4F" w:rsidRDefault="00AD099D" w:rsidP="000C01DC">
      <w:pPr>
        <w:spacing w:after="0" w:line="240" w:lineRule="auto"/>
        <w:ind w:left="2160"/>
        <w:jc w:val="both"/>
        <w:rPr>
          <w:rFonts w:eastAsia="Times New Roman" w:cs="Times New Roman"/>
          <w:szCs w:val="24"/>
        </w:rPr>
      </w:pPr>
    </w:p>
    <w:p w:rsidR="00AD099D" w:rsidRPr="00365F4F" w:rsidRDefault="00AD099D" w:rsidP="000C01DC">
      <w:pPr>
        <w:spacing w:after="0" w:line="240" w:lineRule="auto"/>
        <w:ind w:left="2880"/>
        <w:jc w:val="both"/>
        <w:rPr>
          <w:rFonts w:eastAsia="Times New Roman" w:cs="Times New Roman"/>
          <w:szCs w:val="24"/>
        </w:rPr>
      </w:pPr>
      <w:r w:rsidRPr="00365F4F">
        <w:rPr>
          <w:rFonts w:eastAsia="Times New Roman" w:cs="Times New Roman"/>
          <w:szCs w:val="24"/>
        </w:rPr>
        <w:t>(A) if the purchasing power of the technical institution infrastructure fund for any rolling 10-year period is not preserved, the amount distributed for the preceding state fiscal year until the purchasing power of the fund is restored; or</w:t>
      </w:r>
    </w:p>
    <w:p w:rsidR="00AD099D" w:rsidRPr="00365F4F" w:rsidRDefault="00AD099D" w:rsidP="000C01DC">
      <w:pPr>
        <w:spacing w:after="0" w:line="240" w:lineRule="auto"/>
        <w:ind w:left="2880"/>
        <w:jc w:val="both"/>
        <w:rPr>
          <w:rFonts w:eastAsia="Times New Roman" w:cs="Times New Roman"/>
          <w:szCs w:val="24"/>
        </w:rPr>
      </w:pPr>
    </w:p>
    <w:p w:rsidR="00AD099D" w:rsidRPr="00365F4F" w:rsidRDefault="00AD099D" w:rsidP="000C01DC">
      <w:pPr>
        <w:spacing w:after="0" w:line="240" w:lineRule="auto"/>
        <w:ind w:left="2880"/>
        <w:jc w:val="both"/>
        <w:rPr>
          <w:rFonts w:eastAsia="Times New Roman" w:cs="Times New Roman"/>
          <w:szCs w:val="24"/>
        </w:rPr>
      </w:pPr>
      <w:r w:rsidRPr="00365F4F">
        <w:rPr>
          <w:rFonts w:eastAsia="Times New Roman" w:cs="Times New Roman"/>
          <w:szCs w:val="24"/>
        </w:rPr>
        <w:t>(B) seven percent of the average net fair market value of the investment assets of the technical institution infrastructure fund, as determined by the board.</w:t>
      </w:r>
    </w:p>
    <w:p w:rsidR="00AD099D" w:rsidRPr="00365F4F" w:rsidRDefault="00AD099D" w:rsidP="000C01DC">
      <w:pPr>
        <w:spacing w:after="0" w:line="240" w:lineRule="auto"/>
        <w:ind w:left="2160"/>
        <w:jc w:val="both"/>
        <w:rPr>
          <w:rFonts w:eastAsia="Times New Roman" w:cs="Times New Roman"/>
          <w:szCs w:val="24"/>
        </w:rPr>
      </w:pPr>
    </w:p>
    <w:p w:rsidR="00AD099D" w:rsidRPr="00365F4F" w:rsidRDefault="00AD099D" w:rsidP="000C01DC">
      <w:pPr>
        <w:spacing w:after="0" w:line="240" w:lineRule="auto"/>
        <w:ind w:left="1440"/>
        <w:jc w:val="both"/>
      </w:pPr>
      <w:r w:rsidRPr="00365F4F">
        <w:rPr>
          <w:rFonts w:eastAsia="Times New Roman" w:cs="Times New Roman"/>
          <w:szCs w:val="24"/>
        </w:rPr>
        <w:t xml:space="preserve">(g) Authorizes </w:t>
      </w:r>
      <w:r w:rsidRPr="00365F4F">
        <w:t>the board</w:t>
      </w:r>
      <w:r>
        <w:t>,</w:t>
      </w:r>
      <w:r w:rsidRPr="00365F4F">
        <w:t xml:space="preserve"> </w:t>
      </w:r>
      <w:r>
        <w:t>s</w:t>
      </w:r>
      <w:r w:rsidRPr="00365F4F">
        <w:t>ubject to Subsection (h)</w:t>
      </w:r>
      <w:r>
        <w:t xml:space="preserve"> of this section</w:t>
      </w:r>
      <w:r w:rsidRPr="00365F4F">
        <w:t>, to issue bonds and notes in a total amount not to exceed 30 percent of the cost value of the investments and other assets of the technical institution infrastructure fund, other than real estate, at the time of issuance, and to pledge all or any part of the system's interest in the available workforce education fund to secure the payment of principal and interest of those bonds and notes, for the purpose of supporting the system administration and career and technical education programs offered by component institutions of the system.</w:t>
      </w:r>
    </w:p>
    <w:p w:rsidR="00AD099D" w:rsidRPr="00365F4F" w:rsidRDefault="00AD099D" w:rsidP="000C01DC">
      <w:pPr>
        <w:spacing w:after="0" w:line="240" w:lineRule="auto"/>
        <w:ind w:left="1440"/>
        <w:jc w:val="both"/>
      </w:pPr>
    </w:p>
    <w:p w:rsidR="00AD099D" w:rsidRPr="00365F4F" w:rsidRDefault="00AD099D" w:rsidP="000C01DC">
      <w:pPr>
        <w:spacing w:after="0" w:line="240" w:lineRule="auto"/>
        <w:ind w:left="1440"/>
        <w:jc w:val="both"/>
      </w:pPr>
      <w:r w:rsidRPr="00365F4F">
        <w:t>(h) Authorizes bonds and notes to be issued under Subsection (g) of this section only for the purpose of:</w:t>
      </w:r>
    </w:p>
    <w:p w:rsidR="00AD099D" w:rsidRPr="00365F4F" w:rsidRDefault="00AD099D" w:rsidP="000C01DC">
      <w:pPr>
        <w:spacing w:after="0" w:line="240" w:lineRule="auto"/>
        <w:ind w:left="1440"/>
        <w:jc w:val="both"/>
      </w:pPr>
    </w:p>
    <w:p w:rsidR="00AD099D" w:rsidRPr="00365F4F" w:rsidRDefault="00AD099D" w:rsidP="000C01DC">
      <w:pPr>
        <w:spacing w:after="0" w:line="240" w:lineRule="auto"/>
        <w:ind w:left="2160"/>
        <w:jc w:val="both"/>
        <w:rPr>
          <w:rFonts w:eastAsia="Times New Roman" w:cs="Times New Roman"/>
          <w:szCs w:val="24"/>
        </w:rPr>
      </w:pPr>
      <w:r w:rsidRPr="00365F4F">
        <w:rPr>
          <w:rFonts w:eastAsia="Times New Roman" w:cs="Times New Roman"/>
          <w:szCs w:val="24"/>
        </w:rPr>
        <w:t>(1) acquiring land, either with or without permanent improvements;</w:t>
      </w:r>
    </w:p>
    <w:p w:rsidR="00AD099D" w:rsidRPr="00365F4F" w:rsidRDefault="00AD099D" w:rsidP="000C01DC">
      <w:pPr>
        <w:spacing w:after="0" w:line="240" w:lineRule="auto"/>
        <w:ind w:left="2160"/>
        <w:jc w:val="both"/>
        <w:rPr>
          <w:rFonts w:eastAsia="Times New Roman" w:cs="Times New Roman"/>
          <w:szCs w:val="24"/>
        </w:rPr>
      </w:pPr>
    </w:p>
    <w:p w:rsidR="00AD099D" w:rsidRPr="00365F4F" w:rsidRDefault="00AD099D" w:rsidP="000C01DC">
      <w:pPr>
        <w:spacing w:after="0" w:line="240" w:lineRule="auto"/>
        <w:ind w:left="2160"/>
        <w:jc w:val="both"/>
        <w:rPr>
          <w:rFonts w:eastAsia="Times New Roman" w:cs="Times New Roman"/>
          <w:szCs w:val="24"/>
        </w:rPr>
      </w:pPr>
      <w:r w:rsidRPr="00365F4F">
        <w:rPr>
          <w:rFonts w:eastAsia="Times New Roman" w:cs="Times New Roman"/>
          <w:szCs w:val="24"/>
        </w:rPr>
        <w:t>(2) constructing and equipping buildings or other permanent improvements;</w:t>
      </w:r>
    </w:p>
    <w:p w:rsidR="00AD099D" w:rsidRPr="00365F4F" w:rsidRDefault="00AD099D" w:rsidP="000C01DC">
      <w:pPr>
        <w:spacing w:after="0" w:line="240" w:lineRule="auto"/>
        <w:ind w:left="2160"/>
        <w:jc w:val="both"/>
        <w:rPr>
          <w:rFonts w:eastAsia="Times New Roman" w:cs="Times New Roman"/>
          <w:szCs w:val="24"/>
        </w:rPr>
      </w:pPr>
    </w:p>
    <w:p w:rsidR="00AD099D" w:rsidRPr="00365F4F" w:rsidRDefault="00AD099D" w:rsidP="000C01DC">
      <w:pPr>
        <w:spacing w:after="0" w:line="240" w:lineRule="auto"/>
        <w:ind w:left="2160"/>
        <w:jc w:val="both"/>
        <w:rPr>
          <w:rFonts w:eastAsia="Times New Roman" w:cs="Times New Roman"/>
          <w:szCs w:val="24"/>
        </w:rPr>
      </w:pPr>
      <w:r w:rsidRPr="00365F4F">
        <w:rPr>
          <w:rFonts w:eastAsia="Times New Roman" w:cs="Times New Roman"/>
          <w:szCs w:val="24"/>
        </w:rPr>
        <w:t>(3) major repair and rehabilitation of buildings and other permanent improvements;</w:t>
      </w:r>
    </w:p>
    <w:p w:rsidR="00AD099D" w:rsidRPr="00365F4F" w:rsidRDefault="00AD099D" w:rsidP="000C01DC">
      <w:pPr>
        <w:spacing w:after="0" w:line="240" w:lineRule="auto"/>
        <w:ind w:left="2160"/>
        <w:jc w:val="both"/>
        <w:rPr>
          <w:rFonts w:eastAsia="Times New Roman" w:cs="Times New Roman"/>
          <w:szCs w:val="24"/>
        </w:rPr>
      </w:pPr>
    </w:p>
    <w:p w:rsidR="00AD099D" w:rsidRPr="00365F4F" w:rsidRDefault="00AD099D" w:rsidP="000C01DC">
      <w:pPr>
        <w:spacing w:after="0" w:line="240" w:lineRule="auto"/>
        <w:ind w:left="2160"/>
        <w:jc w:val="both"/>
        <w:rPr>
          <w:rFonts w:eastAsia="Times New Roman" w:cs="Times New Roman"/>
          <w:szCs w:val="24"/>
        </w:rPr>
      </w:pPr>
      <w:r w:rsidRPr="00365F4F">
        <w:rPr>
          <w:rFonts w:eastAsia="Times New Roman" w:cs="Times New Roman"/>
          <w:szCs w:val="24"/>
        </w:rPr>
        <w:t>(4) acquiring capital equipment, including instructional equipment, virtual reality or augmented reality equipment, heavy industrial equipment, and vehicles;</w:t>
      </w:r>
    </w:p>
    <w:p w:rsidR="00AD099D" w:rsidRPr="00365F4F" w:rsidRDefault="00AD099D" w:rsidP="000C01DC">
      <w:pPr>
        <w:spacing w:after="0" w:line="240" w:lineRule="auto"/>
        <w:ind w:left="2160"/>
        <w:jc w:val="both"/>
        <w:rPr>
          <w:rFonts w:eastAsia="Times New Roman" w:cs="Times New Roman"/>
          <w:szCs w:val="24"/>
        </w:rPr>
      </w:pPr>
    </w:p>
    <w:p w:rsidR="00AD099D" w:rsidRPr="00365F4F" w:rsidRDefault="00AD099D" w:rsidP="000C01DC">
      <w:pPr>
        <w:spacing w:after="0" w:line="240" w:lineRule="auto"/>
        <w:ind w:left="2160"/>
        <w:jc w:val="both"/>
        <w:rPr>
          <w:rFonts w:eastAsia="Times New Roman" w:cs="Times New Roman"/>
          <w:szCs w:val="24"/>
        </w:rPr>
      </w:pPr>
      <w:r w:rsidRPr="00365F4F">
        <w:rPr>
          <w:rFonts w:eastAsia="Times New Roman" w:cs="Times New Roman"/>
          <w:szCs w:val="24"/>
        </w:rPr>
        <w:t>(5) acquiring library books and materials, including digital or electronic library books and materials; and</w:t>
      </w:r>
    </w:p>
    <w:p w:rsidR="00AD099D" w:rsidRPr="00365F4F" w:rsidRDefault="00AD099D" w:rsidP="000C01DC">
      <w:pPr>
        <w:spacing w:after="0" w:line="240" w:lineRule="auto"/>
        <w:ind w:left="2160"/>
        <w:jc w:val="both"/>
        <w:rPr>
          <w:rFonts w:eastAsia="Times New Roman" w:cs="Times New Roman"/>
          <w:szCs w:val="24"/>
        </w:rPr>
      </w:pPr>
    </w:p>
    <w:p w:rsidR="00AD099D" w:rsidRPr="00365F4F" w:rsidRDefault="00AD099D" w:rsidP="000C01DC">
      <w:pPr>
        <w:spacing w:after="0" w:line="240" w:lineRule="auto"/>
        <w:ind w:left="2160"/>
        <w:jc w:val="both"/>
        <w:rPr>
          <w:rFonts w:eastAsia="Times New Roman" w:cs="Times New Roman"/>
          <w:szCs w:val="24"/>
        </w:rPr>
      </w:pPr>
      <w:r w:rsidRPr="00365F4F">
        <w:rPr>
          <w:rFonts w:eastAsia="Times New Roman" w:cs="Times New Roman"/>
          <w:szCs w:val="24"/>
        </w:rPr>
        <w:t>(6) refunding bonds or notes issued under this section or prior law.</w:t>
      </w:r>
    </w:p>
    <w:p w:rsidR="00AD099D" w:rsidRPr="00365F4F" w:rsidRDefault="00AD099D" w:rsidP="000C01DC">
      <w:pPr>
        <w:spacing w:after="0" w:line="240" w:lineRule="auto"/>
        <w:jc w:val="both"/>
        <w:rPr>
          <w:rFonts w:eastAsia="Times New Roman" w:cs="Times New Roman"/>
          <w:szCs w:val="24"/>
        </w:rPr>
      </w:pPr>
    </w:p>
    <w:p w:rsidR="00AD099D" w:rsidRPr="00365F4F" w:rsidRDefault="00AD099D" w:rsidP="000C01DC">
      <w:pPr>
        <w:spacing w:after="0" w:line="240" w:lineRule="auto"/>
        <w:ind w:left="1440"/>
        <w:jc w:val="both"/>
      </w:pPr>
      <w:r w:rsidRPr="00365F4F">
        <w:rPr>
          <w:rFonts w:eastAsia="Times New Roman" w:cs="Times New Roman"/>
          <w:szCs w:val="24"/>
        </w:rPr>
        <w:t xml:space="preserve">(i) Provides that the </w:t>
      </w:r>
      <w:r w:rsidRPr="00365F4F">
        <w:t>total amount of the annual distribution from the technical institution infrastructure fund to the available workforce education fund is appropriated to the board for:</w:t>
      </w:r>
    </w:p>
    <w:p w:rsidR="00AD099D" w:rsidRPr="00365F4F" w:rsidRDefault="00AD099D" w:rsidP="000C01DC">
      <w:pPr>
        <w:spacing w:after="0" w:line="240" w:lineRule="auto"/>
        <w:ind w:left="1440"/>
        <w:jc w:val="both"/>
      </w:pPr>
    </w:p>
    <w:p w:rsidR="00AD099D" w:rsidRPr="00365F4F" w:rsidRDefault="00AD099D" w:rsidP="000C01DC">
      <w:pPr>
        <w:spacing w:after="0" w:line="240" w:lineRule="auto"/>
        <w:ind w:left="2160"/>
        <w:jc w:val="both"/>
        <w:rPr>
          <w:rFonts w:eastAsia="Times New Roman" w:cs="Times New Roman"/>
          <w:szCs w:val="24"/>
        </w:rPr>
      </w:pPr>
      <w:r w:rsidRPr="00365F4F">
        <w:rPr>
          <w:rFonts w:eastAsia="Times New Roman" w:cs="Times New Roman"/>
          <w:szCs w:val="24"/>
        </w:rPr>
        <w:t>(1)  payment of the principal and interest due on the bonds and notes issued by the board under this section and prior law; and</w:t>
      </w:r>
    </w:p>
    <w:p w:rsidR="00AD099D" w:rsidRPr="00365F4F" w:rsidRDefault="00AD099D" w:rsidP="000C01DC">
      <w:pPr>
        <w:spacing w:after="0" w:line="240" w:lineRule="auto"/>
        <w:ind w:left="2160"/>
        <w:jc w:val="both"/>
        <w:rPr>
          <w:rFonts w:eastAsia="Times New Roman" w:cs="Times New Roman"/>
          <w:szCs w:val="24"/>
        </w:rPr>
      </w:pPr>
    </w:p>
    <w:p w:rsidR="00AD099D" w:rsidRPr="00365F4F" w:rsidRDefault="00AD099D" w:rsidP="000C01DC">
      <w:pPr>
        <w:spacing w:after="0" w:line="240" w:lineRule="auto"/>
        <w:ind w:left="2160"/>
        <w:jc w:val="both"/>
        <w:rPr>
          <w:rFonts w:eastAsia="Times New Roman" w:cs="Times New Roman"/>
          <w:szCs w:val="24"/>
        </w:rPr>
      </w:pPr>
      <w:r w:rsidRPr="00365F4F">
        <w:rPr>
          <w:rFonts w:eastAsia="Times New Roman" w:cs="Times New Roman"/>
          <w:szCs w:val="24"/>
        </w:rPr>
        <w:t>(2)  if any money remains after the payment of principal and interest under Subdivision (1) of this subsection, a purpose described by Subsection (h) of this section for the support of the system administration and career and technical education programs offered by component institutions of the system.</w:t>
      </w:r>
    </w:p>
    <w:p w:rsidR="00AD099D" w:rsidRPr="00365F4F" w:rsidRDefault="00AD099D" w:rsidP="000C01DC">
      <w:pPr>
        <w:spacing w:after="0" w:line="240" w:lineRule="auto"/>
        <w:ind w:left="2160"/>
        <w:jc w:val="both"/>
        <w:rPr>
          <w:rFonts w:eastAsia="Times New Roman" w:cs="Times New Roman"/>
          <w:szCs w:val="24"/>
        </w:rPr>
      </w:pPr>
    </w:p>
    <w:p w:rsidR="00AD099D" w:rsidRPr="00365F4F" w:rsidRDefault="00AD099D" w:rsidP="000C01DC">
      <w:pPr>
        <w:spacing w:after="0" w:line="240" w:lineRule="auto"/>
        <w:ind w:left="1440"/>
        <w:jc w:val="both"/>
      </w:pPr>
      <w:r w:rsidRPr="00365F4F">
        <w:rPr>
          <w:rFonts w:eastAsia="Times New Roman" w:cs="Times New Roman"/>
          <w:szCs w:val="24"/>
        </w:rPr>
        <w:t xml:space="preserve">(j) Requires the bonds and notes issued under this section to be payable solely out of the available workforce education fund, mature serially or otherwise in not more than 30 years from the date of issuance, and, except for refunding bonds, be sold only through competitive biddings. Provides that </w:t>
      </w:r>
      <w:r w:rsidRPr="00365F4F">
        <w:t>each bond or note is subject to approval by the attorney general and, when so approved, is incontestable. Authorizes money in the technical institution infrastructure to be invested in these bonds and notes.</w:t>
      </w:r>
    </w:p>
    <w:p w:rsidR="00AD099D" w:rsidRPr="00365F4F" w:rsidRDefault="00AD099D" w:rsidP="000C01DC">
      <w:pPr>
        <w:spacing w:after="0" w:line="240" w:lineRule="auto"/>
        <w:ind w:left="1440"/>
        <w:jc w:val="both"/>
      </w:pPr>
    </w:p>
    <w:p w:rsidR="00AD099D" w:rsidRPr="00365F4F" w:rsidRDefault="00AD099D" w:rsidP="000C01DC">
      <w:pPr>
        <w:spacing w:after="0" w:line="240" w:lineRule="auto"/>
        <w:ind w:left="1440"/>
        <w:jc w:val="both"/>
      </w:pPr>
      <w:r w:rsidRPr="00365F4F">
        <w:t>(k) Provides</w:t>
      </w:r>
      <w:r>
        <w:t xml:space="preserve"> that</w:t>
      </w:r>
      <w:r w:rsidRPr="00365F4F">
        <w:t xml:space="preserve"> money appropriated under Subsection (i) of this section that is not spent during the state fiscal year for which the appropriation is made is retained by the Texas State Technical College System and is authorized to be spent in a subsequent state fiscal year for a purpose for which the appropriation was made.</w:t>
      </w:r>
    </w:p>
    <w:p w:rsidR="00AD099D" w:rsidRPr="00365F4F" w:rsidRDefault="00AD099D" w:rsidP="000C01DC">
      <w:pPr>
        <w:spacing w:after="0" w:line="240" w:lineRule="auto"/>
        <w:ind w:left="1440"/>
        <w:jc w:val="both"/>
      </w:pPr>
    </w:p>
    <w:p w:rsidR="00AD099D" w:rsidRPr="00365F4F" w:rsidRDefault="00AD099D" w:rsidP="000C01DC">
      <w:pPr>
        <w:spacing w:after="0" w:line="240" w:lineRule="auto"/>
        <w:ind w:left="1440"/>
        <w:jc w:val="both"/>
      </w:pPr>
      <w:r w:rsidRPr="00365F4F">
        <w:t xml:space="preserve">(l) Prohibits </w:t>
      </w:r>
      <w:r>
        <w:t>t</w:t>
      </w:r>
      <w:r w:rsidRPr="00365F4F">
        <w:t>he Texas State Technical College System from receiving money from the general revenue fund for a purpose for which the board is authorized to issue bonds or notes under this section, except that:</w:t>
      </w:r>
    </w:p>
    <w:p w:rsidR="00AD099D" w:rsidRPr="00365F4F" w:rsidRDefault="00AD099D" w:rsidP="000C01DC">
      <w:pPr>
        <w:spacing w:after="0" w:line="240" w:lineRule="auto"/>
        <w:ind w:left="1440"/>
        <w:jc w:val="both"/>
      </w:pPr>
    </w:p>
    <w:p w:rsidR="00AD099D" w:rsidRPr="00365F4F" w:rsidRDefault="00AD099D" w:rsidP="000C01DC">
      <w:pPr>
        <w:spacing w:after="0" w:line="240" w:lineRule="auto"/>
        <w:ind w:left="2160"/>
        <w:jc w:val="both"/>
        <w:rPr>
          <w:rFonts w:eastAsia="Times New Roman" w:cs="Times New Roman"/>
          <w:szCs w:val="24"/>
        </w:rPr>
      </w:pPr>
      <w:r w:rsidRPr="00365F4F">
        <w:rPr>
          <w:rFonts w:eastAsia="Times New Roman" w:cs="Times New Roman"/>
          <w:szCs w:val="24"/>
        </w:rPr>
        <w:t xml:space="preserve">(1) in the case of fire, natural disaster, or man-made disaster, the legislature by majority vote of the membership of each house </w:t>
      </w:r>
      <w:r>
        <w:rPr>
          <w:rFonts w:eastAsia="Times New Roman" w:cs="Times New Roman"/>
          <w:szCs w:val="24"/>
        </w:rPr>
        <w:t>is authorized to</w:t>
      </w:r>
      <w:r w:rsidRPr="00365F4F">
        <w:rPr>
          <w:rFonts w:eastAsia="Times New Roman" w:cs="Times New Roman"/>
          <w:szCs w:val="24"/>
        </w:rPr>
        <w:t xml:space="preserve"> appropriate to the system from the general revenue fund an amount sufficient to replace the uninsured loss of a building or other permanent improvement; and</w:t>
      </w:r>
    </w:p>
    <w:p w:rsidR="00AD099D" w:rsidRPr="00365F4F" w:rsidRDefault="00AD099D" w:rsidP="000C01DC">
      <w:pPr>
        <w:spacing w:after="0" w:line="240" w:lineRule="auto"/>
        <w:ind w:left="2160"/>
        <w:jc w:val="both"/>
        <w:rPr>
          <w:rFonts w:eastAsia="Times New Roman" w:cs="Times New Roman"/>
          <w:szCs w:val="24"/>
        </w:rPr>
      </w:pPr>
    </w:p>
    <w:p w:rsidR="00AD099D" w:rsidRPr="00365F4F" w:rsidRDefault="00AD099D" w:rsidP="000C01DC">
      <w:pPr>
        <w:spacing w:after="0" w:line="240" w:lineRule="auto"/>
        <w:ind w:left="2160"/>
        <w:jc w:val="both"/>
        <w:rPr>
          <w:rFonts w:eastAsia="Times New Roman" w:cs="Times New Roman"/>
          <w:szCs w:val="24"/>
        </w:rPr>
      </w:pPr>
      <w:r w:rsidRPr="00365F4F">
        <w:rPr>
          <w:rFonts w:eastAsia="Times New Roman" w:cs="Times New Roman"/>
          <w:szCs w:val="24"/>
        </w:rPr>
        <w:t xml:space="preserve">(2) the legislature by two-thirds vote of the membership of each house </w:t>
      </w:r>
      <w:r>
        <w:rPr>
          <w:rFonts w:eastAsia="Times New Roman" w:cs="Times New Roman"/>
          <w:szCs w:val="24"/>
        </w:rPr>
        <w:t>is authorized</w:t>
      </w:r>
      <w:r w:rsidRPr="00365F4F">
        <w:rPr>
          <w:rFonts w:eastAsia="Times New Roman" w:cs="Times New Roman"/>
          <w:szCs w:val="24"/>
        </w:rPr>
        <w:t xml:space="preserve">, in cases of demonstrated need clearly expressed in the act, </w:t>
      </w:r>
      <w:r>
        <w:rPr>
          <w:rFonts w:eastAsia="Times New Roman" w:cs="Times New Roman"/>
          <w:szCs w:val="24"/>
        </w:rPr>
        <w:t xml:space="preserve">to </w:t>
      </w:r>
      <w:r w:rsidRPr="00365F4F">
        <w:rPr>
          <w:rFonts w:eastAsia="Times New Roman" w:cs="Times New Roman"/>
          <w:szCs w:val="24"/>
        </w:rPr>
        <w:t xml:space="preserve">appropriate to the system money from the general revenue fund for a purpose for which the board </w:t>
      </w:r>
      <w:r>
        <w:rPr>
          <w:rFonts w:eastAsia="Times New Roman" w:cs="Times New Roman"/>
          <w:szCs w:val="24"/>
        </w:rPr>
        <w:t>is authorized to</w:t>
      </w:r>
      <w:r w:rsidRPr="00365F4F">
        <w:rPr>
          <w:rFonts w:eastAsia="Times New Roman" w:cs="Times New Roman"/>
          <w:szCs w:val="24"/>
        </w:rPr>
        <w:t xml:space="preserve"> issue bonds or notes under this section.</w:t>
      </w:r>
    </w:p>
    <w:p w:rsidR="00AD099D" w:rsidRPr="00365F4F" w:rsidRDefault="00AD099D" w:rsidP="000C01DC">
      <w:pPr>
        <w:spacing w:after="0" w:line="240" w:lineRule="auto"/>
        <w:ind w:left="2160"/>
        <w:jc w:val="both"/>
        <w:rPr>
          <w:rFonts w:eastAsia="Times New Roman" w:cs="Times New Roman"/>
          <w:szCs w:val="24"/>
        </w:rPr>
      </w:pPr>
    </w:p>
    <w:p w:rsidR="00AD099D" w:rsidRPr="00365F4F" w:rsidRDefault="00AD099D" w:rsidP="000C01DC">
      <w:pPr>
        <w:spacing w:after="0" w:line="240" w:lineRule="auto"/>
        <w:ind w:left="1440"/>
        <w:jc w:val="both"/>
        <w:rPr>
          <w:rFonts w:eastAsia="Times New Roman" w:cs="Times New Roman"/>
          <w:szCs w:val="24"/>
        </w:rPr>
      </w:pPr>
      <w:r w:rsidRPr="00365F4F">
        <w:rPr>
          <w:rFonts w:eastAsia="Times New Roman" w:cs="Times New Roman"/>
          <w:szCs w:val="24"/>
        </w:rPr>
        <w:t>(l-1) Provides that Subsection (1)</w:t>
      </w:r>
      <w:r w:rsidRPr="00365F4F">
        <w:t xml:space="preserve"> of this section does not apply to money appropriated before January 1, 2024, or for the payment of principal and interest due on bonds and notes issued under other law before January 1, 2024. Provides that this subsection expires January 1, 2054.</w:t>
      </w:r>
    </w:p>
    <w:p w:rsidR="00AD099D" w:rsidRPr="00365F4F" w:rsidRDefault="00AD099D" w:rsidP="000C01DC">
      <w:pPr>
        <w:spacing w:after="0" w:line="240" w:lineRule="auto"/>
        <w:jc w:val="both"/>
        <w:rPr>
          <w:rFonts w:eastAsia="Times New Roman" w:cs="Times New Roman"/>
          <w:szCs w:val="24"/>
        </w:rPr>
      </w:pPr>
    </w:p>
    <w:p w:rsidR="00AD099D" w:rsidRPr="00365F4F" w:rsidRDefault="00AD099D" w:rsidP="000C01DC">
      <w:pPr>
        <w:spacing w:after="0" w:line="240" w:lineRule="auto"/>
        <w:ind w:left="1440"/>
        <w:jc w:val="both"/>
      </w:pPr>
      <w:r w:rsidRPr="00365F4F">
        <w:rPr>
          <w:rFonts w:eastAsia="Times New Roman" w:cs="Times New Roman"/>
          <w:szCs w:val="24"/>
        </w:rPr>
        <w:t xml:space="preserve">(m) Prohibits the </w:t>
      </w:r>
      <w:r w:rsidRPr="00365F4F">
        <w:t>bonds and notes issued under this section, and money appropriated from the available workforce education fund under this section, notwithstanding any other provision of this section, from being used for the purpose of constructing, equipping, repairing, or rehabilitating buildings or other permanent improvements that are to be used for intercollegiate athletics or auxiliary enterprises.</w:t>
      </w:r>
    </w:p>
    <w:p w:rsidR="00AD099D" w:rsidRPr="00365F4F" w:rsidRDefault="00AD099D" w:rsidP="000C01DC">
      <w:pPr>
        <w:spacing w:after="0" w:line="240" w:lineRule="auto"/>
        <w:ind w:left="1440"/>
        <w:jc w:val="both"/>
      </w:pPr>
    </w:p>
    <w:p w:rsidR="00AD099D" w:rsidRPr="00365F4F" w:rsidRDefault="00AD099D" w:rsidP="000C01DC">
      <w:pPr>
        <w:spacing w:after="0" w:line="240" w:lineRule="auto"/>
        <w:ind w:left="1440"/>
        <w:jc w:val="both"/>
      </w:pPr>
      <w:r w:rsidRPr="00365F4F">
        <w:t>(n)  Prohibits an institution that is entitled to participate in dedicated funding provided by Section 17</w:t>
      </w:r>
      <w:r>
        <w:t xml:space="preserve"> (Funding to Support Agencies and Institutions of Higher Education Not Supported by Available University Fund)</w:t>
      </w:r>
      <w:r w:rsidRPr="00365F4F">
        <w:t xml:space="preserve"> or 18</w:t>
      </w:r>
      <w:r>
        <w:t xml:space="preserve"> (Funding to Support Texas A&amp;M University System and University of Texas System; Available University Fund)</w:t>
      </w:r>
      <w:r w:rsidRPr="00365F4F">
        <w:t xml:space="preserve"> of this article from being entitled to participate in the funding provided by this section.</w:t>
      </w:r>
    </w:p>
    <w:p w:rsidR="00AD099D" w:rsidRPr="00365F4F" w:rsidRDefault="00AD099D" w:rsidP="000C01DC">
      <w:pPr>
        <w:spacing w:after="0" w:line="240" w:lineRule="auto"/>
        <w:ind w:left="1440"/>
        <w:jc w:val="both"/>
      </w:pPr>
    </w:p>
    <w:p w:rsidR="00AD099D" w:rsidRPr="00365F4F" w:rsidRDefault="00AD099D" w:rsidP="000C01DC">
      <w:pPr>
        <w:spacing w:after="0" w:line="240" w:lineRule="auto"/>
        <w:ind w:left="1440"/>
        <w:jc w:val="both"/>
      </w:pPr>
      <w:r w:rsidRPr="00365F4F">
        <w:t>(o) Provides that this section does not impair any obligation created by the issuance of bonds or notes in accordance with prior law, including bonds or notes issued under Section 17 of this article before January 1, 2024, and that all outstanding bonds and notes are required to be paid in full, both principal and interest, in accordance with their terms. Provides that this section prevails if this section conflicts with any other provision of this constitution</w:t>
      </w:r>
      <w:r>
        <w:t>.</w:t>
      </w:r>
      <w:r w:rsidRPr="00365F4F">
        <w:t xml:space="preserve"> </w:t>
      </w:r>
    </w:p>
    <w:p w:rsidR="00AD099D" w:rsidRPr="00365F4F" w:rsidRDefault="00AD099D" w:rsidP="000C01DC">
      <w:pPr>
        <w:spacing w:after="0" w:line="240" w:lineRule="auto"/>
        <w:ind w:left="1440"/>
        <w:jc w:val="both"/>
      </w:pPr>
    </w:p>
    <w:p w:rsidR="00AD099D" w:rsidRPr="00365F4F" w:rsidRDefault="00AD099D" w:rsidP="000C01DC">
      <w:pPr>
        <w:spacing w:after="0" w:line="240" w:lineRule="auto"/>
        <w:ind w:left="1440"/>
        <w:jc w:val="both"/>
      </w:pPr>
      <w:r w:rsidRPr="00365F4F">
        <w:t xml:space="preserve">(o-1) Requires the </w:t>
      </w:r>
      <w:r>
        <w:t>C</w:t>
      </w:r>
      <w:r w:rsidRPr="00365F4F">
        <w:t xml:space="preserve">omptroller of </w:t>
      </w:r>
      <w:r>
        <w:t>P</w:t>
      </w:r>
      <w:r w:rsidRPr="00365F4F">
        <w:t xml:space="preserve">ublic </w:t>
      </w:r>
      <w:r>
        <w:t>A</w:t>
      </w:r>
      <w:r w:rsidRPr="00365F4F">
        <w:t xml:space="preserve">ccounts of </w:t>
      </w:r>
      <w:r>
        <w:t xml:space="preserve">the state of </w:t>
      </w:r>
      <w:r w:rsidRPr="00365F4F">
        <w:t xml:space="preserve">Texas to transfer </w:t>
      </w:r>
      <w:r>
        <w:t>$</w:t>
      </w:r>
      <w:r w:rsidRPr="00365F4F">
        <w:t>750 million of the unencumbered balance of the general revenue fund that exists on</w:t>
      </w:r>
      <w:r>
        <w:t xml:space="preserve"> </w:t>
      </w:r>
      <w:r w:rsidRPr="005010C3">
        <w:t>January 1, 2024</w:t>
      </w:r>
      <w:r>
        <w:t xml:space="preserve">, </w:t>
      </w:r>
      <w:r w:rsidRPr="00365F4F">
        <w:t xml:space="preserve">to the technical institution infrastructure fund on </w:t>
      </w:r>
      <w:r>
        <w:t>that date. Provides that this subsection expires December 31, 2024.</w:t>
      </w:r>
    </w:p>
    <w:p w:rsidR="00AD099D" w:rsidRPr="00365F4F" w:rsidRDefault="00AD099D" w:rsidP="000C01DC">
      <w:pPr>
        <w:spacing w:after="0" w:line="240" w:lineRule="auto"/>
        <w:ind w:left="1440"/>
        <w:jc w:val="both"/>
        <w:rPr>
          <w:rFonts w:eastAsia="Times New Roman" w:cs="Times New Roman"/>
          <w:szCs w:val="24"/>
        </w:rPr>
      </w:pPr>
    </w:p>
    <w:p w:rsidR="00AD099D" w:rsidRPr="00365F4F" w:rsidRDefault="00AD099D" w:rsidP="000C01DC">
      <w:pPr>
        <w:spacing w:after="0" w:line="240" w:lineRule="auto"/>
        <w:jc w:val="both"/>
        <w:rPr>
          <w:rFonts w:eastAsia="Times New Roman" w:cs="Times New Roman"/>
          <w:szCs w:val="24"/>
        </w:rPr>
      </w:pPr>
      <w:r w:rsidRPr="00365F4F">
        <w:rPr>
          <w:rFonts w:eastAsia="Times New Roman" w:cs="Times New Roman"/>
          <w:szCs w:val="24"/>
        </w:rPr>
        <w:t>SECTION 2. Amends Sections 17(b) and (c), Article VII, Texas Constitution, as follows:</w:t>
      </w:r>
    </w:p>
    <w:p w:rsidR="00AD099D" w:rsidRPr="00365F4F" w:rsidRDefault="00AD099D" w:rsidP="000C01DC">
      <w:pPr>
        <w:spacing w:after="0" w:line="240" w:lineRule="auto"/>
        <w:jc w:val="both"/>
        <w:rPr>
          <w:rFonts w:eastAsia="Times New Roman" w:cs="Times New Roman"/>
          <w:szCs w:val="24"/>
        </w:rPr>
      </w:pPr>
    </w:p>
    <w:p w:rsidR="00AD099D" w:rsidRPr="00365F4F" w:rsidRDefault="00AD099D" w:rsidP="000C01DC">
      <w:pPr>
        <w:spacing w:after="0" w:line="240" w:lineRule="auto"/>
        <w:ind w:left="720"/>
        <w:jc w:val="both"/>
      </w:pPr>
      <w:r w:rsidRPr="00365F4F">
        <w:t xml:space="preserve">(b)  Requires </w:t>
      </w:r>
      <w:r>
        <w:t xml:space="preserve">that </w:t>
      </w:r>
      <w:r w:rsidRPr="00365F4F">
        <w:t>the funds appropriated under Subsection (a)</w:t>
      </w:r>
      <w:r>
        <w:t xml:space="preserve"> (relating to appropriations made to be used by eligible agencies and institutions of higher education for certain purposes)</w:t>
      </w:r>
      <w:r w:rsidRPr="00365F4F">
        <w:t xml:space="preserve"> of this section to be for the use of the following eligible agencies and institutions of higher education (even though their names </w:t>
      </w:r>
      <w:r>
        <w:t>may</w:t>
      </w:r>
      <w:r w:rsidRPr="00365F4F">
        <w:t xml:space="preserve"> be changed):</w:t>
      </w:r>
    </w:p>
    <w:p w:rsidR="00AD099D" w:rsidRPr="00365F4F" w:rsidRDefault="00AD099D" w:rsidP="000C01DC">
      <w:pPr>
        <w:spacing w:after="0" w:line="240" w:lineRule="auto"/>
        <w:ind w:left="720"/>
        <w:jc w:val="both"/>
      </w:pPr>
    </w:p>
    <w:p w:rsidR="00AD099D" w:rsidRPr="00365F4F" w:rsidRDefault="00AD099D" w:rsidP="000C01DC">
      <w:pPr>
        <w:spacing w:after="0" w:line="240" w:lineRule="auto"/>
        <w:ind w:left="1440"/>
        <w:jc w:val="both"/>
      </w:pPr>
      <w:r w:rsidRPr="00365F4F">
        <w:t xml:space="preserve">(1)  Texas A&amp;M University </w:t>
      </w:r>
      <w:r w:rsidRPr="00287E7F">
        <w:rPr>
          <w:rFonts w:ascii="Calibri" w:eastAsia="Calibri" w:hAnsi="Calibri" w:cs="Calibri"/>
          <w:spacing w:val="-1"/>
          <w:szCs w:val="24"/>
        </w:rPr>
        <w:t>–</w:t>
      </w:r>
      <w:r w:rsidRPr="00365F4F">
        <w:t xml:space="preserve"> Commerce, rather than East Texas State University including East Texas State University as Texarkana;</w:t>
      </w:r>
    </w:p>
    <w:p w:rsidR="00AD099D" w:rsidRPr="00365F4F" w:rsidRDefault="00AD099D" w:rsidP="000C01DC">
      <w:pPr>
        <w:spacing w:after="0" w:line="240" w:lineRule="auto"/>
        <w:ind w:left="1440"/>
        <w:jc w:val="both"/>
      </w:pPr>
    </w:p>
    <w:p w:rsidR="00AD099D" w:rsidRPr="00365F4F" w:rsidRDefault="00AD099D" w:rsidP="000C01DC">
      <w:pPr>
        <w:spacing w:after="0" w:line="240" w:lineRule="auto"/>
        <w:ind w:left="1440"/>
        <w:jc w:val="both"/>
      </w:pPr>
      <w:r w:rsidRPr="00365F4F">
        <w:t xml:space="preserve">(2) Lamar University including Lamar State College </w:t>
      </w:r>
      <w:r w:rsidRPr="00287E7F">
        <w:rPr>
          <w:rFonts w:ascii="Calibri" w:eastAsia="Calibri" w:hAnsi="Calibri" w:cs="Calibri"/>
          <w:spacing w:val="-1"/>
          <w:szCs w:val="24"/>
        </w:rPr>
        <w:t>–</w:t>
      </w:r>
      <w:r w:rsidRPr="00365F4F">
        <w:t xml:space="preserve"> Orange, and Lama</w:t>
      </w:r>
      <w:r>
        <w:t>r</w:t>
      </w:r>
      <w:r w:rsidRPr="00365F4F">
        <w:t xml:space="preserve"> State College </w:t>
      </w:r>
      <w:r w:rsidRPr="00287E7F">
        <w:rPr>
          <w:rFonts w:ascii="Calibri" w:eastAsia="Calibri" w:hAnsi="Calibri" w:cs="Calibri"/>
          <w:spacing w:val="-1"/>
          <w:szCs w:val="24"/>
        </w:rPr>
        <w:t>–</w:t>
      </w:r>
      <w:r w:rsidRPr="00365F4F">
        <w:t xml:space="preserve"> Port Arthur, rather than</w:t>
      </w:r>
      <w:r w:rsidRPr="005010C3">
        <w:t xml:space="preserve"> Lamar University at Orange</w:t>
      </w:r>
      <w:r>
        <w:t xml:space="preserve"> and</w:t>
      </w:r>
      <w:r w:rsidRPr="00365F4F">
        <w:t xml:space="preserve"> Lamar University at Port Arthur;</w:t>
      </w:r>
    </w:p>
    <w:p w:rsidR="00AD099D" w:rsidRPr="00365F4F" w:rsidRDefault="00AD099D" w:rsidP="000C01DC">
      <w:pPr>
        <w:spacing w:after="0" w:line="240" w:lineRule="auto"/>
        <w:ind w:left="1440"/>
        <w:jc w:val="both"/>
      </w:pPr>
    </w:p>
    <w:p w:rsidR="00AD099D" w:rsidRDefault="00AD099D" w:rsidP="000C01DC">
      <w:pPr>
        <w:spacing w:after="0" w:line="240" w:lineRule="auto"/>
        <w:ind w:left="1440"/>
        <w:jc w:val="both"/>
      </w:pPr>
      <w:r w:rsidRPr="00365F4F">
        <w:t>(3)-(</w:t>
      </w:r>
      <w:r>
        <w:t>4</w:t>
      </w:r>
      <w:r w:rsidRPr="00365F4F">
        <w:t xml:space="preserve">) makes no changes to these subdivisions; </w:t>
      </w:r>
    </w:p>
    <w:p w:rsidR="00AD099D" w:rsidRDefault="00AD099D" w:rsidP="000C01DC">
      <w:pPr>
        <w:spacing w:after="0" w:line="240" w:lineRule="auto"/>
        <w:ind w:left="1440"/>
        <w:jc w:val="both"/>
      </w:pPr>
    </w:p>
    <w:p w:rsidR="00AD099D" w:rsidRPr="00365F4F" w:rsidRDefault="00AD099D" w:rsidP="000C01DC">
      <w:pPr>
        <w:spacing w:after="0" w:line="240" w:lineRule="auto"/>
        <w:ind w:left="1440"/>
        <w:jc w:val="both"/>
      </w:pPr>
      <w:r w:rsidRPr="00365F4F">
        <w:t xml:space="preserve">Deletes existing text naming </w:t>
      </w:r>
      <w:r>
        <w:t>t</w:t>
      </w:r>
      <w:r w:rsidRPr="00365F4F">
        <w:t xml:space="preserve">he University of Texas </w:t>
      </w:r>
      <w:r w:rsidRPr="00287E7F">
        <w:rPr>
          <w:rFonts w:ascii="Calibri" w:eastAsia="Calibri" w:hAnsi="Calibri" w:cs="Calibri"/>
          <w:spacing w:val="-1"/>
          <w:szCs w:val="24"/>
        </w:rPr>
        <w:t>–</w:t>
      </w:r>
      <w:r w:rsidRPr="00365F4F">
        <w:t xml:space="preserve"> Pan American including the University of Texas at Brownsville.</w:t>
      </w:r>
      <w:r>
        <w:t xml:space="preserve"> Redesignates Subdivisions (6)-(26) as Subdivisions (5)-(25).</w:t>
      </w:r>
    </w:p>
    <w:p w:rsidR="00AD099D" w:rsidRDefault="00AD099D" w:rsidP="000C01DC">
      <w:pPr>
        <w:spacing w:after="0" w:line="240" w:lineRule="auto"/>
        <w:ind w:left="1440"/>
        <w:jc w:val="both"/>
      </w:pPr>
    </w:p>
    <w:p w:rsidR="00AD099D" w:rsidRDefault="00AD099D" w:rsidP="000C01DC">
      <w:pPr>
        <w:spacing w:after="0" w:line="240" w:lineRule="auto"/>
        <w:ind w:left="1440"/>
        <w:jc w:val="both"/>
      </w:pPr>
      <w:r>
        <w:t>(9) Texas State University, rather than Southwest Texas State University;</w:t>
      </w:r>
    </w:p>
    <w:p w:rsidR="00AD099D" w:rsidRDefault="00AD099D" w:rsidP="000C01DC">
      <w:pPr>
        <w:spacing w:after="0" w:line="240" w:lineRule="auto"/>
        <w:ind w:left="1440"/>
        <w:jc w:val="both"/>
      </w:pPr>
    </w:p>
    <w:p w:rsidR="00AD099D" w:rsidRDefault="00AD099D" w:rsidP="000C01DC">
      <w:pPr>
        <w:spacing w:after="0" w:line="240" w:lineRule="auto"/>
        <w:ind w:left="1440"/>
        <w:jc w:val="both"/>
      </w:pPr>
      <w:r>
        <w:t>(10) Sul Ross State University including Rio Grande College, rather than including Uvalde Study Center;</w:t>
      </w:r>
    </w:p>
    <w:p w:rsidR="00AD099D" w:rsidRPr="00365F4F" w:rsidRDefault="00AD099D" w:rsidP="000C01DC">
      <w:pPr>
        <w:spacing w:after="0" w:line="240" w:lineRule="auto"/>
        <w:ind w:left="1440"/>
        <w:jc w:val="both"/>
      </w:pPr>
    </w:p>
    <w:p w:rsidR="00AD099D" w:rsidRPr="00365F4F" w:rsidRDefault="00AD099D" w:rsidP="000C01DC">
      <w:pPr>
        <w:spacing w:after="0" w:line="240" w:lineRule="auto"/>
        <w:ind w:left="1440"/>
        <w:jc w:val="both"/>
      </w:pPr>
      <w:r w:rsidRPr="00365F4F">
        <w:t>(</w:t>
      </w:r>
      <w:r>
        <w:t>11</w:t>
      </w:r>
      <w:r w:rsidRPr="00365F4F">
        <w:t>)-(24) makes nonsubstantive changes to these subdivisions</w:t>
      </w:r>
      <w:r>
        <w:t>; and</w:t>
      </w:r>
    </w:p>
    <w:p w:rsidR="00AD099D" w:rsidRPr="00365F4F" w:rsidRDefault="00AD099D" w:rsidP="000C01DC">
      <w:pPr>
        <w:spacing w:after="0" w:line="240" w:lineRule="auto"/>
        <w:ind w:left="1440"/>
        <w:jc w:val="both"/>
      </w:pPr>
    </w:p>
    <w:p w:rsidR="00AD099D" w:rsidRPr="00365F4F" w:rsidRDefault="00AD099D" w:rsidP="000C01DC">
      <w:pPr>
        <w:spacing w:after="0" w:line="240" w:lineRule="auto"/>
        <w:ind w:left="1440"/>
        <w:jc w:val="both"/>
      </w:pPr>
      <w:r w:rsidRPr="00365F4F">
        <w:t>(25) Texas A&amp;M University - Texarkana.</w:t>
      </w:r>
    </w:p>
    <w:p w:rsidR="00AD099D" w:rsidRPr="00365F4F" w:rsidRDefault="00AD099D" w:rsidP="000C01DC">
      <w:pPr>
        <w:spacing w:after="0" w:line="240" w:lineRule="auto"/>
        <w:ind w:left="1440"/>
        <w:jc w:val="both"/>
      </w:pPr>
    </w:p>
    <w:p w:rsidR="00AD099D" w:rsidRPr="00365F4F" w:rsidRDefault="00AD099D" w:rsidP="000C01DC">
      <w:pPr>
        <w:spacing w:after="0" w:line="240" w:lineRule="auto"/>
        <w:ind w:left="1440"/>
        <w:jc w:val="both"/>
      </w:pPr>
      <w:r w:rsidRPr="00365F4F">
        <w:t>Deletes existing text naming Texas State Technical College System and its campuses, but not its extension centers or programs.</w:t>
      </w:r>
    </w:p>
    <w:p w:rsidR="00AD099D" w:rsidRPr="00365F4F" w:rsidRDefault="00AD099D" w:rsidP="000C01DC">
      <w:pPr>
        <w:spacing w:after="0" w:line="240" w:lineRule="auto"/>
        <w:ind w:left="1440"/>
        <w:jc w:val="both"/>
      </w:pPr>
    </w:p>
    <w:p w:rsidR="00AD099D" w:rsidRPr="00365F4F" w:rsidRDefault="00AD099D" w:rsidP="000C01DC">
      <w:pPr>
        <w:spacing w:after="0" w:line="240" w:lineRule="auto"/>
        <w:ind w:left="720"/>
        <w:jc w:val="both"/>
        <w:rPr>
          <w:rFonts w:eastAsia="Times New Roman" w:cs="Times New Roman"/>
          <w:szCs w:val="24"/>
        </w:rPr>
      </w:pPr>
      <w:r w:rsidRPr="00365F4F">
        <w:t>(c) Prohibits an institution that is entitled to participate in dedicated funding provided by Section 1</w:t>
      </w:r>
      <w:r>
        <w:t>8</w:t>
      </w:r>
      <w:r w:rsidRPr="00365F4F">
        <w:t xml:space="preserve"> or 23 of this </w:t>
      </w:r>
      <w:r>
        <w:t>a</w:t>
      </w:r>
      <w:r w:rsidRPr="00365F4F">
        <w:t>rticle, rather than Article VII, Section 18</w:t>
      </w:r>
      <w:r>
        <w:t>,</w:t>
      </w:r>
      <w:r w:rsidRPr="00365F4F">
        <w:t xml:space="preserve"> of this constitution, from being entitled to participate in the funding provided by this section.</w:t>
      </w:r>
    </w:p>
    <w:p w:rsidR="00AD099D" w:rsidRPr="00365F4F" w:rsidRDefault="00AD099D" w:rsidP="000C01DC">
      <w:pPr>
        <w:spacing w:after="0" w:line="240" w:lineRule="auto"/>
        <w:jc w:val="both"/>
        <w:rPr>
          <w:rFonts w:eastAsia="Times New Roman" w:cs="Times New Roman"/>
          <w:szCs w:val="24"/>
        </w:rPr>
      </w:pPr>
    </w:p>
    <w:p w:rsidR="00AD099D" w:rsidRPr="00365F4F" w:rsidRDefault="00AD099D" w:rsidP="000C01DC">
      <w:pPr>
        <w:spacing w:after="0" w:line="240" w:lineRule="auto"/>
        <w:jc w:val="both"/>
        <w:rPr>
          <w:rFonts w:eastAsia="Times New Roman" w:cs="Times New Roman"/>
          <w:szCs w:val="24"/>
        </w:rPr>
      </w:pPr>
      <w:r w:rsidRPr="00365F4F">
        <w:rPr>
          <w:rFonts w:eastAsia="Times New Roman" w:cs="Times New Roman"/>
          <w:szCs w:val="24"/>
        </w:rPr>
        <w:t xml:space="preserve">SECTION 3. Amends Section 18(c), Article VII, Texas Constitution, as follows: </w:t>
      </w:r>
    </w:p>
    <w:p w:rsidR="00AD099D" w:rsidRPr="00365F4F" w:rsidRDefault="00AD099D" w:rsidP="000C01DC">
      <w:pPr>
        <w:spacing w:after="0" w:line="240" w:lineRule="auto"/>
        <w:jc w:val="both"/>
        <w:rPr>
          <w:rFonts w:eastAsia="Times New Roman" w:cs="Times New Roman"/>
          <w:szCs w:val="24"/>
        </w:rPr>
      </w:pPr>
    </w:p>
    <w:p w:rsidR="00AD099D" w:rsidRPr="00365F4F" w:rsidRDefault="00AD099D" w:rsidP="000C01DC">
      <w:pPr>
        <w:spacing w:after="0" w:line="240" w:lineRule="auto"/>
        <w:ind w:left="720"/>
        <w:jc w:val="both"/>
      </w:pPr>
      <w:r w:rsidRPr="00365F4F">
        <w:t>(c) Prohibits an institution that is entitled to participate in dedicated funding provided by Section 1</w:t>
      </w:r>
      <w:r>
        <w:t>7</w:t>
      </w:r>
      <w:r w:rsidRPr="00365F4F">
        <w:t xml:space="preserve"> or 23 of this </w:t>
      </w:r>
      <w:r>
        <w:t>a</w:t>
      </w:r>
      <w:r w:rsidRPr="00365F4F">
        <w:t>rticle, rather than Article VII, Section 17</w:t>
      </w:r>
      <w:r>
        <w:t>,</w:t>
      </w:r>
      <w:r w:rsidRPr="00365F4F">
        <w:t xml:space="preserve"> of this constitution, from being entitled to participate in the funding provided by this section.</w:t>
      </w:r>
    </w:p>
    <w:p w:rsidR="00AD099D" w:rsidRPr="00365F4F" w:rsidRDefault="00AD099D" w:rsidP="000C01DC">
      <w:pPr>
        <w:spacing w:after="0" w:line="240" w:lineRule="auto"/>
        <w:ind w:left="720"/>
        <w:jc w:val="both"/>
      </w:pPr>
    </w:p>
    <w:p w:rsidR="00AD099D" w:rsidRPr="00365F4F" w:rsidRDefault="00AD099D" w:rsidP="000C01DC">
      <w:pPr>
        <w:spacing w:after="0" w:line="240" w:lineRule="auto"/>
        <w:jc w:val="both"/>
      </w:pPr>
      <w:r w:rsidRPr="00365F4F">
        <w:t>SECTION 4. Repealer: Section</w:t>
      </w:r>
      <w:r>
        <w:t xml:space="preserve"> 17</w:t>
      </w:r>
      <w:r w:rsidRPr="00365F4F">
        <w:t>(d-1) (relating to prohibiting the allocation of the annual appropriation to Texas State Technical College System and its campuses from exceeding 2.2 percent of the total appropriation each fiscal year), Article VII (Education) Texas Constitution.</w:t>
      </w:r>
    </w:p>
    <w:p w:rsidR="00AD099D" w:rsidRPr="00365F4F" w:rsidRDefault="00AD099D" w:rsidP="000C01DC">
      <w:pPr>
        <w:spacing w:after="0" w:line="240" w:lineRule="auto"/>
        <w:jc w:val="both"/>
      </w:pPr>
    </w:p>
    <w:p w:rsidR="00AD099D" w:rsidRPr="00365F4F" w:rsidRDefault="00AD099D" w:rsidP="000C01DC">
      <w:pPr>
        <w:spacing w:after="0" w:line="240" w:lineRule="auto"/>
        <w:jc w:val="both"/>
        <w:rPr>
          <w:rFonts w:eastAsia="Times New Roman" w:cs="Times New Roman"/>
          <w:szCs w:val="24"/>
        </w:rPr>
      </w:pPr>
      <w:r w:rsidRPr="00365F4F">
        <w:rPr>
          <w:rFonts w:eastAsia="Times New Roman" w:cs="Times New Roman"/>
          <w:szCs w:val="24"/>
        </w:rPr>
        <w:t>SECTION 5. Amends Article VII, Texas Constitution, by adding Section 23A, as follows:</w:t>
      </w:r>
    </w:p>
    <w:p w:rsidR="00AD099D" w:rsidRPr="00365F4F" w:rsidRDefault="00AD099D" w:rsidP="000C01DC">
      <w:pPr>
        <w:spacing w:after="0" w:line="240" w:lineRule="auto"/>
        <w:jc w:val="both"/>
        <w:rPr>
          <w:rFonts w:eastAsia="Times New Roman" w:cs="Times New Roman"/>
          <w:szCs w:val="24"/>
        </w:rPr>
      </w:pPr>
    </w:p>
    <w:p w:rsidR="00AD099D" w:rsidRPr="00365F4F" w:rsidRDefault="00AD099D" w:rsidP="000C01DC">
      <w:pPr>
        <w:spacing w:after="0" w:line="240" w:lineRule="auto"/>
        <w:ind w:left="720"/>
        <w:jc w:val="both"/>
      </w:pPr>
      <w:r w:rsidRPr="00365F4F">
        <w:t>Sec. 23A.  TEMPORARY PROVISION. (a)  Provides that the transfer of the Texas State Technical College System from Section 17 of this article to Section 23 of this article by the constitutional amendment proposed by the 88th Legislature, Regular Session, 2023, applies beginning with the state fiscal year that begins September 1, 2025.</w:t>
      </w:r>
    </w:p>
    <w:p w:rsidR="00AD099D" w:rsidRPr="00365F4F" w:rsidRDefault="00AD099D" w:rsidP="000C01DC">
      <w:pPr>
        <w:spacing w:after="0" w:line="240" w:lineRule="auto"/>
        <w:ind w:left="720"/>
        <w:jc w:val="both"/>
      </w:pPr>
    </w:p>
    <w:p w:rsidR="00AD099D" w:rsidRPr="00365F4F" w:rsidRDefault="00AD099D" w:rsidP="000C01DC">
      <w:pPr>
        <w:spacing w:after="0" w:line="240" w:lineRule="auto"/>
        <w:ind w:left="1440"/>
        <w:jc w:val="both"/>
        <w:rPr>
          <w:rFonts w:eastAsia="Times New Roman" w:cs="Times New Roman"/>
          <w:szCs w:val="24"/>
        </w:rPr>
      </w:pPr>
      <w:r w:rsidRPr="00365F4F">
        <w:rPr>
          <w:rFonts w:eastAsia="Times New Roman" w:cs="Times New Roman"/>
          <w:szCs w:val="24"/>
        </w:rPr>
        <w:t>(b) Requires</w:t>
      </w:r>
      <w:r>
        <w:rPr>
          <w:rFonts w:eastAsia="Times New Roman" w:cs="Times New Roman"/>
          <w:szCs w:val="24"/>
        </w:rPr>
        <w:t xml:space="preserve"> that</w:t>
      </w:r>
      <w:r w:rsidRPr="00365F4F">
        <w:rPr>
          <w:rFonts w:eastAsia="Times New Roman" w:cs="Times New Roman"/>
          <w:szCs w:val="24"/>
        </w:rPr>
        <w:t xml:space="preserve"> the funds allocated as provided by Section 17(d) of this article to the Texas State Technical College System beginning with the state fiscal year that begins September 1, 2025</w:t>
      </w:r>
      <w:r>
        <w:rPr>
          <w:rFonts w:eastAsia="Times New Roman" w:cs="Times New Roman"/>
          <w:szCs w:val="24"/>
        </w:rPr>
        <w:t>,</w:t>
      </w:r>
      <w:r w:rsidRPr="00365F4F">
        <w:rPr>
          <w:rFonts w:eastAsia="Times New Roman" w:cs="Times New Roman"/>
          <w:szCs w:val="24"/>
        </w:rPr>
        <w:t xml:space="preserve"> be allocated to the other agencies and institutions eligible to receive funds under Section 17 of this article in proportion to the other funds allocated to those agencies and institutions as provided by Section 17(d) of this article, until the legislature or designated agency eliminates the Texas State Technical College System from the formula and allocations made under Section 17(d) of this article</w:t>
      </w:r>
      <w:r>
        <w:rPr>
          <w:rFonts w:eastAsia="Times New Roman" w:cs="Times New Roman"/>
          <w:szCs w:val="24"/>
        </w:rPr>
        <w:t>.</w:t>
      </w:r>
    </w:p>
    <w:p w:rsidR="00AD099D" w:rsidRPr="00365F4F" w:rsidRDefault="00AD099D" w:rsidP="000C01DC">
      <w:pPr>
        <w:spacing w:after="0" w:line="240" w:lineRule="auto"/>
        <w:ind w:left="1440"/>
        <w:jc w:val="both"/>
        <w:rPr>
          <w:rFonts w:eastAsia="Times New Roman" w:cs="Times New Roman"/>
          <w:szCs w:val="24"/>
        </w:rPr>
      </w:pPr>
    </w:p>
    <w:p w:rsidR="00AD099D" w:rsidRPr="00365F4F" w:rsidRDefault="00AD099D" w:rsidP="000C01DC">
      <w:pPr>
        <w:spacing w:after="0" w:line="240" w:lineRule="auto"/>
        <w:ind w:left="1440"/>
        <w:jc w:val="both"/>
      </w:pPr>
      <w:r w:rsidRPr="00365F4F">
        <w:t>(c)  Provides that this section expires September 1, 2031.</w:t>
      </w:r>
    </w:p>
    <w:p w:rsidR="00AD099D" w:rsidRPr="00365F4F" w:rsidRDefault="00AD099D" w:rsidP="000C01DC">
      <w:pPr>
        <w:spacing w:after="0" w:line="240" w:lineRule="auto"/>
        <w:ind w:left="1440"/>
        <w:jc w:val="both"/>
      </w:pPr>
    </w:p>
    <w:p w:rsidR="00AD099D" w:rsidRDefault="00AD099D" w:rsidP="000C01DC">
      <w:pPr>
        <w:spacing w:after="0" w:line="240" w:lineRule="auto"/>
        <w:jc w:val="both"/>
        <w:rPr>
          <w:rFonts w:eastAsia="Times New Roman" w:cs="Times New Roman"/>
          <w:szCs w:val="24"/>
        </w:rPr>
      </w:pPr>
      <w:r w:rsidRPr="00365F4F">
        <w:rPr>
          <w:rFonts w:eastAsia="Times New Roman" w:cs="Times New Roman"/>
          <w:szCs w:val="24"/>
        </w:rPr>
        <w:t>SECTION 6. Requires that the proposed constitutional amendment be submitted to the voters at an election to be held November 7</w:t>
      </w:r>
      <w:r>
        <w:rPr>
          <w:rFonts w:eastAsia="Times New Roman" w:cs="Times New Roman"/>
          <w:szCs w:val="24"/>
        </w:rPr>
        <w:t>, 2023</w:t>
      </w:r>
      <w:r w:rsidRPr="00365F4F">
        <w:rPr>
          <w:rFonts w:eastAsia="Times New Roman" w:cs="Times New Roman"/>
          <w:szCs w:val="24"/>
        </w:rPr>
        <w:t>. Sets forth the required language of the ballot</w:t>
      </w:r>
      <w:r>
        <w:rPr>
          <w:rFonts w:eastAsia="Times New Roman" w:cs="Times New Roman"/>
          <w:szCs w:val="24"/>
        </w:rPr>
        <w:t>.</w:t>
      </w:r>
    </w:p>
    <w:p w:rsidR="00AD099D" w:rsidRDefault="00AD099D" w:rsidP="00365F4F">
      <w:pPr>
        <w:spacing w:after="0" w:line="240" w:lineRule="auto"/>
        <w:ind w:left="1440"/>
        <w:jc w:val="both"/>
        <w:rPr>
          <w:rFonts w:eastAsia="Times New Roman" w:cs="Times New Roman"/>
          <w:szCs w:val="24"/>
        </w:rPr>
      </w:pPr>
    </w:p>
    <w:p w:rsidR="00AD099D" w:rsidRPr="00C8671F" w:rsidRDefault="00AD099D" w:rsidP="00365F4F">
      <w:pPr>
        <w:spacing w:after="0" w:line="240" w:lineRule="auto"/>
        <w:ind w:left="1440"/>
        <w:jc w:val="both"/>
        <w:rPr>
          <w:rFonts w:eastAsia="Times New Roman" w:cs="Times New Roman"/>
          <w:szCs w:val="24"/>
        </w:rPr>
      </w:pPr>
    </w:p>
    <w:sectPr w:rsidR="00AD099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6C5F" w:rsidRDefault="00896C5F" w:rsidP="000F1DF9">
      <w:pPr>
        <w:spacing w:after="0" w:line="240" w:lineRule="auto"/>
      </w:pPr>
      <w:r>
        <w:separator/>
      </w:r>
    </w:p>
  </w:endnote>
  <w:endnote w:type="continuationSeparator" w:id="0">
    <w:p w:rsidR="00896C5F" w:rsidRDefault="00896C5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96C5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D099D">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D099D">
                <w:rPr>
                  <w:sz w:val="20"/>
                  <w:szCs w:val="20"/>
                </w:rPr>
                <w:t>S.J.R. 81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D099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96C5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6C5F" w:rsidRDefault="00896C5F" w:rsidP="000F1DF9">
      <w:pPr>
        <w:spacing w:after="0" w:line="240" w:lineRule="auto"/>
      </w:pPr>
      <w:r>
        <w:separator/>
      </w:r>
    </w:p>
  </w:footnote>
  <w:footnote w:type="continuationSeparator" w:id="0">
    <w:p w:rsidR="00896C5F" w:rsidRDefault="00896C5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96C5F"/>
    <w:rsid w:val="008A6859"/>
    <w:rsid w:val="0093341F"/>
    <w:rsid w:val="009562E3"/>
    <w:rsid w:val="00986E9F"/>
    <w:rsid w:val="00AD099D"/>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877BB"/>
  <w15:docId w15:val="{9FC43315-D3D4-42A4-B725-396A0E794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D099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74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EB5936DCF7240F99784F3923CA757FA"/>
        <w:category>
          <w:name w:val="General"/>
          <w:gallery w:val="placeholder"/>
        </w:category>
        <w:types>
          <w:type w:val="bbPlcHdr"/>
        </w:types>
        <w:behaviors>
          <w:behavior w:val="content"/>
        </w:behaviors>
        <w:guid w:val="{40184463-3B36-47C5-9638-DABAB9DE78F4}"/>
      </w:docPartPr>
      <w:docPartBody>
        <w:p w:rsidR="00000000" w:rsidRDefault="004F3500"/>
      </w:docPartBody>
    </w:docPart>
    <w:docPart>
      <w:docPartPr>
        <w:name w:val="EBA663F4213E45B7894611A2BADA599F"/>
        <w:category>
          <w:name w:val="General"/>
          <w:gallery w:val="placeholder"/>
        </w:category>
        <w:types>
          <w:type w:val="bbPlcHdr"/>
        </w:types>
        <w:behaviors>
          <w:behavior w:val="content"/>
        </w:behaviors>
        <w:guid w:val="{D72C86AF-6C45-4CC0-ACF9-57A1BDA1E39C}"/>
      </w:docPartPr>
      <w:docPartBody>
        <w:p w:rsidR="00000000" w:rsidRDefault="004F3500"/>
      </w:docPartBody>
    </w:docPart>
    <w:docPart>
      <w:docPartPr>
        <w:name w:val="DAB39357AB4144878708D33924E71596"/>
        <w:category>
          <w:name w:val="General"/>
          <w:gallery w:val="placeholder"/>
        </w:category>
        <w:types>
          <w:type w:val="bbPlcHdr"/>
        </w:types>
        <w:behaviors>
          <w:behavior w:val="content"/>
        </w:behaviors>
        <w:guid w:val="{EC344C2A-855E-4ED8-837C-EE0BB2FF3D35}"/>
      </w:docPartPr>
      <w:docPartBody>
        <w:p w:rsidR="00000000" w:rsidRDefault="004F3500"/>
      </w:docPartBody>
    </w:docPart>
    <w:docPart>
      <w:docPartPr>
        <w:name w:val="224A4D1805A14FA9B87758DDB1B2AC20"/>
        <w:category>
          <w:name w:val="General"/>
          <w:gallery w:val="placeholder"/>
        </w:category>
        <w:types>
          <w:type w:val="bbPlcHdr"/>
        </w:types>
        <w:behaviors>
          <w:behavior w:val="content"/>
        </w:behaviors>
        <w:guid w:val="{F77221CE-60E1-4057-BEA1-D02F418D84F6}"/>
      </w:docPartPr>
      <w:docPartBody>
        <w:p w:rsidR="00000000" w:rsidRDefault="004F3500"/>
      </w:docPartBody>
    </w:docPart>
    <w:docPart>
      <w:docPartPr>
        <w:name w:val="ACC6A6AF40BA4E9D9E0507391E4BAE94"/>
        <w:category>
          <w:name w:val="General"/>
          <w:gallery w:val="placeholder"/>
        </w:category>
        <w:types>
          <w:type w:val="bbPlcHdr"/>
        </w:types>
        <w:behaviors>
          <w:behavior w:val="content"/>
        </w:behaviors>
        <w:guid w:val="{047C79E3-F8E4-4979-A48B-5BC8C5196F58}"/>
      </w:docPartPr>
      <w:docPartBody>
        <w:p w:rsidR="00000000" w:rsidRDefault="004F3500"/>
      </w:docPartBody>
    </w:docPart>
    <w:docPart>
      <w:docPartPr>
        <w:name w:val="22E2C53142FB4D0894965D08A821AAA7"/>
        <w:category>
          <w:name w:val="General"/>
          <w:gallery w:val="placeholder"/>
        </w:category>
        <w:types>
          <w:type w:val="bbPlcHdr"/>
        </w:types>
        <w:behaviors>
          <w:behavior w:val="content"/>
        </w:behaviors>
        <w:guid w:val="{1FE609EF-A0E1-4899-BEE2-95F90FFB932B}"/>
      </w:docPartPr>
      <w:docPartBody>
        <w:p w:rsidR="00000000" w:rsidRDefault="004F3500"/>
      </w:docPartBody>
    </w:docPart>
    <w:docPart>
      <w:docPartPr>
        <w:name w:val="33AC5A0FD3D445B7BE9A1DDD22B4F4C9"/>
        <w:category>
          <w:name w:val="General"/>
          <w:gallery w:val="placeholder"/>
        </w:category>
        <w:types>
          <w:type w:val="bbPlcHdr"/>
        </w:types>
        <w:behaviors>
          <w:behavior w:val="content"/>
        </w:behaviors>
        <w:guid w:val="{9488CDC1-B789-46D2-9D5D-421CCE2D993B}"/>
      </w:docPartPr>
      <w:docPartBody>
        <w:p w:rsidR="00000000" w:rsidRDefault="004F3500"/>
      </w:docPartBody>
    </w:docPart>
    <w:docPart>
      <w:docPartPr>
        <w:name w:val="8B3674471A5D49168BB7F7CFBF903880"/>
        <w:category>
          <w:name w:val="General"/>
          <w:gallery w:val="placeholder"/>
        </w:category>
        <w:types>
          <w:type w:val="bbPlcHdr"/>
        </w:types>
        <w:behaviors>
          <w:behavior w:val="content"/>
        </w:behaviors>
        <w:guid w:val="{3F411DBD-659C-4FBA-A672-2D828B194B77}"/>
      </w:docPartPr>
      <w:docPartBody>
        <w:p w:rsidR="00000000" w:rsidRDefault="004F3500"/>
      </w:docPartBody>
    </w:docPart>
    <w:docPart>
      <w:docPartPr>
        <w:name w:val="335B5FF2E9B44BA4AB23DE302A3CDD07"/>
        <w:category>
          <w:name w:val="General"/>
          <w:gallery w:val="placeholder"/>
        </w:category>
        <w:types>
          <w:type w:val="bbPlcHdr"/>
        </w:types>
        <w:behaviors>
          <w:behavior w:val="content"/>
        </w:behaviors>
        <w:guid w:val="{8E2DA757-78EC-4D92-94BA-704BD8BE9AFF}"/>
      </w:docPartPr>
      <w:docPartBody>
        <w:p w:rsidR="00000000" w:rsidRDefault="004F3500"/>
      </w:docPartBody>
    </w:docPart>
    <w:docPart>
      <w:docPartPr>
        <w:name w:val="8CBA07F9070E41BD99CDA6B6F0408AAF"/>
        <w:category>
          <w:name w:val="General"/>
          <w:gallery w:val="placeholder"/>
        </w:category>
        <w:types>
          <w:type w:val="bbPlcHdr"/>
        </w:types>
        <w:behaviors>
          <w:behavior w:val="content"/>
        </w:behaviors>
        <w:guid w:val="{DE32E9AE-99CE-4BD6-BE50-CDA82447C5A4}"/>
      </w:docPartPr>
      <w:docPartBody>
        <w:p w:rsidR="00000000" w:rsidRDefault="00A770ED" w:rsidP="00A770ED">
          <w:pPr>
            <w:pStyle w:val="8CBA07F9070E41BD99CDA6B6F0408AAF"/>
          </w:pPr>
          <w:r w:rsidRPr="00A30DD1">
            <w:rPr>
              <w:rStyle w:val="PlaceholderText"/>
            </w:rPr>
            <w:t>Click here to enter a date.</w:t>
          </w:r>
        </w:p>
      </w:docPartBody>
    </w:docPart>
    <w:docPart>
      <w:docPartPr>
        <w:name w:val="0FD29FFE18E543F19E301D9E5DABC2D4"/>
        <w:category>
          <w:name w:val="General"/>
          <w:gallery w:val="placeholder"/>
        </w:category>
        <w:types>
          <w:type w:val="bbPlcHdr"/>
        </w:types>
        <w:behaviors>
          <w:behavior w:val="content"/>
        </w:behaviors>
        <w:guid w:val="{887F547E-DA72-4BB1-9D18-061DB0B76603}"/>
      </w:docPartPr>
      <w:docPartBody>
        <w:p w:rsidR="00000000" w:rsidRDefault="004F3500"/>
      </w:docPartBody>
    </w:docPart>
    <w:docPart>
      <w:docPartPr>
        <w:name w:val="AD688FF7D17C46629119DD0EF93C6550"/>
        <w:category>
          <w:name w:val="General"/>
          <w:gallery w:val="placeholder"/>
        </w:category>
        <w:types>
          <w:type w:val="bbPlcHdr"/>
        </w:types>
        <w:behaviors>
          <w:behavior w:val="content"/>
        </w:behaviors>
        <w:guid w:val="{6BCF80AA-9110-42D0-B2D8-7AB089E5A9F0}"/>
      </w:docPartPr>
      <w:docPartBody>
        <w:p w:rsidR="00000000" w:rsidRDefault="004F3500"/>
      </w:docPartBody>
    </w:docPart>
    <w:docPart>
      <w:docPartPr>
        <w:name w:val="61CC65BA85554ADB903A4EEA9B8A4274"/>
        <w:category>
          <w:name w:val="General"/>
          <w:gallery w:val="placeholder"/>
        </w:category>
        <w:types>
          <w:type w:val="bbPlcHdr"/>
        </w:types>
        <w:behaviors>
          <w:behavior w:val="content"/>
        </w:behaviors>
        <w:guid w:val="{5BE758FF-9408-4E1B-A7C8-D0B8A64837CD}"/>
      </w:docPartPr>
      <w:docPartBody>
        <w:p w:rsidR="00000000" w:rsidRDefault="00A770ED" w:rsidP="00A770ED">
          <w:pPr>
            <w:pStyle w:val="61CC65BA85554ADB903A4EEA9B8A4274"/>
          </w:pPr>
          <w:r>
            <w:rPr>
              <w:rFonts w:eastAsia="Times New Roman" w:cs="Times New Roman"/>
              <w:bCs/>
              <w:szCs w:val="24"/>
            </w:rPr>
            <w:t xml:space="preserve"> </w:t>
          </w:r>
        </w:p>
      </w:docPartBody>
    </w:docPart>
    <w:docPart>
      <w:docPartPr>
        <w:name w:val="FB5486A824044725B438E36AEE02596F"/>
        <w:category>
          <w:name w:val="General"/>
          <w:gallery w:val="placeholder"/>
        </w:category>
        <w:types>
          <w:type w:val="bbPlcHdr"/>
        </w:types>
        <w:behaviors>
          <w:behavior w:val="content"/>
        </w:behaviors>
        <w:guid w:val="{7D28835B-CFF6-45F6-B2C9-0DA6DC475DE7}"/>
      </w:docPartPr>
      <w:docPartBody>
        <w:p w:rsidR="00000000" w:rsidRDefault="004F3500"/>
      </w:docPartBody>
    </w:docPart>
    <w:docPart>
      <w:docPartPr>
        <w:name w:val="7BFE2DC399E0465EA86432ABF474E658"/>
        <w:category>
          <w:name w:val="General"/>
          <w:gallery w:val="placeholder"/>
        </w:category>
        <w:types>
          <w:type w:val="bbPlcHdr"/>
        </w:types>
        <w:behaviors>
          <w:behavior w:val="content"/>
        </w:behaviors>
        <w:guid w:val="{0D6F0497-133B-4C05-9624-78CA54FD95E7}"/>
      </w:docPartPr>
      <w:docPartBody>
        <w:p w:rsidR="00000000" w:rsidRDefault="004F35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F3500"/>
    <w:rsid w:val="00576003"/>
    <w:rsid w:val="005B408E"/>
    <w:rsid w:val="005D31F2"/>
    <w:rsid w:val="00635291"/>
    <w:rsid w:val="006959CC"/>
    <w:rsid w:val="00696675"/>
    <w:rsid w:val="006B0016"/>
    <w:rsid w:val="008C55F7"/>
    <w:rsid w:val="0090598B"/>
    <w:rsid w:val="00984D6C"/>
    <w:rsid w:val="00A54AD6"/>
    <w:rsid w:val="00A57564"/>
    <w:rsid w:val="00A770ED"/>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70ED"/>
    <w:rPr>
      <w:color w:val="808080"/>
    </w:rPr>
  </w:style>
  <w:style w:type="paragraph" w:customStyle="1" w:styleId="8CBA07F9070E41BD99CDA6B6F0408AAF">
    <w:name w:val="8CBA07F9070E41BD99CDA6B6F0408AAF"/>
    <w:rsid w:val="00A770ED"/>
    <w:pPr>
      <w:spacing w:after="160" w:line="259" w:lineRule="auto"/>
    </w:pPr>
  </w:style>
  <w:style w:type="paragraph" w:customStyle="1" w:styleId="61CC65BA85554ADB903A4EEA9B8A4274">
    <w:name w:val="61CC65BA85554ADB903A4EEA9B8A4274"/>
    <w:rsid w:val="00A770E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1971</Words>
  <Characters>11241</Characters>
  <Application>Microsoft Office Word</Application>
  <DocSecurity>0</DocSecurity>
  <Lines>93</Lines>
  <Paragraphs>26</Paragraphs>
  <ScaleCrop>false</ScaleCrop>
  <Company>Texas Legislative Council</Company>
  <LinksUpToDate>false</LinksUpToDate>
  <CharactersWithSpaces>13186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2023-03-29T17:00:00Z</cp:lastPrinted>
  <dcterms:created xsi:type="dcterms:W3CDTF">2015-05-29T14:24:00Z</dcterms:created>
  <dcterms:modified xsi:type="dcterms:W3CDTF">2023-03-29T17:00:00Z</dcterms:modified>
</cp:coreProperties>
</file>

<file path=docProps/custom.xml><?xml version="1.0" encoding="utf-8"?>
<op:Properties xmlns:vt="http://schemas.openxmlformats.org/officeDocument/2006/docPropsVTypes" xmlns:op="http://schemas.openxmlformats.org/officeDocument/2006/custom-properties"/>
</file>