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 et al.</w:t>
      </w:r>
      <w:r>
        <w:t xml:space="preserve"> (Senate Sponsor</w:t>
      </w:r>
      <w:r xml:space="preserve">
        <w:t> </w:t>
      </w:r>
      <w:r>
        <w:t xml:space="preserve">-</w:t>
      </w:r>
      <w:r xml:space="preserve">
        <w:t> </w:t>
      </w:r>
      <w:r>
        <w:t xml:space="preserve">Schwertner)</w:t>
      </w:r>
      <w:r xml:space="preserve">
        <w:tab wTab="150" tlc="none" cTlc="0"/>
      </w:r>
      <w:r>
        <w:t xml:space="preserve">H.B.</w:t>
      </w:r>
      <w:r xml:space="preserve">
        <w:t> </w:t>
      </w:r>
      <w:r>
        <w:t xml:space="preserve">No.</w:t>
      </w:r>
      <w:r xml:space="preserve">
        <w:t> </w:t>
      </w:r>
      <w:r>
        <w:t xml:space="preserve">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2023; May</w:t>
      </w:r>
      <w:r xml:space="preserve">
        <w:t> </w:t>
      </w:r>
      <w:r>
        <w:t xml:space="preserve">9,</w:t>
      </w:r>
      <w:r xml:space="preserve">
        <w:t> </w:t>
      </w:r>
      <w:r>
        <w:t xml:space="preserve">2023, read first time and referred to Committee on Business &amp; Commerce; May</w:t>
      </w:r>
      <w:r xml:space="preserve">
        <w:t> </w:t>
      </w:r>
      <w:r>
        <w:t xml:space="preserve">22,</w:t>
      </w:r>
      <w:r xml:space="preserve">
        <w:t> </w:t>
      </w:r>
      <w:r>
        <w:t xml:space="preserve">2023, reported adversely, with favorable Committee Substitute by the following vote:</w:t>
      </w:r>
      <w:r>
        <w:t xml:space="preserve"> </w:t>
      </w:r>
      <w:r>
        <w:t xml:space="preserve"> </w:t>
      </w:r>
      <w:r>
        <w:t xml:space="preserve">Yeas 6, Nays 2, 3 present not voting; May</w:t>
      </w:r>
      <w:r xml:space="preserve">
        <w:t> </w:t>
      </w:r>
      <w:r>
        <w:t xml:space="preserve">22,</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5</w:t>
      </w:r>
      <w:r xml:space="preserve">
        <w:tab wTab="150" tlc="none" cTlc="0"/>
      </w:r>
      <w:r>
        <w:t xml:space="preserve">By:</w:t>
      </w:r>
      <w:r xml:space="preserve">
        <w:t> </w:t>
      </w:r>
      <w:r xml:space="preserve">
        <w:t> </w:t>
      </w:r>
      <w:r>
        <w:t xml:space="preserve">Schwertner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agreements authorizing a limitation on taxable value of certain property to provide for the creation of jobs and the generation of state and local tax revenue; authorizing a fee; authorizing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403, Government Code, is amended by adding Subchapter T to read as follows:</w:t>
      </w:r>
    </w:p>
    <w:p w:rsidR="003F3435" w:rsidRDefault="0032493E">
      <w:pPr>
        <w:spacing w:line="480" w:lineRule="auto"/>
        <w:jc w:val="center"/>
      </w:pPr>
      <w:r>
        <w:rPr>
          <w:u w:val="single"/>
        </w:rPr>
        <w:t xml:space="preserve">SUBCHAPTER T.  TEXAS JOBS, ENERGY, TECHNOLOGY, AND INNOVATION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403.601.</w:t>
      </w:r>
      <w:r>
        <w:rPr>
          <w:u w:val="single"/>
        </w:rPr>
        <w:t xml:space="preserve"> </w:t>
      </w:r>
      <w:r>
        <w:rPr>
          <w:u w:val="single"/>
        </w:rPr>
        <w:t xml:space="preserve"> </w:t>
      </w:r>
      <w:r>
        <w:rPr>
          <w:u w:val="single"/>
        </w:rPr>
        <w:t xml:space="preserve">PURPOSES.  The purposes of this subchapter are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new, high-paying permanent jobs and construction jobs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 financially positive economic development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temporary competitive economic incentive for attracting certain large-scale economic development projects to this state that, in the absence of this subchapter, would likely locate in another state or nation;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encourage energy and water infrastructure development, including new and expanded dispatchable electric generation facilities;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make this state a national and international leader in new and innovative technologies;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encourage the establishment of certain advanced manufacturing industry sectors critical to national defense and health care;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create new wealth, raise personal income, and foster long-term expansion of state and local tax bases;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growing and sustainable economic opportunity for the residents of this state;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incentivize the preceding objectives in a balanced, transparent, and accountable manner.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"Additional job" means a full-time job in connection with an eligible project that is not a required job for the same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"Agreement" means an agreement entered into under Section 403.612.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"Applicant" means a person that applies for, or enters into an agreement providing for, a limitation on the taxable value of eligible property used as part of an eligible project, including the person's assignees or successors-in-interest.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"Appraised value," "tax year," and "taxing unit" have the meanings assigned by Section 1.04, Tax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"Construction completion date" means the date on which an eligible project is first capable of being used for the purposes for which it is constructed.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"Construction job" means an otherwise full-time job that is temporary in nature and is performed before the start of the incentive period applicable to an eligible project to perform construction, maintenance, remodeling, or repair work for an applicant in connection with the project.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"Construction period"</w:t>
      </w:r>
      <w:r>
        <w:rPr>
          <w:u w:val="single"/>
        </w:rPr>
        <w:t xml:space="preserve"> </w:t>
      </w:r>
      <w:r>
        <w:rPr>
          <w:u w:val="single"/>
        </w:rPr>
        <w:t xml:space="preserve">means the period prescribed by an agreement as the construction period of the eligible project that is the subject of the agreement.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"Eligible project" means a project to construct a new facility or expand an existing facility: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electric generation facility that is considered to be dispatchable because the facility's output can be controlled primarily by forces under human control;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petrochemical manufacturing facility;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semiconductor fabrication facility;</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seawater or brackish groundwater desalination facility;</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 natural gas terminal or storage facility;</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 gas processing plant, including a plant used in the processing, treatment, or fractionation of natural gas;</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a facility to produce or store hydrogen or hydrogen-derived fuel;</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a carbon capture facility;</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a petroleum refinery;</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a pharmaceutical manufacturing facility;</w:t>
      </w:r>
    </w:p>
    <w:p w:rsidR="003F3435" w:rsidRDefault="0032493E">
      <w:pPr>
        <w:spacing w:line="480" w:lineRule="auto"/>
        <w:ind w:firstLine="2880"/>
        <w:jc w:val="both"/>
      </w:pPr>
      <w:r>
        <w:rPr>
          <w:u w:val="single"/>
        </w:rPr>
        <w:t xml:space="preserve">(xi)</w:t>
      </w:r>
      <w:r>
        <w:rPr>
          <w:u w:val="single"/>
        </w:rPr>
        <w:t xml:space="preserve"> </w:t>
      </w:r>
      <w:r>
        <w:rPr>
          <w:u w:val="single"/>
        </w:rPr>
        <w:t xml:space="preserve"> </w:t>
      </w:r>
      <w:r>
        <w:rPr>
          <w:u w:val="single"/>
        </w:rPr>
        <w:t xml:space="preserve">a facility to manufacture emerging or innovative technologies, including aerospace products and parts;</w:t>
      </w:r>
    </w:p>
    <w:p w:rsidR="003F3435" w:rsidRDefault="0032493E">
      <w:pPr>
        <w:spacing w:line="480" w:lineRule="auto"/>
        <w:ind w:firstLine="2880"/>
        <w:jc w:val="both"/>
      </w:pPr>
      <w:r>
        <w:rPr>
          <w:u w:val="single"/>
        </w:rPr>
        <w:t xml:space="preserve">(xii)</w:t>
      </w:r>
      <w:r>
        <w:rPr>
          <w:u w:val="single"/>
        </w:rPr>
        <w:t xml:space="preserve"> </w:t>
      </w:r>
      <w:r>
        <w:rPr>
          <w:u w:val="single"/>
        </w:rPr>
        <w:t xml:space="preserve"> </w:t>
      </w:r>
      <w:r>
        <w:rPr>
          <w:u w:val="single"/>
        </w:rPr>
        <w:t xml:space="preserve">an automotive manufacturing facility; or</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a facility that will serve as the headquarters of a for-profit, publicly traded company with more than $5 billion in annual revenue;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not: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nondispatchable electric generation facility;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electric energy storage facility.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"Eligible property" means property that is used as part of an eligible project that is wholly owned by an applicant or leased by an applicant under a capitalized lease and consists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new building or expansion of an existing building, including a permanent, nonremovable component of a building,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constructed after the date the agreement pertaining to the project is entered into;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located in an area designated as a reinvestment zone under Chapter 311 or 312, Tax Code, or as an enterprise zone under Chapter 2303 of this code, at the time the agreement pertaining to the project is entered into;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tangible personal property, other than inventory, first located in the zone described by Paragraph (A)(ii) after the date the agreement pertaining to the project is entered into.</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"Full-time job" means a permanent full-time job that requires a total of at least 1,600 hours of work a year in connection with an eligible project. </w:t>
      </w:r>
      <w:r>
        <w:rPr>
          <w:u w:val="single"/>
        </w:rPr>
        <w:t xml:space="preserve"> </w:t>
      </w:r>
      <w:r>
        <w:rPr>
          <w:u w:val="single"/>
        </w:rPr>
        <w:t xml:space="preserve">The term does not include a construction job.</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"Incentive period" for an eligible project means the period prescribed by the agreement pertaining to the project during which the eligible property used as part of the project is subject to a limitation on taxable value.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"Independent contractor"</w:t>
      </w:r>
      <w:r>
        <w:rPr>
          <w:u w:val="single"/>
        </w:rPr>
        <w:t xml:space="preserve"> </w:t>
      </w:r>
      <w:r>
        <w:rPr>
          <w:u w:val="single"/>
        </w:rPr>
        <w:t xml:space="preserve">has the meaning assigned by Section 406.121,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"Investment" means the costs incurred by an applicant to acquire or construct eligible property composing an eligible project, other than the cost of land or inventory.</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"Oversight committee" means the Jobs, Energy, Technology, and Innovation Act Oversight Committee established under Section 403.611.</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"Required job" means a job that an applicant commits to create or demonstrate in connection with an eligible project as prescribed by Section 403.604.</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"Total jobs" means the sum of required jobs and additional jobs in connection with an eligible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403.603.</w:t>
      </w:r>
      <w:r>
        <w:rPr>
          <w:u w:val="single"/>
        </w:rPr>
        <w:t xml:space="preserve"> </w:t>
      </w:r>
      <w:r>
        <w:rPr>
          <w:u w:val="single"/>
        </w:rPr>
        <w:t xml:space="preserve"> </w:t>
      </w:r>
      <w:r>
        <w:rPr>
          <w:u w:val="single"/>
        </w:rPr>
        <w:t xml:space="preserve">EXPIRATION. </w:t>
      </w:r>
      <w:r>
        <w:rPr>
          <w:u w:val="single"/>
        </w:rPr>
        <w:t xml:space="preserve"> </w:t>
      </w:r>
      <w:r>
        <w:rPr>
          <w:u w:val="single"/>
        </w:rPr>
        <w:t xml:space="preserve">This subchapter expires December 31, 2033.</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403.604.</w:t>
      </w:r>
      <w:r>
        <w:rPr>
          <w:u w:val="single"/>
        </w:rPr>
        <w:t xml:space="preserve"> </w:t>
      </w:r>
      <w:r>
        <w:rPr>
          <w:u w:val="single"/>
        </w:rPr>
        <w:t xml:space="preserve"> </w:t>
      </w:r>
      <w:r>
        <w:rPr>
          <w:u w:val="single"/>
        </w:rPr>
        <w:t xml:space="preserve">REQUIRED JOBS AND INVESTMENT. </w:t>
      </w:r>
      <w:r>
        <w:rPr>
          <w:u w:val="single"/>
        </w:rPr>
        <w:t xml:space="preserve"> </w:t>
      </w:r>
      <w:r>
        <w:rPr>
          <w:u w:val="single"/>
        </w:rPr>
        <w:t xml:space="preserve">(a) </w:t>
      </w:r>
      <w:r>
        <w:rPr>
          <w:u w:val="single"/>
        </w:rPr>
        <w:t xml:space="preserve"> </w:t>
      </w:r>
      <w:r>
        <w:rPr>
          <w:u w:val="single"/>
        </w:rPr>
        <w:t xml:space="preserve">A jobs requirement prescribed by this section does not apply to an eligible project that is an electric generation facility described by Section 403.602(8)(A)(i).</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enter into an agreement, an applicant for a limitation on taxable value of eligible property to be used for a proposed eligible project must agree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project is to be located in a county with a population of at least 750,000:</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create at least 150 required jobs by the end of the first tax year of the incentive period prescribed by the agreement and demonstrate an average of at least that number of jobs during each following tax year until the date the agreement expires;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make an investment in the project in an amount of at least $200 million by the end of the first tax year of the incentive period prescribed by the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project is to be located in a county with a population of at least 250,000 but less than 750,000:</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create at least 100 required jobs by the end of the first tax year of the incentive period prescribed by the agreement and demonstrate an average of at least that number of jobs during each following tax year until the date the agreement expires;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make an investment in the project in an amount of at least $100 million by the end of the first tax year of the incentive period prescribed by the agreement;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project is to be located in a county with a population of at least 100,000 but less than 250,000:</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create at least 70 required jobs by the end of the first tax year of the incentive period prescribed by the agreement and demonstrate an average of at least that number of jobs during each following tax year until the date the agreement expires;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make an investment in the project in an amount of at least $50 million by the end of the first tax year of the incentive period prescribed by the agreement;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project is to be located in a county with a population of less than 100,000:</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create at least 20 required jobs by the end of the first tax year of the incentive period prescribed by the agreement and demonstrate an average of at least that number of jobs during each following tax year until the date the agreement expires;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make an investment in the project in an amount of at least $20 million by the end of the first tax year of the incentive period prescribed by the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 each required job created in connection with an eligible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a new full-time job in this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maintained in the usual course and scope of the applicant's business, which may be performed by an individual who is a trainee under the Texans Work program established under Chapter 308, Labor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performed by an independent contractor and the independent contractor's employees at the site of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transferred by the applicant from an existing facility or location in this state or otherwise created to replace an existing job, unless the applicant fills the vacancy caused by the transfer.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(b), an applicant may demonstrate that the applicant has met the applicable minimum investment requirement by any reasonable means.  The applicant is considered to have met the applicable minimum investment requirement if the most recent appraisal roll for the county used to determine the minimum investment requirement under this section indicates that the appraised value of the eligible property composing the project as of January 1 of the second tax year of the incentive period prescribed by the agreement is equal to or greater than the minimum investment requirement applicable to the project.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eligible project is located in more than one county, the jobs and investment requirement applicable to the project is determined using the jobs and investment requirement applicable to the county with the smallest population in which any part of the project is located.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may adopt rules necessary to interpret and administer this section, including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manner for determining: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which jobs and investment requirements prescribed by Subsection (b) apply to an eligible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circumstances under which a trainee under the Texans Work program established under Chapter 308, Labor Code, may be considered a full-time employee for purposes of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method by which an applicant must demonstrate an average of at least the number of required jobs for purposes of satisfying the jobs requirement prescribed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403.605.</w:t>
      </w:r>
      <w:r>
        <w:rPr>
          <w:u w:val="single"/>
        </w:rPr>
        <w:t xml:space="preserve"> </w:t>
      </w:r>
      <w:r>
        <w:rPr>
          <w:u w:val="single"/>
        </w:rPr>
        <w:t xml:space="preserve"> </w:t>
      </w:r>
      <w:r>
        <w:rPr>
          <w:u w:val="single"/>
        </w:rPr>
        <w:t xml:space="preserve">TAXABLE VALUE OF ELIGIBLE PROPERTY.  (a)  Except as provided by Subsection (b), the taxable value for school district maintenance and operations ad valorem tax purposes of eligible property subject to an agreement for each tax year of the incentive period prescribed by the agreement is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 million, if the project subject to the agreement is located in a school district with a taxable value of property of $10 billion or more for the tax year preceding the year in which the applicant submitted the application to which the agreement pertains as determined under Subchapter 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$75 million, if the project subject to the agreement is located in a school district with a taxable value of property of at least $1 billion but less than $10 billion for the tax year preceding the year in which the applicant submitted the application to which the agreement pertains as determined under Subchapter 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$50 million, if the project subject to the agreement is located in a school district with a taxable value of property of at least $500 million but less than $1 billion for the tax year preceding the year in which the applicant submitted the application to which the agreement pertains as determined under Subchapter 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$25 million, if the project subject to the agreement is located in a school district with a taxable value of property of at least $100 million but less than $500 million for the tax year preceding the year in which the applicant submitted the application to which the agreement pertains as determined under Subchapter 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$5 million, if the project subject to the agreement is located in a school district with a taxable value of property of less than $100 million for the tax year preceding the year in which the applicant submitted the application to which the agreement pertains as determined under Subchapter 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taxable value of eligible property for school district maintenance and operations ad valorem tax purposes for a tax year during the incentive period is the appraised value of the property for that tax year if that value is less than the value of the property as determined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taxable value of eligible property for school district maintenance and operations ad valorem tax purposes is zero for each tax year beginning with the tax year following the year in which the agreement pertaining to the property is entered into and ending December 31 of the tax year that includes the construction completion date for the applicable eligible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chief appraiser for the appraisal district in which eligible property is located shall determine the market value and appraised value of the property and include the market value, appraised value, and taxable value of the property as determined under this section in the appraisal records for the appraisal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chief appraiser for the appraisal district in which eligible property subject to an agreement is located may not use an estimated value included in the application to which the agreement pertains to determine the market value of the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403.606.</w:t>
      </w:r>
      <w:r>
        <w:rPr>
          <w:u w:val="single"/>
        </w:rPr>
        <w:t xml:space="preserve"> </w:t>
      </w:r>
      <w:r>
        <w:rPr>
          <w:u w:val="single"/>
        </w:rPr>
        <w:t xml:space="preserve"> </w:t>
      </w:r>
      <w:r>
        <w:rPr>
          <w:u w:val="single"/>
        </w:rPr>
        <w:t xml:space="preserve">CERTAIN PERSONS INELIGIBLE.  A person is not eligible to submit an application to the comptroller or enter into an agreement under this subchapter if the person is a company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listed as ineligible to receive a state contract or investment under Chapter 808, 809, 2270, 2271, or 2274, as added by Chapters 529 (S.B. 13), 530 (S.B. 19), and 975 (S.B. 2116), Acts of the 87th Legislature, Regular Session, 2021;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or indirectly prohibits or limits: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exploration for, or the production, utilization, transport, sale, or manufacture of, fossil fuel-based energy solely because of the risks associated with fossil fuel-based energy;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participation in a legal activity for the purpose of achieving environmental, social, or political ends.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403.607.</w:t>
      </w:r>
      <w:r>
        <w:rPr>
          <w:u w:val="single"/>
        </w:rPr>
        <w:t xml:space="preserve"> </w:t>
      </w:r>
      <w:r>
        <w:rPr>
          <w:u w:val="single"/>
        </w:rPr>
        <w:t xml:space="preserve"> </w:t>
      </w:r>
      <w:r>
        <w:rPr>
          <w:u w:val="single"/>
        </w:rPr>
        <w:t xml:space="preserve">APPLICATION.  (a)  A person who proposes to construct an eligible project in a school district for which the person seeks a limitation on the taxable value for maintenance and operations ad valorem tax purposes of the district of the eligible property used as part of the proposed project must submit an application to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submitting an application under Subsection (a) must use the form prescribed by the comptroller.  The form must contain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applicant's name, address, and Texas taxpayer identification number and the contact information for the applicant's authorized representative;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applicant's form of business and, if applicable, the name, address, and Texas taxpayer identification number of the applicant's parent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applicable school district's name and address and the contact information for the district's authorized representative;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legal description of the property on which the project is proposed to be located and, if applicable, the address of the proposed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each county in which the project is proposed to be located and the population of each of those counties;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applicable number of required jobs prescribed by Section 403.604 for the proposed project;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list of each taxing unit in which the project is proposed to be located;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brief description of the proposed project;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grant or loan of public money or other tax incentive, if applicable, that the applicant is receiving or expects to receive for the project;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brief description of the eligible property to be used as part of the proposed project;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projected timeline for construction and completion of the proposed project, including the projected dates on which construction will begin, construction will be completed, and commercial operations will start;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proposed incentive period;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name and location of the existing or proposed reinvestment zone or enterprise zone in which the proposed project will be located;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 brief summary of the projected economic benefits of the proposed project;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the applicant's signature and certification of the accuracy of the information included in the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form prescribed by Subsection (b) must allow the applicant to segregate confidential information described by Section 403.621(a) from other information in the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must include with an application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fee payable to the comptroller in an amount determined by the comptroller not to exceed an amount sufficient to cover the costs associated with the comptroller's evaluation of the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map showing the site of the proposed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economic benefit statement prepared under Section 403.608 in connection with the proposed project;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sworn affidavit stating that the applicant is not ineligible under Section 403.606 to submit the application.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request that an applicant provide any additional information the comptroller reasonably determines is necessary to complete the comptroller's evaluation of the application.  The comptroller may require an applicant to submit the additional information by a certain date and may extend that deadline on a showing of good cause.  The comptroller is not required to take any further action on an application until it is complete.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notify an applicant and the applicable school district when the applicant's application is administratively complete.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403.608.</w:t>
      </w:r>
      <w:r>
        <w:rPr>
          <w:u w:val="single"/>
        </w:rPr>
        <w:t xml:space="preserve"> </w:t>
      </w:r>
      <w:r>
        <w:rPr>
          <w:u w:val="single"/>
        </w:rPr>
        <w:t xml:space="preserve"> </w:t>
      </w:r>
      <w:r>
        <w:rPr>
          <w:u w:val="single"/>
        </w:rPr>
        <w:t xml:space="preserve">ECONOMIC BENEFIT STATEMENT.  (a)  An applicant shall submit an economic benefit statement with the applicant's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economic benefit statement must include the following information for each year of the period that begins on the date the applicant projects construction of the proposed project that is the subject of the application will begin and ends on the 25th anniversary of the date the incentive period ends: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estimate of the number of total jobs that will be created by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 of the total amount of capital investment that will be created by the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estimate of the increase in appraised value of property that will be attributable to the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estimate of the amount of ad valorem taxes that will be imposed by each taxing unit, including the applicable school district, on the property used as part of the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estimate of the amount of state taxes that will be paid in connection with the project;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estimate of the associated economic benefits that may reasonably be attributed to the project, including:</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impact on the gross revenues and employment levels of local businesses that provide goods or services in connection with the project or to the applicant's employees;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state and local taxes that will be generated as a result of the indirect economic impact of the project, including all ad valorem taxes not otherwise estimated in Subdivision (4) that will be imposed on property placed into service as a result of the project;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development of complementary businesses or industries that locate in this state as a direct consequence of the project;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total impact of the project on the gross domestic product of this state;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total impact of the project on personal income in this state;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total impact of the project on state and local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may use standard economic estimation techniques, including economic multipliers, to create an economic benefit statement. </w:t>
      </w:r>
      <w:r>
        <w:rPr>
          <w:u w:val="single"/>
        </w:rPr>
        <w:t xml:space="preserve"> </w:t>
      </w:r>
      <w:r>
        <w:rPr>
          <w:u w:val="single"/>
        </w:rPr>
        <w:t xml:space="preserve">An applicant must base each estimate required by Subsection (b) on reasonable projections of the economic and labor conditions of this state for the period for which the estimate is made.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establish criteria for the methodology to be used by an applicant to create an economic benefit statement.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require an applicant to supplement or modify an economic benefit statement to ensure the accuracy of the estimates required to be included in the statement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403.609.</w:t>
      </w:r>
      <w:r>
        <w:rPr>
          <w:u w:val="single"/>
        </w:rPr>
        <w:t xml:space="preserve"> </w:t>
      </w:r>
      <w:r>
        <w:rPr>
          <w:u w:val="single"/>
        </w:rPr>
        <w:t xml:space="preserve"> </w:t>
      </w:r>
      <w:r>
        <w:rPr>
          <w:u w:val="single"/>
        </w:rPr>
        <w:t xml:space="preserve">COMPTROLLER ACTION ON APPLICATION.  (a)  The comptroller shall determine whether to recommend or not recommend for approval an application submitted to the comptroller under Section 403.607.  The comptroller shall recommend an application for approval if the comptroller makes the findings prescribed by Subsection (b).  The comptroller may not recommend an application for approval if the comptroller is unable to make the findings prescribed by that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not recommend an application for approval unless the comptroller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proposed project that is the subject of the application is an eligible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proposed project is reasonably likely to generate, before the 25th anniversary of the first day of the construction period, state or local tax revenue, including ad valorem tax revenue attributable to the effect of the project on the economy of this state, in an amount sufficient to offset the school district maintenance and operations ad valorem tax revenue lost as a result of the agreement;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agreement is a determining factor in the applicant's decision to make the investment and locate the project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60th day after the date the comptroller determines that an application is complete, the comptroller shall take the action required by Subsection (a) regarding the application and provide written notice of the action to the governor, the school district in which the project is proposed to be located, and the applicant.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send to the governor with the notice required by Subsection (c) regarding an application recommended by the comptroller under Subsection (a) a copy of the application and each document and item of information the comptroller relied on to recommend the application.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403.610.</w:t>
      </w:r>
      <w:r>
        <w:rPr>
          <w:u w:val="single"/>
        </w:rPr>
        <w:t xml:space="preserve"> </w:t>
      </w:r>
      <w:r>
        <w:rPr>
          <w:u w:val="single"/>
        </w:rPr>
        <w:t xml:space="preserve"> </w:t>
      </w:r>
      <w:r>
        <w:rPr>
          <w:u w:val="single"/>
        </w:rPr>
        <w:t xml:space="preserve">GOVERNOR ACTION ON APPLICATION.  (a)  The governor shall consider an application sent to the governor by the comptroller under Section 403.609 not later than the 30th day after the date the governor receives the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shall determine whether an application considered by the governor under Subsection (a) should be added to a list maintained by the governor of applications pertaining to eligible projects with respect to which the governor proposes to enter into an agreement.  The governor shall remove from the list any application: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an agreement has been entered into;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was disapproved by the oversight committee as provided by Section 403.611.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 shall submit the list described by Subsection (b) at least twice each year to the oversight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governor shall provide written notice of a determination made under this section to the comptroller, the school district in which the project is proposed to be located, and the applicant.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403.611.</w:t>
      </w:r>
      <w:r>
        <w:rPr>
          <w:u w:val="single"/>
        </w:rPr>
        <w:t xml:space="preserve"> </w:t>
      </w:r>
      <w:r>
        <w:rPr>
          <w:u w:val="single"/>
        </w:rPr>
        <w:t xml:space="preserve"> </w:t>
      </w:r>
      <w:r>
        <w:rPr>
          <w:u w:val="single"/>
        </w:rPr>
        <w:t xml:space="preserve">JOBS, ENERGY, TECHNOLOGY, AND INNOVATION ACT OVERSIGHT COMMITTEE.  (a)  The Jobs, Energy, Technology, and Innovation Act Oversight Committee is composed of the following seven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of the house of representatives appointed by the speaker of the house of representatives;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of the senate appointed by the lieutenant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who serves as the chair of the committee and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member of the house of representatives appointed by the speaker of the house of representatives who serves only in odd-numbered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member of the senate appointed by the lieutenant governor who serves only in even-numbered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occurs in the membership of the oversight committee, the appropriate appointing authority shall appoint a person to fill the vacancy.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the oversight committee serves at the pleasure of the appropriate appointing authority.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oversight committee may consider the applications included on the list submitted to the committee by the governor under Section 403.610.  The committee may disapprove an application included on the list only if a majority of the members of the committee sign a resolution to disapprove the application not later than the 30th day after the date the committee receives the list.  An application not disapproved in the time and manner prescribed by this subsection is considered approved by the committee.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oversight committee disapproves an application under Subsection (d), the committee shall provide written notice of the disapproval to the governor, the school district, and the applicant as soon as practicable after the date the application is disapproved.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403.612.</w:t>
      </w:r>
      <w:r>
        <w:rPr>
          <w:u w:val="single"/>
        </w:rPr>
        <w:t xml:space="preserve"> </w:t>
      </w:r>
      <w:r>
        <w:rPr>
          <w:u w:val="single"/>
        </w:rPr>
        <w:t xml:space="preserve"> </w:t>
      </w:r>
      <w:r>
        <w:rPr>
          <w:u w:val="single"/>
        </w:rPr>
        <w:t xml:space="preserve">AGREEMENT.  (a)  The governor, the governing body of a school district, and an applicant may enter into an agreement to limit the taxable value for maintenance and operations ad valorem tax purposes of the district of the eligible property used as part of an eligible project that is the subject of an application that is not disapproved by the committee before the deadline prescribed by Section 403.611.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agreement entered into under this section between the governor, a school district, and an applicant pertaining to an eligible project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project to which the agreement applies;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term of the agreement, which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begin on the date the agreement is entered into;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end on December 31 of the third tax year following the end of the incentive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specify the construction and incentive periods for the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specify the manner for determining the taxable value for school district maintenance and operations ad valorem tax purposes during the incentive period under Section 403.605 for the eligible property subject to the agreement;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specify the applicable jobs and investment requirements prescribed by Section 403.604 and require the applicant to comply with those requirements;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that the average annual wage paid to all persons employed by the applicant in connection with the project used to calculate total jobs exceed the average annual wage for all jobs in the county during the most recent four quarters for which data is available, as computed by the Texas Workforce Commission, with the applicant's average annual wage being equal to the quotient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applicant's total wages paid, other than wages paid for construction jobs, as reported under Section 403.616(c)(4);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applicant's number of total jobs as reported under Section 403.616(c)(3);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require the applicant to pay a penalty prescribed by Section 403.614 if the applicant fails to comply with an applicable jobs or wage requirement;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authorize the governor or the district to terminate the agreement as provided by Subsection (d);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incorporate each relevant provision of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agreement entered into under this section between the governor, a school district, and an applicant pertaining to an eligible project must include a provision that states that the applicant is prohibited from making a payment to the district related to the agreement.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applies to a term described by Subsection (b)(8).  The agreement must provide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or the school district is authorized to terminate the agreement if the applicant fails to comply with an applicable jobs or wage requirement of the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 or the district may not terminate the agreement until the party provides written notice to the applicant of the proposed termination;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governor or the district must provide the applicant a 180-day period to cure and dispute the alleged failure, including through judicial action;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the event the agreement is terminated, the state is entitled to recover a penalty in an amount equal to all lost ad valorem tax revenue from the project and interest on that amount calculated as provided by Section 111.060,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agreement terminated under Subsection (d) is void, and all remaining obligations and benefits under the agreement and this subchapter terminate on the date the agreement is terminated.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parties to an agreement may modify the terms of the agreement that do not materially modify the jobs or investment requirements prescribed by the agreement.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agreement must be submitted to the comptroller not later than the seventh day after the date the agreement is entered into.  A copy of the economic benefit statement applicable to the project that is the subject of the agreement must be attached to the agreement.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shall deposit a penalty collected under Subsection (d)(4) and any interest on the penalty to the credit of the foundation school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403.613.</w:t>
      </w:r>
      <w:r>
        <w:rPr>
          <w:u w:val="single"/>
        </w:rPr>
        <w:t xml:space="preserve"> </w:t>
      </w:r>
      <w:r>
        <w:rPr>
          <w:u w:val="single"/>
        </w:rPr>
        <w:t xml:space="preserve"> </w:t>
      </w:r>
      <w:r>
        <w:rPr>
          <w:u w:val="single"/>
        </w:rPr>
        <w:t xml:space="preserve">INCENTIVE PERIOD.  (a)  An incentive period pertaining to an eligible project is a period of 10 consecutive tax years specified in the agreement pertaining to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incentive period may not begin: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earlier than January 1 of the first tax year following the construction completion date;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later than January 1 of the first tax year following the 10th anniversary of the date the agreement is entered into.</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(b), the beginning date of an incentive period specified in an agreement pertaining to an eligible project may be deferred if the applicant projects that the applicant will not satisfy the minimum investment requirement applicable to the project by the end of the first tax year of the incentive period.  The incentive period may be deferred until January 1 of the second tax year following the construction completion date.  The deferral of an incentive period under this subsection does not affect the date on which the incentive period ends as prescribed by the agreement. </w:t>
      </w:r>
      <w:r>
        <w:rPr>
          <w:u w:val="single"/>
        </w:rPr>
        <w:t xml:space="preserve"> </w:t>
      </w:r>
      <w:r>
        <w:rPr>
          <w:u w:val="single"/>
        </w:rPr>
        <w:t xml:space="preserve">An applicant that is a party to an agreement for which the beginning date of the incentive period is deferred as authorized by this subsection must provide notice of the deferral to the comptroller. </w:t>
      </w:r>
      <w:r>
        <w:rPr>
          <w:u w:val="single"/>
        </w:rPr>
        <w:t xml:space="preserve"> </w:t>
      </w:r>
      <w:r>
        <w:rPr>
          <w:u w:val="single"/>
        </w:rPr>
        <w:t xml:space="preserve">The notice must include the reason for the deferral.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(b), an applicant may propose to modify the beginning and ending dates of the incentive period as provided by this subsection.  The applicant shall provide notice of the proposed modification to the comptroller, the governor, and the school district not later than the 90th day before the first day of the incentive period specified in Section 403.612(b)(3) or as proposed to be modified, whichever is earlier.  The applicant shall revise the most recent economic benefit statement as necessary to reflect the proposed change to the incentive period.  The applicant must include the revised economic benefit statement with the notice provided to the comptroller, the governor, and the district under this subsection.  The comptroller shall make the finding required by Section 403.609(b)(2) regarding the project as proposed to be modified or determine that the finding cannot be made.  The comptroller shall notify the governor, the district, and the applicant of the comptroller's finding or determination not later than the 60th day after the date the comptroller receives notice from the applicant of the proposed modification.  The incentive period for the project may not be modified if the comptroller determines that the finding required by Section 403.609(b)(2) regarding the project as proposed to be modified cannot be made or if the governor or the district objects to the proposed modification.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403.614.</w:t>
      </w:r>
      <w:r>
        <w:rPr>
          <w:u w:val="single"/>
        </w:rPr>
        <w:t xml:space="preserve"> </w:t>
      </w:r>
      <w:r>
        <w:rPr>
          <w:u w:val="single"/>
        </w:rPr>
        <w:t xml:space="preserve"> </w:t>
      </w:r>
      <w:r>
        <w:rPr>
          <w:u w:val="single"/>
        </w:rPr>
        <w:t xml:space="preserve">PENALTY FOR FAILURE TO COMPLY WITH JOBS OR WAGE REQUIREMENT.  (a)  An applicant is liable to the state for a penalty in the amount computed under this subsection if the applicant fails to maintain at least the number of required jobs prescribed by the agreement to which the applicant is a party during the periods covered by two consecutive reports submitted by the applicant under Section 403.616.  The amount of the penalty is equal to the product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difference between: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required jobs prescribed by the agreement;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required jobs actually created as stated in the most recent report submitted by the applicant under Section 403.616;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average annual wage prescribed by the agreement during the most recent four quarters for which data is available, as computed by the Texas Workforce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is liable to the state for a penalty in the amount computed under this subsection if the applicant fails to meet the average annual wage requirement prescribed by the agreement to which the applicant is a party, if any, during the periods covered by two consecutive reports submitted by the applicant under Section 403.616.  The amount of the penalty is equal to the difference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product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actual average annual wage paid to all persons employed by the applicant in connection with the project that is the subject of the agreement as computed under Section 403.612(b)(6);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required jobs prescribed by the agreement;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product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average annual wage prescribed by the agreement;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required jobs prescribed by the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the amount of a penalty imposed on an applicant under this section may not exceed the amount of the ad valorem tax benefit received by the applicant under the agreement that is the subject of the penalty.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on request of the comptroller shall provide to the comptroller a schedule of required jobs created as of the date of the request under an agreement to which the applicant is a party.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determination by the comptroller that an applicant has failed to meet the jobs or wage requirement prescribed by an agreement to which the applicant is a party is a deficiency determination under Section 111.008, Tax Code.  A penalty imposed under this section is an amount the comptroller is required to collect, receive, administer, or enforce and is subject to the payment and redetermination requirements of Sections 111.0081 and 111.009, Tax Code.  A redetermination under Section 111.009, Tax Code, of a determination under this section is a contested case as defined by Section 2001.003 of this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deposit a penalty collected under this section and any interest on the penalty to the credit of the foundation school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403.615.</w:t>
      </w:r>
      <w:r>
        <w:rPr>
          <w:u w:val="single"/>
        </w:rPr>
        <w:t xml:space="preserve"> </w:t>
      </w:r>
      <w:r>
        <w:rPr>
          <w:u w:val="single"/>
        </w:rPr>
        <w:t xml:space="preserve"> </w:t>
      </w:r>
      <w:r>
        <w:rPr>
          <w:u w:val="single"/>
        </w:rPr>
        <w:t xml:space="preserve">AUDIT OF AGREEMENTS BY STATE AUDITOR.  (a) Each year the state auditor shall select and review at least 10 percent of the agreements in effect in that year to determine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agreement accomplishes the purposes of this subchapter as expressed in Section 403.601;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terms of each agreement were executed in compliance with the terms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which agreements to review under Subsection (a), the state auditor may consider any risk of noncompliance identified in the biennial compliance report regarding an agreement submitted to the comptroller under Section 403.616.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part of the review, the state auditor shall make recommendations relating to increasing the efficiency and effectiveness of the administration of this subchapter.  The state auditor shall submit the recommendations to the governor, comptroller, lieutenant governor, speaker of the house of representatives, and oversight committee not later than December 15 of each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403.616.</w:t>
      </w:r>
      <w:r>
        <w:rPr>
          <w:u w:val="single"/>
        </w:rPr>
        <w:t xml:space="preserve"> </w:t>
      </w:r>
      <w:r>
        <w:rPr>
          <w:u w:val="single"/>
        </w:rPr>
        <w:t xml:space="preserve"> </w:t>
      </w:r>
      <w:r>
        <w:rPr>
          <w:u w:val="single"/>
        </w:rPr>
        <w:t xml:space="preserve">BIENNIAL COMPLIANCE REPORT BY APPLICANT.  (a)  An applicant that is a party to an agreement shall submit a report to the comptroller as required by this section using the form adopted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must submit a report required by this section to the comptroller not later than June 1 of each even-numbered year during the term of the agreement that is the subject of the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report required by this section must include the following documents and information applicable to the agreement that is the subject of the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certification by the applicant that is a party to the agreement that the applicant has met the jobs and investment requirements prescribed by the agreement, which 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sworn affidavit stating: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number of required jobs prescribed by the agreement;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number of required jobs actually created under the agreement as of December 31 of the preceding two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payroll records maintained for purposes of 40 T.A.C. Chapter 815;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assigned to the application by the comptroller for the agreement, name of the applicant, name of the school district, and name of and contact information for the applicant's representative;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total jobs created by the project in each of the preceding two years;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wages paid for total jobs, not including wages paid for construction jobs, in each of the preceding two years;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construction jobs created by the project;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total amount of the applicant's investment, including any additional amount invested by the applicant after the incentive period begins;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appraised value of all property composing the project for each previous tax year of the agreement;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taxable value of all property composing the project for each previous tax year of the agreement;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amount of school district maintenance and operations ad valorem taxes imposed on the property composing the project and paid by the applicant for each previous tax year of the agreement;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amount of school district interest and sinking fund ad valorem taxes imposed on the property composing the project and paid by the applicant for each previous tax year of the agreement;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amount of school district ad valorem taxes that would have been imposed on the property composing the project and paid by the applicant in the absence of the agreement for each previous tax year of the agreement;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amount of ad valorem taxes imposed on the property composing the project by each taxing unit other than the school district and paid by the applicant for each previous tax year of the agreement, stated by taxing unit.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applies only to a report required to be submitted under this section by an applicant for the period that includes the first year of the incentive period as prescribed by the agreement that is the subject of the report or as deferred. In addition to the documents and information described by Subsection (c), the applicant must include with the certification required by Subsection (c)(1):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the property tax account numbers assigned to the property composing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current total appraised value of the property composing the project;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applicable, a statement that the incentive period was deferred because the applicant did not meet the minimum investment requirement prescribed by the agreement before the date specified in the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403.617.</w:t>
      </w:r>
      <w:r>
        <w:rPr>
          <w:u w:val="single"/>
        </w:rPr>
        <w:t xml:space="preserve"> </w:t>
      </w:r>
      <w:r>
        <w:rPr>
          <w:u w:val="single"/>
        </w:rPr>
        <w:t xml:space="preserve"> </w:t>
      </w:r>
      <w:r>
        <w:rPr>
          <w:u w:val="single"/>
        </w:rPr>
        <w:t xml:space="preserve">BIENNIAL REPORT TO LEGISLATURE.  (a)  The comptroller shall submit to the lieutenant governor, the speaker of the house of representatives, and each other member of the legislature a report on the agreements entered into under this subchapter.  The comptroller must submit the report not later than December 1 of each even-numbered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assessment of the following with regard to the agreements entered into under this subchapter, considered in the aggregate: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number of jobs created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effect on personal income in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total amount of investment in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total taxable value of property on the tax rolls in this state resulting from the agreements, including property subject to an agreement that has expired;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total value of property subject to agreements that have not expired;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total fiscal effect resulting from the agreements on this state and on local governments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each agreement entered into under this subchapter that states for each agreement: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required jobs prescribed by the agreement;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jobs actually created under the agreement,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each job described by Section 403.604(c)(1)(A);</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each job described by Section 403.604(c)(1)(B);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any additional jobs created or maintained in connection with the project that is the subject of the agreement, if reported by the applicant;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total jobs created under the agreement, if the term of the agreement has expired;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amount of the investment specified by the agreement;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amount of the actual investment made for the applicable project before the expiration of the agreement;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difference between the amount of ad valorem taxes that would have been imposed on the property composing the applicable project in the absence of the agreement and the amount of ad valorem taxes actually imposed on that property during the term of the agreement;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total amount of state and local tax revenue attributable to the applicable project during the term of the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not include in the report information that is confidential under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use standard economic estimation techniques, including economic multipliers, to prepare the portion of the report described by Subsection (b)(1).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require an applicant to submit information required to complete the report on a form prescribed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403.618.</w:t>
      </w:r>
      <w:r>
        <w:rPr>
          <w:u w:val="single"/>
        </w:rPr>
        <w:t xml:space="preserve"> </w:t>
      </w:r>
      <w:r>
        <w:rPr>
          <w:u w:val="single"/>
        </w:rPr>
        <w:t xml:space="preserve"> </w:t>
      </w:r>
      <w:r>
        <w:rPr>
          <w:u w:val="single"/>
        </w:rPr>
        <w:t xml:space="preserve">REPORT BY OVERSIGHT COMMITTEE TO LEGISLATURE.  The oversight committee may recommend in a written report to the legislature those types of projects that the committee determines by majority vote should be statutorily added to or removed from the definition of "eligible project" provided by Section 403.602.</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403.619.</w:t>
      </w:r>
      <w:r>
        <w:rPr>
          <w:u w:val="single"/>
        </w:rPr>
        <w:t xml:space="preserve"> </w:t>
      </w:r>
      <w:r>
        <w:rPr>
          <w:u w:val="single"/>
        </w:rPr>
        <w:t xml:space="preserve"> </w:t>
      </w:r>
      <w:r>
        <w:rPr>
          <w:u w:val="single"/>
        </w:rPr>
        <w:t xml:space="preserve">CONFLICT OF INTEREST.  A person may not, directly or indirectly, represent, advise, or provide a service to both an applicant and a school district in connection with the same application submitted or agreement entered into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403.620.</w:t>
      </w:r>
      <w:r>
        <w:rPr>
          <w:u w:val="single"/>
        </w:rPr>
        <w:t xml:space="preserve"> </w:t>
      </w:r>
      <w:r>
        <w:rPr>
          <w:u w:val="single"/>
        </w:rPr>
        <w:t xml:space="preserve"> </w:t>
      </w:r>
      <w:r>
        <w:rPr>
          <w:u w:val="single"/>
        </w:rPr>
        <w:t xml:space="preserve">CERTAIN BENEFITS RELATED TO AGREEMENTS PROHIBITED; ATTORNEY GENERAL ENFORCEMENT.  (a)  An employee or representative of a school district, a member of the governing body of the district, or any other person may not intentionally or knowingly solicit, accept, agree to accept, or require any payment of money or transfer of property or other thing of value, directly or indirectly, to the district, an employee or representative of the district, a member of the governing body of the district, or any other person in recognition of, anticipation of, or consideration for approval of an agreement unless authorized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an employee or representative of the applicant, or any other person may not intentionally or knowingly offer, confer, agree to confer, or make a payment of money or transfer of property or other thing of value, directly or indirectly, to the governor or the school district, an employee or representative of the governor or the district, a member of the governing body of the district, or any other person in recognition of, anticipation of, or consideration for approval of an agreement unless authorized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attorney general receives a written complaint from a party to an agreement of a violation of this section, the attorney general may bring an action to enforce this section to restrain or enjoin a person from continuing or repeating the violation.  Venue for an action brought under this subsection is in a district court in Travis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403.621.</w:t>
      </w:r>
      <w:r>
        <w:rPr>
          <w:u w:val="single"/>
        </w:rPr>
        <w:t xml:space="preserve"> </w:t>
      </w:r>
      <w:r>
        <w:rPr>
          <w:u w:val="single"/>
        </w:rPr>
        <w:t xml:space="preserve"> </w:t>
      </w:r>
      <w:r>
        <w:rPr>
          <w:u w:val="single"/>
        </w:rPr>
        <w:t xml:space="preserve">CONFIDENTIALITY OF CERTAIN BUSINESS INFORMATION.  (a)  Information provided to the comptroller, the governor, or a school district by an applicant under this subchapter that is a trade secret, as defined by Section 134A.002, Civil Practice and Remedies Code, is confidential and not subject to disclosure under Chapter 552.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Payroll records reported under Section 403.616(c)(1)(A) or (B) by an applicant to the comptroller are confidential and not subject to disclosure under Chapter 552.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403.622.</w:t>
      </w:r>
      <w:r>
        <w:rPr>
          <w:u w:val="single"/>
        </w:rPr>
        <w:t xml:space="preserve"> </w:t>
      </w:r>
      <w:r>
        <w:rPr>
          <w:u w:val="single"/>
        </w:rPr>
        <w:t xml:space="preserve"> </w:t>
      </w:r>
      <w:r>
        <w:rPr>
          <w:u w:val="single"/>
        </w:rPr>
        <w:t xml:space="preserve">INTERNET POSTING OF INFORMATION.  (a)  Subject to Section 403.621, the comptroller shall post on the comptroller's Internet website the following information received by the comptroller: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application submitted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map and economic benefit statement required to be submitted with an application under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amendment to an application made under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agreement entered into under this subchapter;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each biennial compliance report submitted as required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comptroller shall post the information described by Subsection (a) as soon as practicable after the date the comptroller receives the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post the information described by Subsections (a)(1), (2), and (3) not later than the 10th business day after the date the comptroller receives the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continue to post the information required by this section until the date the agreement to which the information relates expires.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shall notify the governor and the applicable school district of the comptroller's posting of the information described by Subsection (a)(5) on the comptroller's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403.623.</w:t>
      </w:r>
      <w:r>
        <w:rPr>
          <w:u w:val="single"/>
        </w:rPr>
        <w:t xml:space="preserve"> </w:t>
      </w:r>
      <w:r>
        <w:rPr>
          <w:u w:val="single"/>
        </w:rPr>
        <w:t xml:space="preserve"> </w:t>
      </w:r>
      <w:r>
        <w:rPr>
          <w:u w:val="single"/>
        </w:rPr>
        <w:t xml:space="preserve">RULES AND FORMS.  (a)  The comptroller shall adopt rules necessary to implement and administer this subchapter, including rules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whether an applicant meets the jobs and investment requirements prescribed by Section 403.604;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authorizing an applicant or school district to submit any form or information required by this subchapter electronically.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adopt forms necessary to implement and administer this subchapter, including the forms to be used by an applicant under Sections 403.607 and 403.616.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provide without charge one copy of the rules and forms adopted under this section to any person that states that the person intends to submit an application to the comptroller under this subchapter to limit the taxable value of eligible property used as part of an eligible project.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48.2551(a),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"DPV" is the taxable value of property in the school district, as determined by the agency by rule, using locally determined property values adjusted in accordance with Section 403.302(d), Government Code;</w:t>
      </w:r>
    </w:p>
    <w:p w:rsidR="003F3435" w:rsidRDefault="0032493E">
      <w:pPr>
        <w:spacing w:line="480" w:lineRule="auto"/>
        <w:ind w:firstLine="1440"/>
        <w:jc w:val="both"/>
      </w:pPr>
      <w:r>
        <w:t xml:space="preserve">(2)</w:t>
      </w:r>
      <w:r xml:space="preserve">
        <w:t> </w:t>
      </w:r>
      <w:r xml:space="preserve">
        <w:t> </w:t>
      </w:r>
      <w:r>
        <w:t xml:space="preserve">"E" is the expiration of the exclusion of appraised property value for the preceding tax year that is recognized as taxable property value for the current tax year, which is the sum of the following:</w:t>
      </w:r>
    </w:p>
    <w:p w:rsidR="003F3435" w:rsidRDefault="0032493E">
      <w:pPr>
        <w:spacing w:line="480" w:lineRule="auto"/>
        <w:ind w:firstLine="2160"/>
        <w:jc w:val="both"/>
      </w:pPr>
      <w:r>
        <w:t xml:space="preserve">(A)</w:t>
      </w:r>
      <w:r xml:space="preserve">
        <w:t> </w:t>
      </w:r>
      <w:r xml:space="preserve">
        <w:t> </w:t>
      </w:r>
      <w:r>
        <w:t xml:space="preserve">property value that is no longer subject to a limitation on appraised value under </w:t>
      </w:r>
      <w:r>
        <w:rPr>
          <w:u w:val="single"/>
        </w:rPr>
        <w:t xml:space="preserve">former Subchapter B or C,</w:t>
      </w:r>
      <w:r>
        <w:t xml:space="preserve"> Chapter 313, Tax Code</w:t>
      </w:r>
      <w:r>
        <w:rPr>
          <w:u w:val="single"/>
        </w:rPr>
        <w:t xml:space="preserve">, or a limitation on taxable value under Subchapter T, Chapter 403, Government Code</w:t>
      </w:r>
      <w:r>
        <w:t xml:space="preserve">; and</w:t>
      </w:r>
    </w:p>
    <w:p w:rsidR="003F3435" w:rsidRDefault="0032493E">
      <w:pPr>
        <w:spacing w:line="480" w:lineRule="auto"/>
        <w:ind w:firstLine="2160"/>
        <w:jc w:val="both"/>
      </w:pPr>
      <w:r>
        <w:t xml:space="preserve">(B)</w:t>
      </w:r>
      <w:r xml:space="preserve">
        <w:t> </w:t>
      </w:r>
      <w:r xml:space="preserve">
        <w:t> </w:t>
      </w:r>
      <w:r>
        <w:t xml:space="preserve">property value under Section 311.013(n), Tax Code, that is no longer excluded from the calculation of "DPV" from the preceding year because of refinancing or renewal after September 1, 2019;</w:t>
      </w:r>
    </w:p>
    <w:p w:rsidR="003F3435" w:rsidRDefault="0032493E">
      <w:pPr>
        <w:spacing w:line="480" w:lineRule="auto"/>
        <w:ind w:firstLine="1440"/>
        <w:jc w:val="both"/>
      </w:pPr>
      <w:r>
        <w:t xml:space="preserve">(3)</w:t>
      </w:r>
      <w:r xml:space="preserve">
        <w:t> </w:t>
      </w:r>
      <w:r xml:space="preserve">
        <w:t> </w:t>
      </w:r>
      <w:r>
        <w:t xml:space="preserve">"MCR" is the district's maximum compressed rate, which is the tax rate for the current tax year per $100 of valuation of taxable property at which the district must levy a maintenance and operations tax to receive the full amount of the tier one allotment to which the district is entitled under this chapter;</w:t>
      </w:r>
    </w:p>
    <w:p w:rsidR="003F3435" w:rsidRDefault="0032493E">
      <w:pPr>
        <w:spacing w:line="480" w:lineRule="auto"/>
        <w:ind w:firstLine="1440"/>
        <w:jc w:val="both"/>
      </w:pPr>
      <w:r>
        <w:t xml:space="preserve">(4)</w:t>
      </w:r>
      <w:r xml:space="preserve">
        <w:t> </w:t>
      </w:r>
      <w:r xml:space="preserve">
        <w:t> </w:t>
      </w:r>
      <w:r>
        <w:t xml:space="preserve">"PYDPV" is the district's value of "DPV" for the preceding tax year; and</w:t>
      </w:r>
    </w:p>
    <w:p w:rsidR="003F3435" w:rsidRDefault="0032493E">
      <w:pPr>
        <w:spacing w:line="480" w:lineRule="auto"/>
        <w:ind w:firstLine="1440"/>
        <w:jc w:val="both"/>
      </w:pPr>
      <w:r>
        <w:t xml:space="preserve">(5)</w:t>
      </w:r>
      <w:r xml:space="preserve">
        <w:t> </w:t>
      </w:r>
      <w:r xml:space="preserve">
        <w:t> </w:t>
      </w:r>
      <w:r>
        <w:t xml:space="preserve">"PYMCR" is the district's value of "MCR" for the preceding tax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48.256, Education Code, is amended by amending Subsections (d) and (e) and adding Subsection (d-1) to read as follows:</w:t>
      </w:r>
    </w:p>
    <w:p w:rsidR="003F3435" w:rsidRDefault="0032493E">
      <w:pPr>
        <w:spacing w:line="480" w:lineRule="auto"/>
        <w:ind w:firstLine="720"/>
        <w:jc w:val="both"/>
      </w:pPr>
      <w:r>
        <w:t xml:space="preserve">(d)</w:t>
      </w:r>
      <w:r xml:space="preserve">
        <w:t> </w:t>
      </w:r>
      <w:r xml:space="preserve">
        <w:t> </w:t>
      </w:r>
      <w:r>
        <w:t xml:space="preserve">This subsection applies to a school district in which the board of trustees entered into a written agreement with a property owner [</w:t>
      </w:r>
      <w:r>
        <w:rPr>
          <w:strike/>
        </w:rPr>
        <w:t xml:space="preserve">under Section 313.027, Tax Code,</w:t>
      </w:r>
      <w:r>
        <w:t xml:space="preserve">] for the implementation of a limitation on </w:t>
      </w:r>
      <w:r>
        <w:rPr>
          <w:u w:val="single"/>
        </w:rPr>
        <w:t xml:space="preserve">taxable</w:t>
      </w:r>
      <w:r>
        <w:t xml:space="preserve"> [</w:t>
      </w:r>
      <w:r>
        <w:rPr>
          <w:strike/>
        </w:rPr>
        <w:t xml:space="preserve">appraised</w:t>
      </w:r>
      <w:r>
        <w:t xml:space="preserve">] value under Subchapter </w:t>
      </w:r>
      <w:r>
        <w:rPr>
          <w:u w:val="single"/>
        </w:rPr>
        <w:t xml:space="preserve">T, Chapter 403, Government</w:t>
      </w:r>
      <w:r>
        <w:t xml:space="preserve"> [</w:t>
      </w:r>
      <w:r>
        <w:rPr>
          <w:strike/>
        </w:rPr>
        <w:t xml:space="preserve">B or C, Chapter 313, Tax</w:t>
      </w:r>
      <w:r>
        <w:t xml:space="preserve">] Code. For purposes of determining "DPV" under Subsection (a) for a school district to which this subsection applies, the commissioner shall exclude a portion of the market value of property not otherwise fully taxable by the district under Subchapter </w:t>
      </w:r>
      <w:r>
        <w:rPr>
          <w:u w:val="single"/>
        </w:rPr>
        <w:t xml:space="preserve">T, Chapter 403, Government</w:t>
      </w:r>
      <w:r>
        <w:t xml:space="preserve"> [</w:t>
      </w:r>
      <w:r>
        <w:rPr>
          <w:strike/>
        </w:rPr>
        <w:t xml:space="preserve">B or C, Chapter 313, Tax</w:t>
      </w:r>
      <w:r>
        <w:t xml:space="preserve">] Code[</w:t>
      </w:r>
      <w:r>
        <w:rPr>
          <w:strike/>
        </w:rPr>
        <w:t xml:space="preserve">, before the expiration of the subchapter</w:t>
      </w:r>
      <w:r>
        <w:t xml:space="preserve">]. The comptroller shall provide information to the agency necessary for this subsection.</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Subsection (d) applies to an agreement for the implementation of a limitation on appraised value under former Subchapter B or C, Chapter 313, Tax Code, that was in effect on January 1, 2023, in the same manner as that subsection applies to an agreement described by that subsection.  If the agreement for the limitation on appraised value requires a</w:t>
      </w:r>
      <w:r>
        <w:t xml:space="preserve"> [</w:t>
      </w:r>
      <w:r>
        <w:rPr>
          <w:strike/>
        </w:rPr>
        <w:t xml:space="preserve">A</w:t>
      </w:r>
      <w:r>
        <w:t xml:space="preserve">] revenue protection payment </w:t>
      </w:r>
      <w:r>
        <w:rPr>
          <w:u w:val="single"/>
        </w:rPr>
        <w:t xml:space="preserve">to the school district, the payment</w:t>
      </w:r>
      <w:r>
        <w:t xml:space="preserve"> [</w:t>
      </w:r>
      <w:r>
        <w:rPr>
          <w:strike/>
        </w:rPr>
        <w:t xml:space="preserve">required as part of an agreement for a limitation on appraised value</w:t>
      </w:r>
      <w:r>
        <w:t xml:space="preserve">] shall be based on the district's taxable value of property for the preceding tax year.</w:t>
      </w:r>
    </w:p>
    <w:p w:rsidR="003F3435" w:rsidRDefault="0032493E">
      <w:pPr>
        <w:spacing w:line="480" w:lineRule="auto"/>
        <w:ind w:firstLine="720"/>
        <w:jc w:val="both"/>
      </w:pPr>
      <w:r>
        <w:t xml:space="preserve">(e)</w:t>
      </w:r>
      <w:r xml:space="preserve">
        <w:t> </w:t>
      </w:r>
      <w:r xml:space="preserve">
        <w:t> </w:t>
      </w:r>
      <w:r>
        <w:t xml:space="preserve">Subsection </w:t>
      </w:r>
      <w:r>
        <w:rPr>
          <w:u w:val="single"/>
        </w:rPr>
        <w:t xml:space="preserve">(d-1)</w:t>
      </w:r>
      <w:r>
        <w:t xml:space="preserve"> [</w:t>
      </w:r>
      <w:r>
        <w:rPr>
          <w:strike/>
        </w:rPr>
        <w:t xml:space="preserve">(d)</w:t>
      </w:r>
      <w:r>
        <w:t xml:space="preserve">] does not apply to property that was the subject of an application under </w:t>
      </w:r>
      <w:r>
        <w:rPr>
          <w:u w:val="single"/>
        </w:rPr>
        <w:t xml:space="preserve">former</w:t>
      </w:r>
      <w:r>
        <w:t xml:space="preserve"> Subchapter B or C, Chapter 313, Tax Code, made after May 1, 2009, that the comptroller recommended should be disapproved.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2303.507, Government Code, is amended to read as follows:</w:t>
      </w:r>
    </w:p>
    <w:p w:rsidR="003F3435" w:rsidRDefault="0032493E">
      <w:pPr>
        <w:spacing w:line="480" w:lineRule="auto"/>
        <w:ind w:firstLine="720"/>
        <w:jc w:val="both"/>
      </w:pPr>
      <w:r>
        <w:t xml:space="preserve">Sec.</w:t>
      </w:r>
      <w:r xml:space="preserve">
        <w:t> </w:t>
      </w:r>
      <w:r>
        <w:t xml:space="preserve">2303.507.</w:t>
      </w:r>
      <w:r xml:space="preserve">
        <w:t> </w:t>
      </w:r>
      <w:r xml:space="preserve">
        <w:t> </w:t>
      </w:r>
      <w:r>
        <w:t xml:space="preserve">TAX INCREMENT FINANCING AND ABATEMENT;</w:t>
      </w:r>
      <w:r xml:space="preserve">
        <w:t> </w:t>
      </w:r>
      <w:r xml:space="preserve">
        <w:t> </w:t>
      </w:r>
      <w:r>
        <w:t xml:space="preserve">LIMITATIONS ON APPRAISED </w:t>
      </w:r>
      <w:r>
        <w:rPr>
          <w:u w:val="single"/>
        </w:rPr>
        <w:t xml:space="preserve">AND TAXABLE</w:t>
      </w:r>
      <w:r>
        <w:t xml:space="preserve"> VALUE.</w:t>
      </w:r>
      <w:r xml:space="preserve">
        <w:t> </w:t>
      </w:r>
      <w:r xml:space="preserve">
        <w:t> </w:t>
      </w:r>
      <w:r>
        <w:t xml:space="preserve">Designation of an area as an enterprise zone is also designation of the area as a reinvestment zone for:</w:t>
      </w:r>
    </w:p>
    <w:p w:rsidR="003F3435" w:rsidRDefault="0032493E">
      <w:pPr>
        <w:spacing w:line="480" w:lineRule="auto"/>
        <w:ind w:firstLine="1440"/>
        <w:jc w:val="both"/>
      </w:pPr>
      <w:r>
        <w:t xml:space="preserve">(1)</w:t>
      </w:r>
      <w:r xml:space="preserve">
        <w:t> </w:t>
      </w:r>
      <w:r xml:space="preserve">
        <w:t> </w:t>
      </w:r>
      <w:r>
        <w:t xml:space="preserve">tax increment financing under Chapter 311, Tax Code;</w:t>
      </w:r>
    </w:p>
    <w:p w:rsidR="003F3435" w:rsidRDefault="0032493E">
      <w:pPr>
        <w:spacing w:line="480" w:lineRule="auto"/>
        <w:ind w:firstLine="1440"/>
        <w:jc w:val="both"/>
      </w:pPr>
      <w:r>
        <w:t xml:space="preserve">(2)</w:t>
      </w:r>
      <w:r xml:space="preserve">
        <w:t> </w:t>
      </w:r>
      <w:r xml:space="preserve">
        <w:t> </w:t>
      </w:r>
      <w:r>
        <w:t xml:space="preserve">tax abatement under Chapter 312, Tax Code;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limitations on appraised value under </w:t>
      </w:r>
      <w:r>
        <w:rPr>
          <w:u w:val="single"/>
        </w:rPr>
        <w:t xml:space="preserve">former Subchapter B or C,</w:t>
      </w:r>
      <w:r>
        <w:t xml:space="preserve"> Chapter 313, Tax Code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limitations on taxable value under Subchapter T, Chapter 403, of this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23.03, Tax Code, is amended to read as follows:</w:t>
      </w:r>
    </w:p>
    <w:p w:rsidR="003F3435" w:rsidRDefault="0032493E">
      <w:pPr>
        <w:spacing w:line="480" w:lineRule="auto"/>
        <w:ind w:firstLine="720"/>
        <w:jc w:val="both"/>
      </w:pPr>
      <w:r>
        <w:t xml:space="preserve">Sec.</w:t>
      </w:r>
      <w:r xml:space="preserve">
        <w:t> </w:t>
      </w:r>
      <w:r>
        <w:t xml:space="preserve">23.03.</w:t>
      </w:r>
      <w:r xml:space="preserve">
        <w:t> </w:t>
      </w:r>
      <w:r xml:space="preserve">
        <w:t> </w:t>
      </w:r>
      <w:r>
        <w:t xml:space="preserve">COMPILATION OF LARGE PROPERTIES AND PROPERTIES SUBJECT TO LIMITATION ON APPRAISED </w:t>
      </w:r>
      <w:r>
        <w:rPr>
          <w:u w:val="single"/>
        </w:rPr>
        <w:t xml:space="preserve">OR TAXABLE</w:t>
      </w:r>
      <w:r>
        <w:t xml:space="preserve"> VALUE.  Each year the chief appraiser shall compile and send to the Texas [</w:t>
      </w:r>
      <w:r>
        <w:rPr>
          <w:strike/>
        </w:rPr>
        <w:t xml:space="preserve">Department of</w:t>
      </w:r>
      <w:r>
        <w:t xml:space="preserve">] Economic Development </w:t>
      </w:r>
      <w:r>
        <w:rPr>
          <w:u w:val="single"/>
        </w:rPr>
        <w:t xml:space="preserve">and Tourism Office</w:t>
      </w:r>
      <w:r>
        <w:t xml:space="preserve"> a list of properties in the appraisal district that in that tax year:</w:t>
      </w:r>
    </w:p>
    <w:p w:rsidR="003F3435" w:rsidRDefault="0032493E">
      <w:pPr>
        <w:spacing w:line="480" w:lineRule="auto"/>
        <w:ind w:firstLine="1440"/>
        <w:jc w:val="both"/>
      </w:pPr>
      <w:r>
        <w:t xml:space="preserve">(1)</w:t>
      </w:r>
      <w:r xml:space="preserve">
        <w:t> </w:t>
      </w:r>
      <w:r xml:space="preserve">
        <w:t> </w:t>
      </w:r>
      <w:r>
        <w:t xml:space="preserve">have a market value of $100 million or more;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are subject to a limitation on appraised value under </w:t>
      </w:r>
      <w:r>
        <w:rPr>
          <w:u w:val="single"/>
        </w:rPr>
        <w:t xml:space="preserve">former Subchapter B or C,</w:t>
      </w:r>
      <w:r>
        <w:t xml:space="preserve"> Chapter 313</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subject to a limitation on taxable value under Subchapter T, Chapter 403, Government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26.012(6), Tax Code, is amended to read as follows:</w:t>
      </w:r>
    </w:p>
    <w:p w:rsidR="003F3435" w:rsidRDefault="0032493E">
      <w:pPr>
        <w:spacing w:line="480" w:lineRule="auto"/>
        <w:ind w:firstLine="1440"/>
        <w:jc w:val="both"/>
      </w:pPr>
      <w:r>
        <w:t xml:space="preserve">(6)</w:t>
      </w:r>
      <w:r xml:space="preserve">
        <w:t> </w:t>
      </w:r>
      <w:r xml:space="preserve">
        <w:t> </w:t>
      </w:r>
      <w:r>
        <w:t xml:space="preserve">"Current total value" means the total taxable value of property listed on the appraisal roll for the current year, including all appraisal roll supplements and corrections as of the date of the calculation, less the taxable value of property exempted for the current tax year for the first time under Section 11.31 or 11.315, except that:</w:t>
      </w:r>
    </w:p>
    <w:p w:rsidR="003F3435" w:rsidRDefault="0032493E">
      <w:pPr>
        <w:spacing w:line="480" w:lineRule="auto"/>
        <w:ind w:firstLine="2160"/>
        <w:jc w:val="both"/>
      </w:pPr>
      <w:r>
        <w:t xml:space="preserve">(A)</w:t>
      </w:r>
      <w:r xml:space="preserve">
        <w:t> </w:t>
      </w:r>
      <w:r xml:space="preserve">
        <w:t> </w:t>
      </w:r>
      <w:r>
        <w:t xml:space="preserve">the current total value for a school district excludes:</w:t>
      </w:r>
    </w:p>
    <w:p w:rsidR="003F3435" w:rsidRDefault="0032493E">
      <w:pPr>
        <w:spacing w:line="480" w:lineRule="auto"/>
        <w:ind w:firstLine="2880"/>
        <w:jc w:val="both"/>
      </w:pPr>
      <w:r>
        <w:t xml:space="preserve">(i)</w:t>
      </w:r>
      <w:r xml:space="preserve">
        <w:t> </w:t>
      </w:r>
      <w:r xml:space="preserve">
        <w:t> </w:t>
      </w:r>
      <w:r>
        <w:t xml:space="preserve">the total value of homesteads that qualify for a tax limitation as provided by Section 11.26; [</w:t>
      </w:r>
      <w:r>
        <w:rPr>
          <w:strike/>
        </w:rPr>
        <w:t xml:space="preserve">and</w:t>
      </w:r>
      <w:r>
        <w:t xml:space="preserve">]</w:t>
      </w:r>
    </w:p>
    <w:p w:rsidR="003F3435" w:rsidRDefault="0032493E">
      <w:pPr>
        <w:spacing w:line="480" w:lineRule="auto"/>
        <w:ind w:firstLine="2880"/>
        <w:jc w:val="both"/>
      </w:pPr>
      <w:r>
        <w:t xml:space="preserve">(ii)</w:t>
      </w:r>
      <w:r xml:space="preserve">
        <w:t> </w:t>
      </w:r>
      <w:r xml:space="preserve">
        <w:t> </w:t>
      </w:r>
      <w:r>
        <w:t xml:space="preserve">new property value of property that is subject to an agreement entered into under </w:t>
      </w:r>
      <w:r>
        <w:rPr>
          <w:u w:val="single"/>
        </w:rPr>
        <w:t xml:space="preserve">former Subchapter B or C,</w:t>
      </w:r>
      <w:r>
        <w:t xml:space="preserve"> Chapter 313;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new property value of property that is subject to an agreement entered into under Subchapter T, Chapter 403, Government Code; and</w:t>
      </w:r>
    </w:p>
    <w:p w:rsidR="003F3435" w:rsidRDefault="0032493E">
      <w:pPr>
        <w:spacing w:line="480" w:lineRule="auto"/>
        <w:ind w:firstLine="2160"/>
        <w:jc w:val="both"/>
      </w:pPr>
      <w:r>
        <w:t xml:space="preserve">(B)</w:t>
      </w:r>
      <w:r xml:space="preserve">
        <w:t> </w:t>
      </w:r>
      <w:r xml:space="preserve">
        <w:t> </w:t>
      </w:r>
      <w:r>
        <w:t xml:space="preserve">the current total value for a county, municipality, or junior college district excludes the total value of homesteads that qualify for a tax limitation provided by Section 11.261.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171.602(f), Tax Code, is amended to read as follows:</w:t>
      </w:r>
    </w:p>
    <w:p w:rsidR="003F3435" w:rsidRDefault="0032493E">
      <w:pPr>
        <w:spacing w:line="480" w:lineRule="auto"/>
        <w:ind w:firstLine="720"/>
        <w:jc w:val="both"/>
      </w:pPr>
      <w:r>
        <w:t xml:space="preserve">(f)</w:t>
      </w:r>
      <w:r xml:space="preserve">
        <w:t> </w:t>
      </w:r>
      <w:r xml:space="preserve">
        <w:t> </w:t>
      </w:r>
      <w:r>
        <w:t xml:space="preserve">The comptroller may not issue a credit under this section before the later of:</w:t>
      </w:r>
    </w:p>
    <w:p w:rsidR="003F3435" w:rsidRDefault="0032493E">
      <w:pPr>
        <w:spacing w:line="480" w:lineRule="auto"/>
        <w:ind w:firstLine="1440"/>
        <w:jc w:val="both"/>
      </w:pPr>
      <w:r>
        <w:t xml:space="preserve">(1)</w:t>
      </w:r>
      <w:r xml:space="preserve">
        <w:t> </w:t>
      </w:r>
      <w:r xml:space="preserve">
        <w:t> </w:t>
      </w:r>
      <w:r>
        <w:t xml:space="preserve">[</w:t>
      </w:r>
      <w:r>
        <w:rPr>
          <w:strike/>
        </w:rPr>
        <w:t xml:space="preserve">September 1, 2018;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expiration of an agreement under </w:t>
      </w:r>
      <w:r>
        <w:rPr>
          <w:u w:val="single"/>
        </w:rPr>
        <w:t xml:space="preserve">former Subchapter B or C,</w:t>
      </w:r>
      <w:r>
        <w:t xml:space="preserve"> Chapter 313</w:t>
      </w:r>
      <w:r>
        <w:rPr>
          <w:u w:val="single"/>
        </w:rPr>
        <w:t xml:space="preserve">,</w:t>
      </w:r>
      <w:r>
        <w:t xml:space="preserve"> regarding the clean energy project for which the credit is issued</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expiration of an agreement under Subchapter T, Chapter 403, Government Code, regarding the clean energy project for which the credit is issued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312.0025(a), Tax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this chapter to the contrary, the governing body of a school district, in the manner required for official action and for purposes of </w:t>
      </w:r>
      <w:r>
        <w:rPr>
          <w:u w:val="single"/>
        </w:rPr>
        <w:t xml:space="preserve">former</w:t>
      </w:r>
      <w:r>
        <w:t xml:space="preserve"> Subchapter B or C, Chapter 313, </w:t>
      </w:r>
      <w:r>
        <w:rPr>
          <w:u w:val="single"/>
        </w:rPr>
        <w:t xml:space="preserve">of this code or Subchapter T, Chapter 403, Government Code,</w:t>
      </w:r>
      <w:r>
        <w:t xml:space="preserve"> may designate an area entirely within the territory of the school district as a reinvestment zone if the governing body finds that, as a result of the designation and the granting of a limitation on appraised value under </w:t>
      </w:r>
      <w:r>
        <w:rPr>
          <w:u w:val="single"/>
        </w:rPr>
        <w:t xml:space="preserve">former</w:t>
      </w:r>
      <w:r>
        <w:t xml:space="preserve"> Subchapter B or C, Chapter 313, </w:t>
      </w:r>
      <w:r>
        <w:rPr>
          <w:u w:val="single"/>
        </w:rPr>
        <w:t xml:space="preserve">of this code or the granting of a limitation on taxable value under Subchapter T, Chapter 403, Government Code,</w:t>
      </w:r>
      <w:r>
        <w:t xml:space="preserve"> for property located in the reinvestment zone, the designation is reasonably likely to:</w:t>
      </w:r>
    </w:p>
    <w:p w:rsidR="003F3435" w:rsidRDefault="0032493E">
      <w:pPr>
        <w:spacing w:line="480" w:lineRule="auto"/>
        <w:ind w:firstLine="1440"/>
        <w:jc w:val="both"/>
      </w:pPr>
      <w:r>
        <w:t xml:space="preserve">(1)</w:t>
      </w:r>
      <w:r xml:space="preserve">
        <w:t> </w:t>
      </w:r>
      <w:r xml:space="preserve">
        <w:t> </w:t>
      </w:r>
      <w:r>
        <w:t xml:space="preserve">contribute to the expansion of primary employment in the reinvestment zone; or</w:t>
      </w:r>
    </w:p>
    <w:p w:rsidR="003F3435" w:rsidRDefault="0032493E">
      <w:pPr>
        <w:spacing w:line="480" w:lineRule="auto"/>
        <w:ind w:firstLine="1440"/>
        <w:jc w:val="both"/>
      </w:pPr>
      <w:r>
        <w:t xml:space="preserve">(2)</w:t>
      </w:r>
      <w:r xml:space="preserve">
        <w:t> </w:t>
      </w:r>
      <w:r xml:space="preserve">
        <w:t> </w:t>
      </w:r>
      <w:r>
        <w:t xml:space="preserve">attract major investment in the reinvestment zone that would:</w:t>
      </w:r>
    </w:p>
    <w:p w:rsidR="003F3435" w:rsidRDefault="0032493E">
      <w:pPr>
        <w:spacing w:line="480" w:lineRule="auto"/>
        <w:ind w:firstLine="2160"/>
        <w:jc w:val="both"/>
      </w:pPr>
      <w:r>
        <w:t xml:space="preserve">(A)</w:t>
      </w:r>
      <w:r xml:space="preserve">
        <w:t> </w:t>
      </w:r>
      <w:r xml:space="preserve">
        <w:t> </w:t>
      </w:r>
      <w:r>
        <w:t xml:space="preserve">be a benefit to property in the reinvestment zone and to the school district; and</w:t>
      </w:r>
    </w:p>
    <w:p w:rsidR="003F3435" w:rsidRDefault="0032493E">
      <w:pPr>
        <w:spacing w:line="480" w:lineRule="auto"/>
        <w:ind w:firstLine="2160"/>
        <w:jc w:val="both"/>
      </w:pPr>
      <w:r>
        <w:t xml:space="preserve">(B)</w:t>
      </w:r>
      <w:r xml:space="preserve">
        <w:t> </w:t>
      </w:r>
      <w:r xml:space="preserve">
        <w:t> </w:t>
      </w:r>
      <w:r>
        <w:t xml:space="preserve">contribute to the economic development of the region of this state in which the school district is located.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lieutenant governor and the speaker of the house of representatives shall appoint the initial members of the Jobs, Energy, Technology, and Innovation Act Oversight Committee under Sections 403.611(a)(1), (2), and (3)(B), Government Code, as added by this Act, as soon as practicable after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comptroller of public accounts shall adopt rules and develop and make available the forms and materials as required under Section 403.623, Government Code, as added by this Act, as soon as practicable after the effective date of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Except as provided by Subsection (b) of this section, this Act takes effect January 1, 2024.</w:t>
      </w:r>
    </w:p>
    <w:p w:rsidR="003F3435" w:rsidRDefault="0032493E">
      <w:pPr>
        <w:spacing w:line="480" w:lineRule="auto"/>
        <w:ind w:firstLine="720"/>
        <w:jc w:val="both"/>
      </w:pPr>
      <w:r>
        <w:t xml:space="preserve">(b)</w:t>
      </w:r>
      <w:r xml:space="preserve">
        <w:t> </w:t>
      </w:r>
      <w:r xml:space="preserve">
        <w:t> </w:t>
      </w:r>
      <w:r>
        <w:t xml:space="preserve">Section 10 of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