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preparedness, and funding for school safety and school safety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 Education Code, is amended by adding Section 22.904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22.904.</w:t>
      </w:r>
      <w:r>
        <w:rPr>
          <w:u w:val="single"/>
        </w:rPr>
        <w:t xml:space="preserve"> </w:t>
      </w:r>
      <w:r>
        <w:rPr>
          <w:u w:val="single"/>
        </w:rPr>
        <w:t xml:space="preserve"> </w:t>
      </w:r>
      <w:r>
        <w:rPr>
          <w:u w:val="single"/>
        </w:rPr>
        <w:t xml:space="preserve">MENTAL HEALTH FIRST AID TRAINING.  (a) </w:t>
      </w:r>
      <w:r>
        <w:rPr>
          <w:u w:val="single"/>
        </w:rPr>
        <w:t xml:space="preserve"> </w:t>
      </w:r>
      <w:r>
        <w:rPr>
          <w:u w:val="single"/>
        </w:rPr>
        <w:t xml:space="preserve">A school district shall require each district employee who regularly interacts with students enrolled at the district to complete an evidence-based mental health first aid training program designed to provide instruction to participants regarding the recognition and support of children and youth who experience a mental health or substance use issue that may pose a threat to school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provide an allotment to each school district equal to the amount district employees spent on travel and training fees in accordance with commissioner rule to comply with this section. An allotment provided to a district under this section must be used to reimburse the employee for the cost of travel and training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to implement this section, including rules specifying the training fees and travel expenses subject to reimbursement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37, Education Code, is amended by adding Section 37.08121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37.08121.</w:t>
      </w:r>
      <w:r>
        <w:rPr>
          <w:u w:val="single"/>
        </w:rPr>
        <w:t xml:space="preserve"> </w:t>
      </w:r>
      <w:r>
        <w:rPr>
          <w:u w:val="single"/>
        </w:rPr>
        <w:t xml:space="preserve"> </w:t>
      </w:r>
      <w:r>
        <w:rPr>
          <w:u w:val="single"/>
        </w:rPr>
        <w:t xml:space="preserve">SCHOOL GUARDIAN TRAINING AND STIPEND.  (a)  In this section, "school guardian" means a school employee who, pursuant to the written regulations or written authorization of a school district or open-enrollment charter school under Section 46.03(a)(1)(A), Penal Code, is authorized to carry or possess a specified weapon for the purpose of providing safety and security on the physical premises of a school, any grounds or building on which an activity sponsored by a school is being conducted, or a passenger transportation vehicle of a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written regulation or authorization of a school district or open-enrollment charter school that authorizes the presence of a school guardian must require the guardian to complete a school guardian training program approved by the agency under this section before being permitted to carry or possess a weapon on the physical premises of the school for the purposes of providing safety and security.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only approve a school guardian training</w:t>
      </w:r>
    </w:p>
    <w:p w:rsidR="003F3435" w:rsidRDefault="0032493E">
      <w:pPr>
        <w:spacing w:line="480" w:lineRule="auto"/>
        <w:jc w:val="both"/>
      </w:pPr>
      <w:r>
        <w:rPr>
          <w:u w:val="single"/>
        </w:rPr>
        <w:t xml:space="preserve">program if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completion of all training required for a school marshal, including the training program provided under Section 1701.260, Occupations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instruction in mental health first aid and trauma-informed care.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funds appropriated or otherwise available for the purpose, a school employee employed by a school district or open-enrollment charter school is entitled to a stipend in an amount determined by the commissioner of not more than $25,000 per school year that the employee serves as a school guardian after completing the training program required by this section. A stipend received under this subsection is not considered in determining whether a school district is paying the employee the minimum monthly salary under Section 21.402 or other section of this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37.115(c),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board of trustees of each school district shall establish a threat assessment and safe and supportive school team to serve at each campus of the district and shall adopt policies and procedures for the teams.  The team is responsible for developing and implementing the safe and supportive school program under Subsection (b) at the district campus served by the team.  The policies and procedures adopted under this section must:</w:t>
      </w:r>
    </w:p>
    <w:p w:rsidR="003F3435" w:rsidRDefault="0032493E">
      <w:pPr>
        <w:spacing w:line="480" w:lineRule="auto"/>
        <w:ind w:firstLine="1440"/>
        <w:jc w:val="both"/>
      </w:pPr>
      <w:r>
        <w:t xml:space="preserve">(1)</w:t>
      </w:r>
      <w:r xml:space="preserve">
        <w:t> </w:t>
      </w:r>
      <w:r xml:space="preserve">
        <w:t> </w:t>
      </w:r>
      <w:r>
        <w:t xml:space="preserve">be consistent with the model policies and procedures developed by the Texas School Safety Center;</w:t>
      </w:r>
    </w:p>
    <w:p w:rsidR="003F3435" w:rsidRDefault="0032493E">
      <w:pPr>
        <w:spacing w:line="480" w:lineRule="auto"/>
        <w:ind w:firstLine="1440"/>
        <w:jc w:val="both"/>
      </w:pPr>
      <w:r>
        <w:t xml:space="preserve">(2)</w:t>
      </w:r>
      <w:r xml:space="preserve">
        <w:t> </w:t>
      </w:r>
      <w:r xml:space="preserve">
        <w:t> </w:t>
      </w:r>
      <w:r>
        <w:t xml:space="preserve">require each team to complete training provided by the Texas School Safety Center or a regional education service center regarding evidence-based threat assessment programs;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require each team established under this section to report the information required under Subsection (k) regarding the team's activities to the agency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each district campus to establish a clear procedure for a student to report concerning behavior exhibited by another student for assessment by the team or other appropriate school employee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37, Education Code, is amended by adding Section 37.116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37.116.</w:t>
      </w:r>
      <w:r>
        <w:rPr>
          <w:u w:val="single"/>
        </w:rPr>
        <w:t xml:space="preserve"> </w:t>
      </w:r>
      <w:r>
        <w:rPr>
          <w:u w:val="single"/>
        </w:rPr>
        <w:t xml:space="preserve"> </w:t>
      </w:r>
      <w:r>
        <w:rPr>
          <w:u w:val="single"/>
        </w:rPr>
        <w:t xml:space="preserve">ACTIVE SHOOTER PREPAREDNESS PLAN AND PREPAREDNESS GRANT PROGRAM.  (a) </w:t>
      </w:r>
      <w:r>
        <w:rPr>
          <w:u w:val="single"/>
        </w:rPr>
        <w:t xml:space="preserve"> </w:t>
      </w:r>
      <w:r>
        <w:rPr>
          <w:u w:val="single"/>
        </w:rPr>
        <w:t xml:space="preserve">Each school district and open-enrollment charter school shall annually adopt and implement an active shooter preparedness plan for use in the district's or school's facilities and submit the plan to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in consultation with the Texas School Safety Center, shall establish the minimum requirements for an active shooter preparedness plan and provide a rubric for use by school districts and open-enrollment charter schools in adopting and implementing the plan. </w:t>
      </w:r>
      <w:r>
        <w:rPr>
          <w:u w:val="single"/>
        </w:rPr>
        <w:t xml:space="preserve"> </w:t>
      </w:r>
      <w:r>
        <w:rPr>
          <w:u w:val="single"/>
        </w:rPr>
        <w:t xml:space="preserve">The requirements for an active shooter preparedness plan must include requiring the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agency and each law enforcement agency with jurisdiction in the district or geographic area served by the school an accurate map of each district or school campus that is oriented to true north;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each law enforcement agency with jurisdiction in the district or geographic area served by the school the opportunity to conduct a walk-through of each district or school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and submit the district's or school's estimated costs, if any, to enhance the infrastructure on each district or school campus to meet safety standards established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funds appropriated or otherwise available for the purpose, the agency shall establish a grant program to assist school districts and open-enrollment charter schools with any cost identified by the district or school under Subsection (b)(3).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48.115, Education Code, is amended by amending Subsections (a) and (b) and adding Subsection (c-1)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From funds appropriated for that purpose, the commissioner shall provide to a</w:t>
      </w:r>
      <w:r>
        <w:t xml:space="preserve">] school district </w:t>
      </w:r>
      <w:r>
        <w:rPr>
          <w:u w:val="single"/>
        </w:rPr>
        <w:t xml:space="preserve">is entitled to</w:t>
      </w:r>
      <w:r>
        <w:t xml:space="preserve"> an annual allotment </w:t>
      </w:r>
      <w:r>
        <w:rPr>
          <w:u w:val="single"/>
        </w:rPr>
        <w:t xml:space="preserve">of $100</w:t>
      </w:r>
      <w:r>
        <w:t xml:space="preserve"> [</w:t>
      </w:r>
      <w:r>
        <w:rPr>
          <w:strike/>
        </w:rPr>
        <w:t xml:space="preserve">in the amount provided by appropriation</w:t>
      </w:r>
      <w:r>
        <w:t xml:space="preserve">] for each student in average daily attendance.</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w:t>
      </w:r>
      <w:r>
        <w:rPr>
          <w:strike/>
        </w:rPr>
        <w:t xml:space="preserve">, including costs associated with:</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securing school facilities,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improvements to school infrastructure;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use or installation of physical barriers;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purchase and maintenance of:</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security cameras or other security equipment;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security for the district,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employing school district peace officers, private security officers, and school marshals;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school safety and security training and planning,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active shooter and emergency response training;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prevention and treatment programs relating to addressing adverse childhood experiences;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providing mental health personnel and support;</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providing behavioral health services;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establishing threat reporting systems; and </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providing programs related to suicide prevention, intervention, and postvention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agency, or if designated by the agency, the Texas School Safety Center, shall establish and publish a directory of approved vendors of school safety technology and equipment a school district may select from when using funds allocated under this section.  If a school district uses funds allocated under this section to purchase technology or equipment from a vendor that is not included in the directory, the district must solicit bids from at least three vendors before completing the purchase.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48.257, Education Code, is amended by amending Subsection (a) and adding Subsection (h)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(b) </w:t>
      </w:r>
      <w:r>
        <w:rPr>
          <w:u w:val="single"/>
        </w:rPr>
        <w:t xml:space="preserve">and (h)</w:t>
      </w:r>
      <w:r>
        <w:t xml:space="preserve">, if a school district's tier one local share under Section 48.256 exceeds the district's entitlement under Section 48.266(a)(1) less the district's distribution from the state available school fund, the district must reduce the district's tier one revenue level in accordance with Chapter 49 to a level not to exceed the district's entitlement under Section 48.266(a)(1) less the district's distribution from the state available school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subsection applies only to a school district to which Subsection (a) applies. </w:t>
      </w:r>
      <w:r>
        <w:rPr>
          <w:u w:val="single"/>
        </w:rPr>
        <w:t xml:space="preserve"> </w:t>
      </w:r>
      <w:r>
        <w:rPr>
          <w:u w:val="single"/>
        </w:rPr>
        <w:t xml:space="preserve">A school district is not required to reduce the district's tier one revenue level under Subsection (a) by an amount necessary for the district to employ an off-duty peace officer as school security personnel.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Except as provided by Subsection (b) of this section,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Notwithstanding Section 22.904, Education Code, as added by this Act, a school district must require the district's employees to complete the mental health first aid training required under that section as follows:</w:t>
      </w:r>
    </w:p>
    <w:p w:rsidR="003F3435" w:rsidRDefault="0032493E">
      <w:pPr>
        <w:spacing w:line="480" w:lineRule="auto"/>
        <w:ind w:firstLine="1440"/>
        <w:jc w:val="both"/>
      </w:pPr>
      <w:r>
        <w:t xml:space="preserve">(1)</w:t>
      </w:r>
      <w:r xml:space="preserve">
        <w:t> </w:t>
      </w:r>
      <w:r xml:space="preserve">
        <w:t> </w:t>
      </w:r>
      <w:r>
        <w:t xml:space="preserve">at least 25 percent of the applicable district employees before the beginning of the 2025-2026 school year;</w:t>
      </w:r>
    </w:p>
    <w:p w:rsidR="003F3435" w:rsidRDefault="0032493E">
      <w:pPr>
        <w:spacing w:line="480" w:lineRule="auto"/>
        <w:ind w:firstLine="1440"/>
        <w:jc w:val="both"/>
      </w:pPr>
      <w:r>
        <w:t xml:space="preserve">(2)</w:t>
      </w:r>
      <w:r xml:space="preserve">
        <w:t> </w:t>
      </w:r>
      <w:r xml:space="preserve">
        <w:t> </w:t>
      </w:r>
      <w:r>
        <w:t xml:space="preserve">at least 50 percent of the applicable district employees before the beginning of the 2026-2027 school year;</w:t>
      </w:r>
    </w:p>
    <w:p w:rsidR="003F3435" w:rsidRDefault="0032493E">
      <w:pPr>
        <w:spacing w:line="480" w:lineRule="auto"/>
        <w:ind w:firstLine="1440"/>
        <w:jc w:val="both"/>
      </w:pPr>
      <w:r>
        <w:t xml:space="preserve">(3)</w:t>
      </w:r>
      <w:r xml:space="preserve">
        <w:t> </w:t>
      </w:r>
      <w:r xml:space="preserve">
        <w:t> </w:t>
      </w:r>
      <w:r>
        <w:t xml:space="preserve">at least 75 percent of the applicable district employees before the beginning of the 2027-2028 school year; and</w:t>
      </w:r>
    </w:p>
    <w:p w:rsidR="003F3435" w:rsidRDefault="0032493E">
      <w:pPr>
        <w:spacing w:line="480" w:lineRule="auto"/>
        <w:ind w:firstLine="1440"/>
        <w:jc w:val="both"/>
      </w:pPr>
      <w:r>
        <w:t xml:space="preserve">(4)</w:t>
      </w:r>
      <w:r xml:space="preserve">
        <w:t> </w:t>
      </w:r>
      <w:r xml:space="preserve">
        <w:t> </w:t>
      </w:r>
      <w:r>
        <w:t xml:space="preserve">100 percent of the applicable district employees before the beginning of the 2028-2029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Except as provided by Subsection (b) of this section,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48.115 and 48.257, Education Code, as amended by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